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B518" w14:textId="77777777" w:rsidR="00894D5D" w:rsidRDefault="00894D5D" w:rsidP="00894D5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</w:t>
      </w:r>
      <w:proofErr w:type="spellStart"/>
      <w:r>
        <w:rPr>
          <w:rFonts w:hint="eastAsia"/>
          <w:color w:val="FF0000"/>
          <w:sz w:val="22"/>
          <w:szCs w:val="22"/>
        </w:rPr>
        <w:t>WebPack</w:t>
      </w:r>
      <w:proofErr w:type="spellEnd"/>
      <w:r>
        <w:rPr>
          <w:rFonts w:hint="eastAsia"/>
          <w:color w:val="FF0000"/>
          <w:sz w:val="22"/>
          <w:szCs w:val="22"/>
        </w:rPr>
        <w:t>构建&amp;打包Mode&amp;映射</w:t>
      </w:r>
      <w:proofErr w:type="spellStart"/>
      <w:r>
        <w:rPr>
          <w:rFonts w:hint="eastAsia"/>
          <w:color w:val="FF0000"/>
          <w:sz w:val="22"/>
          <w:szCs w:val="22"/>
        </w:rPr>
        <w:t>DevTool</w:t>
      </w:r>
      <w:proofErr w:type="spellEnd"/>
      <w:r>
        <w:rPr>
          <w:rFonts w:hint="eastAsia"/>
          <w:color w:val="FF0000"/>
          <w:sz w:val="22"/>
          <w:szCs w:val="22"/>
        </w:rPr>
        <w:t>&amp;源码泄漏&amp;识别还原</w:t>
      </w:r>
    </w:p>
    <w:p w14:paraId="0989209B" w14:textId="1DAC7683" w:rsidR="00894D5D" w:rsidRDefault="00894D5D" w:rsidP="00894D5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BED686A" wp14:editId="6A3C12DC">
            <wp:extent cx="5274310" cy="1902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8757" w14:textId="77777777" w:rsidR="00894D5D" w:rsidRDefault="00894D5D" w:rsidP="00894D5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Cookie&amp;Session&amp;Token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ThinkPHP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ThinkPHP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JQuery&amp;Axios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64B8F4D0" w14:textId="27FB07CC" w:rsidR="00894D5D" w:rsidRDefault="00894D5D" w:rsidP="00894D5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DCB7B34" wp14:editId="40235EDD">
            <wp:extent cx="5274310" cy="1249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B218" w14:textId="5FBD0BB2" w:rsidR="00894D5D" w:rsidRDefault="00894D5D" w:rsidP="00894D5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2426BC9" wp14:editId="23005B58">
            <wp:extent cx="5269865" cy="27508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1717" w14:textId="77777777" w:rsidR="00894D5D" w:rsidRDefault="00894D5D" w:rsidP="00894D5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05F9510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2DE65A22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WEB开发-Ajax技术-</w:t>
      </w:r>
      <w:proofErr w:type="spellStart"/>
      <w:r>
        <w:rPr>
          <w:rFonts w:hint="eastAsia"/>
          <w:color w:val="FF0000"/>
          <w:sz w:val="28"/>
          <w:szCs w:val="28"/>
          <w:shd w:val="clear" w:color="auto" w:fill="FFFFFF"/>
        </w:rPr>
        <w:t>JQuery&amp;Axios</w:t>
      </w:r>
      <w:proofErr w:type="spellEnd"/>
    </w:p>
    <w:p w14:paraId="791CA397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5ABCBE82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15E55560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1A08F6AE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WEB开发-原生JS-数据加密&amp;代码混淆</w:t>
      </w:r>
    </w:p>
    <w:p w14:paraId="64EC2A87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WEB开发-NodeJS-安装&amp;语法&amp;模块&amp;安全</w:t>
      </w:r>
    </w:p>
    <w:p w14:paraId="53287B85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WEB开发-NodeJS-原型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链污染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&amp;代码审计</w:t>
      </w:r>
    </w:p>
    <w:p w14:paraId="53178E88" w14:textId="77777777" w:rsidR="00894D5D" w:rsidRDefault="00894D5D" w:rsidP="00894D5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</w:t>
      </w:r>
      <w:proofErr w:type="spellStart"/>
      <w:r>
        <w:rPr>
          <w:rFonts w:hint="eastAsia"/>
          <w:color w:val="FF0000"/>
          <w:sz w:val="28"/>
          <w:szCs w:val="28"/>
          <w:shd w:val="clear" w:color="auto" w:fill="FFFFFF"/>
        </w:rPr>
        <w:t>WebPack</w:t>
      </w:r>
      <w:proofErr w:type="spellEnd"/>
      <w:r>
        <w:rPr>
          <w:rFonts w:hint="eastAsia"/>
          <w:color w:val="FF0000"/>
          <w:sz w:val="28"/>
          <w:szCs w:val="28"/>
          <w:shd w:val="clear" w:color="auto" w:fill="FFFFFF"/>
        </w:rPr>
        <w:t>-构建打包&amp;源码泄漏</w:t>
      </w:r>
    </w:p>
    <w:p w14:paraId="49C3E2DA" w14:textId="77777777" w:rsidR="00894D5D" w:rsidRDefault="00894D5D" w:rsidP="00894D5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是一个强大的模块打包工具，它主要用于将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代码和其他资源（如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、图片、字体等）打包成浏览器能够高效加载的文件。下面是使用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的一些常见原因和优势：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支持模块化开发，可以将代码分割成多个文件（模块），然后将这些文件按需打包成一个或多个最终的输出文件。这对于管理复杂应用程序的代码非常重要，特别是现代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应用程序中，大多数代码和资源都已是模块化的。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例如，你可以将前端代码分为多个模块（如组件、工具函数等），然后让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负责打包这些模块，并管理它们之间的依赖关系。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处理各种资源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不仅仅是处理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文件，还能处理多种类型的资源：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文件打包到最终的输出中。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Sass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配合相应的加载器（如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）可以处理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Less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图片和字体：通过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loader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可以处理图片、字体文件等静态资源。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文件：可以使用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plugin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文件并插入打包后的资源。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 Splitting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代码分割，它可以将大型的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应用程序拆分成多个小的文件（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chunks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），并按需加载这些文件。这样，初次加载时，浏览器只会加载最小的必需代码，而不是所有的代码，从而提高页面加载速度。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例如，你可以按页面或功能进行代码分割，只加载用户需要的部分，而不是一次性加载整个应用程序。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性能优化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提供了多种方式来优化性能：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压缩和优化：在生产模式下，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会自动压缩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文件，减小文件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大小，从而加速加载速度。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Tree Shaking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能够识别并删除未使用的代码，这样在最终打包时只会包含必要的代码，减少最终打包文件的体积。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缓存优化：通过配置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hash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chunkhash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可以为输出的文件生成唯一的哈希值，这有助于缓存优化。这样，浏览器可以缓存大部分静态资源，而只有在资源内容更改时才会重新下载。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功能，允许开发者在不刷新浏览器页面的情况下更新应用程序的部分模块。这对于开发时快速预览修改、提高开发效率非常有用。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Polyfill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配合使用，将现代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转译成兼容旧浏览器的代码。通过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配合，你可以确保代码在不同浏览器中的兼容性。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自动化任务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配置可以结合其他工具自动化一些常见的任务：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文件，并将打包的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插入其中。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自动处理样式表（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自动优化图片文件。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自动生成文件哈希和版本控制。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提供了强大的插件机制。你可以通过使用插件（如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HtmlWebpackPlugin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CleanWebpackPlugin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MiniCssExtractPlugin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等）来扩展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的功能，定制化自己的构建流程。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支持不同的开发环境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可以根据不同的环境（开发、生产）使用不同的配置。你可以使用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mode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配置来选择开发模式或生产模式，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会根据模式做出相应的优化。例如，在生产模式下，它会自动启用代码压缩和优化功能。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生态系统和社区支持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拥有非常活跃的社区，很多流行的前端框架（如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）和库都提供了针对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的最佳实践和插件，使得集成变得更加简便。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现代前端开发中不可或缺的工具，特别是对于构建复杂的、模块化的应用程序。它的优势在于模块化处理、资源管理、性能优化、代码分割和插件扩展，使得构建和部署变得更加高效和灵活。如果你的应用程序规模较大，或者涉及到多个资源文件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打包将带来显著的性能和开发体验提升。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、打包模式差异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、打包代码差异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、打包文件差异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/docschina.org/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/www.webpackjs.com/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J3bpy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SsCnQ1lBov1L98WA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npm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cli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例子：打包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简单来说，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具备以下功能：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、支持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、处理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、将多个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文件压缩合并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production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（生产），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development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（开发），开发模式下会存在泄漏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还原：浏览器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tLjSb5cinXawMEC7RfJEJQ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打包部署代码时，如果参数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配置不当，将会在部署代码文件中生成对应匹配的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soucemap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文件（源码映射），如果将参数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“hidden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nosources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module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等值时，打包后将生成单独的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还原项目：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sourcemap</w:t>
      </w:r>
      <w:proofErr w:type="spellEnd"/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install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global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</w:t>
      </w:r>
      <w:proofErr w:type="spellEnd"/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o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xxxxxxx</w:t>
      </w:r>
      <w:proofErr w:type="spellEnd"/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install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global 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sourcemap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sourcemap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output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dir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proofErr w:type="gram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SunHuawei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SourceDetector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源码泄漏真实应用</w:t>
      </w:r>
    </w:p>
    <w:p w14:paraId="7AE2B12A" w14:textId="77777777" w:rsidR="00894D5D" w:rsidRDefault="00894D5D" w:rsidP="00894D5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3C6D9FD" w14:textId="77777777" w:rsidR="008D2D61" w:rsidRPr="00894D5D" w:rsidRDefault="008D2D61"/>
    <w:sectPr w:rsidR="008D2D61" w:rsidRPr="0089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216A"/>
    <w:multiLevelType w:val="multilevel"/>
    <w:tmpl w:val="27BE2D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6"/>
    <w:rsid w:val="00894D5D"/>
    <w:rsid w:val="008D2D61"/>
    <w:rsid w:val="00A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0AA79-0545-48FF-8E15-A6CF1347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94D5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4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4D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4D5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94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2025-02-09T05:54:00Z</dcterms:created>
  <dcterms:modified xsi:type="dcterms:W3CDTF">2025-02-09T05:55:00Z</dcterms:modified>
</cp:coreProperties>
</file>