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389F" w14:textId="77777777" w:rsidR="00841773" w:rsidRDefault="00841773" w:rsidP="00841773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攻防</w:t>
      </w:r>
      <w:r>
        <w:rPr>
          <w:rFonts w:ascii="Helvetica" w:hAnsi="Helvetica" w:cs="Helvetica"/>
          <w:color w:val="FF0000"/>
          <w:sz w:val="21"/>
          <w:szCs w:val="21"/>
        </w:rPr>
        <w:t>-SQL</w:t>
      </w:r>
      <w:r>
        <w:rPr>
          <w:rFonts w:ascii="Helvetica" w:hAnsi="Helvetica" w:cs="Helvetica"/>
          <w:color w:val="FF0000"/>
          <w:sz w:val="21"/>
          <w:szCs w:val="21"/>
        </w:rPr>
        <w:t>注入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增删改查</w:t>
      </w:r>
      <w:r>
        <w:rPr>
          <w:rFonts w:ascii="Helvetica" w:hAnsi="Helvetica" w:cs="Helvetica"/>
          <w:color w:val="FF0000"/>
          <w:sz w:val="21"/>
          <w:szCs w:val="21"/>
        </w:rPr>
        <w:t>&amp;HTTP</w:t>
      </w:r>
      <w:r>
        <w:rPr>
          <w:rFonts w:ascii="Helvetica" w:hAnsi="Helvetica" w:cs="Helvetica"/>
          <w:color w:val="FF0000"/>
          <w:sz w:val="21"/>
          <w:szCs w:val="21"/>
        </w:rPr>
        <w:t>头</w:t>
      </w:r>
      <w:r>
        <w:rPr>
          <w:rFonts w:ascii="Helvetica" w:hAnsi="Helvetica" w:cs="Helvetica"/>
          <w:color w:val="FF0000"/>
          <w:sz w:val="21"/>
          <w:szCs w:val="21"/>
        </w:rPr>
        <w:t>&amp;UA&amp;XFF&amp;Referer&amp;Cookie&amp;</w:t>
      </w:r>
      <w:r>
        <w:rPr>
          <w:rFonts w:ascii="Helvetica" w:hAnsi="Helvetica" w:cs="Helvetica"/>
          <w:color w:val="FF0000"/>
          <w:sz w:val="21"/>
          <w:szCs w:val="21"/>
        </w:rPr>
        <w:t>无回显报错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复盘</w:t>
      </w:r>
    </w:p>
    <w:p w14:paraId="4CABF245" w14:textId="6E7AD46D" w:rsidR="00841773" w:rsidRDefault="00841773" w:rsidP="0084177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25D8229" wp14:editId="0487F2D0">
            <wp:extent cx="5269865" cy="164401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17FB" w14:textId="77777777" w:rsidR="00841773" w:rsidRDefault="00841773" w:rsidP="00841773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15F6ED00" w14:textId="0193B25A" w:rsidR="00841773" w:rsidRDefault="00841773" w:rsidP="00841773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85756B5" wp14:editId="2B053374">
            <wp:extent cx="5269865" cy="585089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8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D35F" w14:textId="44ED1C93" w:rsidR="00841773" w:rsidRDefault="00841773" w:rsidP="0084177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9A62251" wp14:editId="66076651">
            <wp:extent cx="5274310" cy="2760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AA18" w14:textId="77777777" w:rsidR="00841773" w:rsidRDefault="00841773" w:rsidP="0084177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lastRenderedPageBreak/>
        <w:t>演示案例：</w:t>
      </w:r>
    </w:p>
    <w:p w14:paraId="0C9D389B" w14:textId="77777777" w:rsidR="00841773" w:rsidRDefault="00841773" w:rsidP="0084177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数据库类型利用</w:t>
      </w:r>
    </w:p>
    <w:p w14:paraId="06915CA4" w14:textId="77777777" w:rsidR="00841773" w:rsidRDefault="00841773" w:rsidP="0084177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参数类型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符号干扰</w:t>
      </w:r>
    </w:p>
    <w:p w14:paraId="119BBA40" w14:textId="77777777" w:rsidR="00841773" w:rsidRDefault="00841773" w:rsidP="0084177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参数格式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参数编码</w:t>
      </w:r>
    </w:p>
    <w:p w14:paraId="1E44E558" w14:textId="77777777" w:rsidR="00841773" w:rsidRDefault="00841773" w:rsidP="0084177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增删改查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无回显报错</w:t>
      </w:r>
    </w:p>
    <w:p w14:paraId="541F2E5E" w14:textId="77777777" w:rsidR="00841773" w:rsidRDefault="00841773" w:rsidP="0084177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-HTTP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头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&amp;UA&amp;Cookie</w:t>
      </w:r>
    </w:p>
    <w:p w14:paraId="4B42BE57" w14:textId="77777777" w:rsidR="00841773" w:rsidRDefault="00841773" w:rsidP="00841773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-HTTP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头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&amp;XFF&amp;Referer</w:t>
      </w:r>
    </w:p>
    <w:p w14:paraId="5A8CE28D" w14:textId="77777777" w:rsidR="00841773" w:rsidRDefault="00841773" w:rsidP="00841773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数据库知识：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、数据库名，表名，列名，数据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、自带数据库，数据库用户及权限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、数据库敏感函数，默认端口及应用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、数据库查询方法（增加删除修改更新）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注入产生原理：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代码中执行的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语句存在可控变量导致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影响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注入的主要因素：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、数据库类型（权限操作）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、数据操作方法（增删改查）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、参数数据类型（符号干扰）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、参数数据格式（加密编码等）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、提交数据方式（数据包部分）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、有无数据处理（无回显逻辑等）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常见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注入的利用过程：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、判断数据库类型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、判断参数类型及格式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、判断数据格式及提交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、判断数据回显及防护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、获取数据库名，表名，列名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、获取对应数据及尝试其他利用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黑盒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白盒如何发现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、盲对所有参数进行测试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、整合功能点脑补进行测试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白盒参考后期代码审计课程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利用过程：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获取数据库名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列名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数据（一般是关键数据，如管理员）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案例说明：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在应用中，存在增删改查数据的操作，其中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语句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结构不一导致注入语句也要针对应用达到兼容执行，另外也需要明白黑盒中功能对应的操作方法；除此之外部分业务应用功能也要做到了解（如接受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IP,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U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A,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OOKIE,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等头部），并且通过功能分析出对应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增删改查大致功能应用：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查询：用户查询，新闻查询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delete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删除：用户删除，新闻删除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update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修改：用户修改，新闻修改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insert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增加：用户注册，新闻添加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UA(User-Agent):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场景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设备指定显示方案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场景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设备进行信息记录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XFF(X-Forwarded-For):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场景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：限制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访问功能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场景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：记录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访问日志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场景：开发人员在编写一个根据用户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（存储在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中）来查询信息的功能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Referer: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网站期望登录请求来自于本站页面，如果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是其他来源，则拒绝登录。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实例应用：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操作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广东工业大学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吉林工业职业技术大学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Bypass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br/>
      </w:r>
      <w:hyperlink r:id="rId8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https://mp.weixin.qq.com/s/CiCxpHbW4IArB2nYSH-12w</w:t>
        </w:r>
      </w:hyperlink>
      <w:r>
        <w:br/>
      </w:r>
      <w:hyperlink r:id="rId9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https://mp.weixin.qq.com/s/_jj0o7BKm8CGEcn77gvdOg</w:t>
        </w:r>
      </w:hyperlink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加密还原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J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br/>
      </w:r>
      <w:hyperlink r:id="rId10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https://mp.weixin.qq.com/s/c3wji_LL_nuiskAKpg89pA</w:t>
        </w:r>
      </w:hyperlink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03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绕过</w:t>
      </w:r>
      <w:r>
        <w:br/>
      </w:r>
      <w:hyperlink r:id="rId11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https://mp.weixin.qq.com/s/t0VH_9qmb1EuwPGiz3Bbcw</w:t>
        </w:r>
      </w:hyperlink>
    </w:p>
    <w:p w14:paraId="69DC17FB" w14:textId="77777777" w:rsidR="00841773" w:rsidRDefault="00841773" w:rsidP="00841773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2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3B90F371" w14:textId="77777777" w:rsidR="00841773" w:rsidRDefault="00841773" w:rsidP="00841773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 </w:t>
      </w:r>
    </w:p>
    <w:p w14:paraId="2A6941DB" w14:textId="77777777" w:rsidR="00C02B62" w:rsidRPr="00841773" w:rsidRDefault="00C02B62"/>
    <w:sectPr w:rsidR="00C02B62" w:rsidRPr="00841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06F"/>
    <w:multiLevelType w:val="multilevel"/>
    <w:tmpl w:val="589A68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D3"/>
    <w:rsid w:val="000F3DD3"/>
    <w:rsid w:val="00841773"/>
    <w:rsid w:val="00C0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BD00A-64AC-43FF-86AF-F69EA311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841773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7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77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77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417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CiCxpHbW4IArB2nYSH-12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qq.com/doc/DQ3Z6RkNpaUtMcE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p.weixin.qq.com/s/t0VH_9qmb1EuwPGiz3Bbcw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p.weixin.qq.com/s/c3wji_LL_nuiskAKpg89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_jj0o7BKm8CGEcn77gvd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2025-03-10T02:08:00Z</dcterms:created>
  <dcterms:modified xsi:type="dcterms:W3CDTF">2025-03-10T02:08:00Z</dcterms:modified>
</cp:coreProperties>
</file>