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可以。下面给出</w:t>
      </w:r>
      <w:r w:rsidRPr="00186BB3">
        <w:rPr>
          <w:rFonts w:ascii="宋体" w:eastAsia="宋体" w:hAnsi="宋体" w:cs="宋体"/>
          <w:b/>
          <w:bCs/>
          <w:kern w:val="0"/>
          <w:sz w:val="24"/>
          <w:szCs w:val="24"/>
        </w:rPr>
        <w:t>补充9个能力单元之后重新校准的“岗位—能力单元映射与支撑度矩阵”</w:t>
      </w:r>
      <w:r w:rsidRPr="00186BB3">
        <w:rPr>
          <w:rFonts w:ascii="宋体" w:eastAsia="宋体" w:hAnsi="宋体" w:cs="宋体"/>
          <w:kern w:val="0"/>
          <w:sz w:val="24"/>
          <w:szCs w:val="24"/>
        </w:rPr>
        <w:t>。这版建议作为后续岗位画像、实践任务覆盖度和学生岗位胜任度计算的基准版本。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支撑度定义保持统一：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4155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支撑度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定义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岗位定义性核心能力，缺失则难以胜任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高度重要能力，核心工作经常直接使用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重要支撑能力，经常参与岗位任务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一般支撑能力，部分典型任务需要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&lt;0.4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不纳入岗位核心画像</w:t>
            </w:r>
          </w:p>
        </w:tc>
      </w:tr>
    </w:tbl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需要强调：</w:t>
      </w:r>
      <w:r w:rsidRPr="00186BB3">
        <w:rPr>
          <w:rFonts w:ascii="宋体" w:eastAsia="宋体" w:hAnsi="宋体" w:cs="宋体"/>
          <w:b/>
          <w:bCs/>
          <w:kern w:val="0"/>
          <w:sz w:val="24"/>
          <w:szCs w:val="24"/>
        </w:rPr>
        <w:t>同一岗位各能力单元支撑度不要求加和为1</w:t>
      </w:r>
      <w:r w:rsidRPr="00186BB3">
        <w:rPr>
          <w:rFonts w:ascii="宋体" w:eastAsia="宋体" w:hAnsi="宋体" w:cs="宋体"/>
          <w:kern w:val="0"/>
          <w:sz w:val="24"/>
          <w:szCs w:val="24"/>
        </w:rPr>
        <w:t>。这里的数值表示“该能力对于胜任该岗位的重要程度”，而不是构成比例。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现有能力库采用A1～A8基础能力和B1～B8专业能力结构；B类原有255个微能力，新增能力仍延续现有“能力单元→5个微能力”的组织方式。</w:t>
      </w:r>
    </w:p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P1 通信系统、设备与核心技术研发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86BB3">
        <w:rPr>
          <w:rFonts w:ascii="宋体" w:eastAsia="宋体" w:hAnsi="宋体" w:cs="宋体"/>
          <w:b/>
          <w:bCs/>
          <w:kern w:val="0"/>
          <w:sz w:val="36"/>
          <w:szCs w:val="36"/>
        </w:rPr>
        <w:t>P1.1 无线通信算法与系统研发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6509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P1.1.1 无线通信算法工程师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B1-06 无线信号处理算法开发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；A1-02 系统建模与分析 0.8；A2-01 程序设计 0.8；A8-04 DSP算法实现 0.6；A5-04 工程验证与评价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P1.1.2 无线资源管理算法工程师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B1-04 无线通信系统设计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；A1-02 系统建模与分析 0.8；A2-01 程序设计 0.8；A1-05 系统性能分析与优化 0.8；B1-06 无线信号处理算法开发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P1.1.3 无线通信系统工程师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B1-04 无线通信系统设计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；A1-01 工程需求分析 0.8；A1-02 系统建模与分析 0.8；A1-05 系统性能分析与优化 0.8；B1-05 无线通信标准与协议分析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P1.1.4 无线协议栈开发工程师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B1-05 无线通信标准与协议分析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</w:t>
            </w: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A1-03 协议与系统行为分析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；A2-01 程序设计 0.8；A5-02 系统测试与验证 0.6；A2-06 软件工程协作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P1.1.5 开放无线网络研发工程师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B1-04 无线通信系统设计 0.8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</w:t>
            </w: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B3-04 网络控制与编排系统开发 0.8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；A2-05 分布式软件开发 0.8；B1-05 无线标准与协议分析 0.6；A6-03 云化系统部署 0.6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86BB3">
        <w:rPr>
          <w:rFonts w:ascii="宋体" w:eastAsia="宋体" w:hAnsi="宋体" w:cs="宋体"/>
          <w:b/>
          <w:bCs/>
          <w:kern w:val="0"/>
          <w:sz w:val="36"/>
          <w:szCs w:val="36"/>
        </w:rPr>
        <w:t>P1.2 核心网与通信协议研发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B2当前包括核心网系统设计、5GC网络功能、云原生核心网及核心网部署集成等能力。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6287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P1.2.1 核心网软件开发工程师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B2-02 5GC网络功能开发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；A2-01 程序设计 0.8；A2-05 分布式软件开发 0.8；A5-02 系统测试与验证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P1.2.2 核心网协议开发工程师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A1-03 协议与系统行为分析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；B2-02 5GC网络功能开发 0.8；A2-01 程序设计 0.8；A5-02 系统测试与验证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P1.2.3 云原生核心网工程师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B2-03 云原生核心网开发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；A2-05 分布式软件开发 0.8；A6-03 云化系统部署 0.8；A7-01 系统可靠性设计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P1.2.4 通信协议开发工程师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A1-03 协议与系统行为分析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；A2-01 程序设计 0.8；B3-03 网络协议开发 0.6；A5-02 系统测试与验证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P1.2.5 通信系统架构工程师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B2-01 核心网系统设计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；A1-01 工程需求分析 0.8；A1-02 系统建模与分析 0.8；A7-01 系统可靠性设计 0.6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86BB3">
        <w:rPr>
          <w:rFonts w:ascii="宋体" w:eastAsia="宋体" w:hAnsi="宋体" w:cs="宋体"/>
          <w:b/>
          <w:bCs/>
          <w:kern w:val="0"/>
          <w:sz w:val="36"/>
          <w:szCs w:val="36"/>
        </w:rPr>
        <w:t>P1.3 光通信与传输设备研发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6416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P1.3.1 光通信系统工程师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B4-01 光通信系统设计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；A1-02 系统建模与分析 0.8；A1-05 系统性能分析与优化 0.8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P1.3.2 光传输设备研发工程师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B4-03 光通信设备开发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；A5-02 系统测试与验证 0.8；A8-02 硬件接口与驱动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P1.3.3 PON系统研发工程师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B4-03 光通信设备开发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；B4-01 光通信系统设计 0.8；A1-03 协议与系统行为分析 0.6；A5-02 系统测试与验证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P1.3.4 光模块研发工程师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B4-04 光模块与高速光接口开发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；A8-05 硬件系统调试 0.8；A5-02 系统测试与验证 0.8；B4-08 光器件与光电子技术开发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P1.3.5 光器件研发工程师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B4-08 光器件与光电子技术开发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；A5-04 工程验证与评价 0.8；A8-05 硬件系统调试 0.6；B4-04 光模块与高速光接口开发 0.4</w:t>
            </w:r>
          </w:p>
        </w:tc>
      </w:tr>
    </w:tbl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这样已经形成完整的：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B4-08器件 → B4-04模块 → B4-03设备 → B4-01系统。</w:t>
      </w:r>
    </w:p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P1.4 数据通信设备与网络软件研发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6423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P1.4.1 路由交换软件开发工程师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A2-03 网络软件开发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；B3-02 路由交换技术应用 0.8；B3-03 网络协议开发 0.8；A2-07 系统与底层软件开发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P1.4.2 网络协议开发工程师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B3-03 网络协议开发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；A1-03 协议与系统行为分析 0.8；A2-03 网络软件开发 0.8；A2-07 系统与底层软件开发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P1.4.3 网络操作系统开发工程师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A2-07 系统与底层软件开发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；A2-02 Linux系统开发 0.8；A2-03 网络软件开发 0.8；B3-03 网络协议开发 0.6；A7-01 系统可靠性设计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P1.4.4 网络设备驱动开发工程师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A8-02 硬件接口与驱动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；A2-07 系统与底层软件开发 0.8；A2-02 Linux系统开发 0.6；A8-05 硬件系统调试 0.8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P1.4.5 嵌入式网络软件工程师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A8-01 嵌入式系统开发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；A2-03 网络软件开发 0.8；A8-02 硬件接口与驱动 0.6；A2-07 系统与底层软件开发 0.4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P1.5 网络芯片与高性能网络研发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B5原有DPDK、RDMA、P4、DPU及智算网络通信优化能力。 新增B5-06、B5-07以后，网络芯片岗位终于可以直接表达。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6353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P1.5.1 网络芯片设计工程师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B5-06 网络芯片设计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；A8-03 FPGA与可编程逻辑开发 0.6；A1-02 系统建模与分析 0.6；B5-03 P4可编程网络开发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P1.5.2 芯片验证工程师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B5-07 网络芯片验证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；A5-01 测试方案设计 0.8；A5-03 自动化测试 0.8；A5-04 工程验证与评价 0.6；A8-03 FPGA与可编程逻辑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P1.5.3 FPGA开发工程师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A8-03 FPGA与可编程逻辑开发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；A8-05 硬件系统调试 0.8；A5-02 系统测试与验证 0.6；B5-06 网络芯片设计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P1.5.4 高性能网络研发工程师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B5-02 RDMA与高速互联通信开发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；B5-01 DPDK高性能网络开发 0.8；A2-04 高性能软件开发 0.8；A1-05 系统性能分析与优化 0.8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P1.5.5 智能网卡与DPU研发工程师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B5-04 DPU与智能网卡开发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；B5-01 DPDK高性能网络开发 0.8；A8-03 FPGA开发 0.6；A8-02 硬件接口与驱动 0.6；B5-06 网络芯片设计 0.4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P1.6 射频、微波与天线研发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6422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P1.6.1 射频电路设计工程师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B1-01 射频系统设计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；B1-03 射频测试与调试 0.8；A8-05 硬件系统调试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P1.6.2 微波与毫米波工程师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B1-10 微波与毫米波系统设计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；B1-01 射频系统设计 0.6；B1-03 射频测试与调试 0.6；B1-02 天线与电磁设计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P1.6.3 天线工程师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B1-02 天线与电磁设计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；A5-04 工程验证与评价 0.6；B1-10 微波与毫米波系统设计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P1.6.4 射频测试工程师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B1-03 射频测试与调试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；A5-01 测试方案设计 0.8；A5-04 工程验证与评价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P1.6.5 EMC工程师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B1-11 电磁兼容设计与验证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；A5-01 测试方案设计 0.8；A8-05 硬件系统调试 0.6；A7-03 工程质量控制 0.4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P2 通信网络规划与基础设施建设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86BB3">
        <w:rPr>
          <w:rFonts w:ascii="宋体" w:eastAsia="宋体" w:hAnsi="宋体" w:cs="宋体"/>
          <w:b/>
          <w:bCs/>
          <w:kern w:val="0"/>
          <w:sz w:val="36"/>
          <w:szCs w:val="36"/>
        </w:rPr>
        <w:t>P2.1 无线网络规划与优化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6421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P2.1.1 无线网络规划工程师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B1-07 无线网络规划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；A1-01 工程需求分析 0.8；A1-02 系统建模与分析 0.6；A5-04 工程验证与评价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P2.1.2 无线网络优化工程师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B1-09 无线网络优化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；B1-08 无线网络性能分析 0.8；A1-04 数据分析与问题发现 0.8；A1-05 性能分析与优化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P2.1.3 无线网络测试工程师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A3-03 网络测试与分析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；B1-08 无线网络性能分析 0.8；A5-01 测试方案设计 0.8；A1-04 数据分析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P2.1.4 室内覆盖工程师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B1-07 无线网络规划 0.8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；B1-09 无线网络优化 0.8；A6-02 系统部署与配置 0.8；A3-03 网络测试与分析 0.6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P2.2 通信网络建设与部署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6364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P2.2.1 通信工程实施工程师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A6-02 系统部署与配置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；A6-01 系统集成 0.8；A7-03 工程质量控制 0.8；A5-02 系统测试与验证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P2.2.2 无线基站工程师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A6-02 系统部署与配置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；A3-04 网络故障分析 0.8；B1-04 无线通信系统设计 0.6；B1-08 网络性能分析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P2.2.3 核心网部署工程师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B2-04 核心网部署与集成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；A6-03 云化系统部署 0.8；A6-02 系统部署配置 0.8；B6-02 网络故障诊断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P2.2.4 通信系统集成工程师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A6-01 系统集成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；A5-02 系统测试验证 0.8；A7-03 工程质量控制 0.6；A1-01 工程需求分析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P2.2.5 通信项目工程师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A7-03 工程质量控制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；A1-01 工程需求分析 0.8；A6-01 系统集成 0.6；A6-02 系统部署配置 0.4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P2.3 传输网与承载网工程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390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P2.3.1 传输网工程师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A6-02 系统部署与配置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；B4-02 光传输网络规划 0.8；B4-05 光网络运行维护 0.8；B4-06 光通信测试验证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P2.3.2 承载网工程师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B3-02 路由交换技术应用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；B3-01 IP网络架构规划 0.8；A3-02 网络配置部署 0.8；B6-03 网络运行保障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P2.3.3 IP骨干网工程师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B3-01 IP网络架构规划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</w:t>
            </w: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B3-02 路由交换技术应用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；B6-03 网络运行保障 0.8；A7-01 系统可靠性设计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P2.3.4 传输网络规划工程师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B4-02 光传输网络规划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；A1-01 工程需求分析 0.8；A1-02 系统建模分析 0.6；A1-05 性能分析优化 0.6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P2.4 数据中心与智算网络工程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B5-05本身明确包括智算网络需求、AI任务通信模式、带宽/时延/拥塞分析及计算网络协同。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6241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P2.4.1 数据中心网络工程师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B3-05 数据中心网络构建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；B3-02 路由交换 0.8；A3-02 网络配置部署 0.8；B6-03 运行保障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P2.4.2 数据中心网络架构工程师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B3-05 数据中心网络构建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；B3-01 IP网络架构规划 0.8；A7-01 系统可靠性设计 0.8；A1-05 性能优化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P2.4.3 智算网络工程师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B5-05 智算网络通信优化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；B5-02 RDMA与高速互联 0.8；B3-05 数据中心网络构建 0.8；B4-07 高速光互联优化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P2.4.4 算力网络工程师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B5-05 智算网络通信优化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；B3-04 网络控制与编排 0.8；A1-02 系统建模与分析 0.6；B3-01 IP网络架构规划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P2.4.5 AI基础设施网络工程师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B3-05 数据中心网络构建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；B5-05 智算网络通信优化 0.8；B5-02 RDMA与高速互联 0.6；B4-07 高速光互联优化 0.4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P2.5 云网络与云网融合工程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6555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P2.5.1 云网络工程师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B3-06 云原生网络应用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；A6-03 云化系统部署 0.8；A3-04 网络故障分析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P2.5.2 容器网络工程师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B3-06 云原生网络应用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；A6-03 云化系统部署 0.8；A3-04 网络故障分析 0.6；A2-05 分布式软件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P2.5.3 SDN网络工程师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B3-04 网络控制与编排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；B3-07 网络自动化配置 0.8；A3-02 网络配置部署 0.6；B3-03 网络协议开发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P2.5.4 云网融合工程师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B3-06 云原生网络应用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；B3-01 IP网络架构规划 0.8；A6-01 系统集成 0.8；B3-02 路由交换 0.6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P2.6 网络实施与交付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6409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P2.6.1 网络实施工程师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A3-02 网络配置与部署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</w:t>
            </w: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A6-02 系统部署与配置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；A3-03 网络测试分析 0.6；A7-03 工程质量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P2.6.2 网络集成工程师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A6-01 系统集成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；B3-02 路由交换 0.8；A5-02 系统测试验证 0.6；A3-02 网络配置部署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P2.6.3 网络交付工程师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A7-03 工程质量控制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；A6-02 系统部署配置 0.8；A5-04 工程验证评价 0.8；A6-01 系统集成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P2.6.4 云平台交付工程师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A6-03 云化系统部署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；B3-06 云原生网络应用 0.8；A6-01 系统集成 0.8；A7-03 工程质量 0.6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P3 通信网络运营与智能运维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B6六个能力单元依次对应监控、故障、运行保障、自动化、智能运维和闭环自治。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86BB3">
        <w:rPr>
          <w:rFonts w:ascii="宋体" w:eastAsia="宋体" w:hAnsi="宋体" w:cs="宋体"/>
          <w:b/>
          <w:bCs/>
          <w:kern w:val="0"/>
          <w:sz w:val="36"/>
          <w:szCs w:val="36"/>
        </w:rPr>
        <w:t>P3.1 网络运行与监控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6384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P3.1.1 网络监控工程师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B6-01 网络监控与可观测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；A3-04 网络故障分析 0.6；B6-02 网络故障诊断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P3.1.2 网络性能分析工程师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A1-04 数据分析与问题发现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；B6-01 网络监控可观测 0.8；A1-05 性能分析优化 0.8；A4-01 数据采集处理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P3.1.3 网络运营工程师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B6-03 网络运行保障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；A7-02 系统运行保障 0.8；B6-01 网络监控 0.6；A1-04 数据分析 0.4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P3.2 网络运维与故障保障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6101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P3.2.1 网络运维工程师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B6-02 网络故障分析诊断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</w:t>
            </w: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B6-03 网络运行保障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；A3-04 网络故障分析 0.8；B6-01 网络监控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P3.2.2 数据中心网络运维工程师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B6-02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</w:t>
            </w: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B6-03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；B3-05 数据中心网络构建 0.6；A7-02 运行保障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P3.2.3 云网络运维工程师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B6-02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</w:t>
            </w: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B6-03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；B3-06 云原生网络应用 0.8；A6-03 云化部署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P3.2.4 运营商网络运维工程师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B6-02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</w:t>
            </w: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B6-03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；A7-02 系统运行保障 0.8；B6-01 网络监控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P3.2.5 网络应急保障工程师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A7-02 系统运行保障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；B6-02 故障诊断 1.0；B6-03 运行保障 1.0；A7-01 可靠性设计 0.8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P3.3 网络自动化与运维开发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6344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P3.3.1 网络自动化工程师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B6-04 网络自动化运维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</w:t>
            </w: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B3-07 网络自动化配置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；A2-01 程序设计 0.8；A2-06 软件工程协作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P3.3.2 网络运维开发工程师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A2-03 网络软件开发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；B6-04 网络自动化运维 0.8；A2-05 分布式软件开发 0.8；A2-06 软件工程协作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P3.3.3 网络配置管理工程师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B6-03 网络运行保障 0.8；B3-07 网络自动化配置 0.8；A7-03 工程质量控制 0.8；B6-04 网络自动化运维 0.4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P3.4 AIOps与智能网络运维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B6-05明确包含运维数据分析、网络异常检测、状态预测、智能故障诊断和AI运维应用集成。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6460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P3.4.1 AIOps工程师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B6-05 智能运维应用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；A4-01 数据采集处理 0.8；A4-03 AI模型应用 0.8；B6-04 自动化运维 0.6；A4-02 数据建模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P3.4.2 网络智能算法工程师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A4-04 AI模型开发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</w:t>
            </w: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A4-02 数据建模与特征工程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；B6-05 智能运维应用 0.8；A4-01 数据采集处理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P3.4.3 网络智能运维工程师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B6-05 智能运维应用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；A4-03 AI模型应用 0.8；A4-05 AI模型部署优化 0.8；B6-04 自动化运维 0.4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P3.5 网络可靠性与自治网络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6420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P3.5.1 网络SRE工程师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A7-01 系统可靠性设计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</w:t>
            </w: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A7-02 系统运行保障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；B6-02 故障诊断 0.8；B6-04 自动化运维 0.8；B6-01 可观测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P3.5.2 网络容量与灾备工程师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A7-01 系统可靠性设计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；A7-02 系统运行保障 0.8；B3-01 IP网络架构规划 0.8；A1-05 性能分析优化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P3.5.3 自治网络工程师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B6-06 网络自愈与闭环优化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；B6-05 智能运维 0.8；B3-04 网络控制编排 0.8；A4-03 AI模型应用 0.6；B6-04 自动化运维 0.6</w:t>
            </w:r>
          </w:p>
        </w:tc>
      </w:tr>
    </w:tbl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B6-06本身定义为构建“感知—分析—决策—执行”闭环，包括优化策略、自动执行和自优化系统设计，与自治网络岗位高度一致。</w:t>
      </w:r>
    </w:p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P4 网络软件与云化通信平台开发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86BB3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P4.1 网络控制与编排平台开发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6149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P4.1.1 SDN控制器开发工程师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B3-04 网络控制与编排系统开发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；B3-03 网络协议开发 0.8；A2-05 分布式软件 0.8；A2-03 网络软件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P4.1.2 网络编排平台开发工程师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B3-04 网络控制与编排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；A2-05 分布式软件 0.8；B6-04 自动化运维 0.6；B3-07 网络自动化配置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P4.1.3 网络管理平台开发工程师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A2-03 网络软件开发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；A2-05 分布式软件 0.8；B6-01 网络监控可观测 0.8；B6-03 网络运行保障 0.6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P4.2 云网络平台研发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6307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P4.2.1 云网络研发工程师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B3-06 云原生网络应用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；A2-05 分布式软件 0.8；B3-03 网络协议开发 0.6；A2-03 网络软件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P4.2.2 虚拟网络研发工程师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B3-06 云原生网络应用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；B5-01 DPDK高性能网络 0.8；A2-03 网络软件 0.8；A2-07 底层系统软件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P4.2.3 负载均衡研发工程师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A2-04 高性能软件开发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；B5-01 DPDK高性能网络 0.8；A2-03 网络软件 0.8；A1-05 性能分析优化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P4.2.4 SD-WAN研发工程师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B3-04 网络控制编排 0.8；B3-02 路由交换 0.8；B3-03 网络协议开发 0.8；A2-03 网络软件 0.8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P4.3 云原生网络与通信开发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6026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P4.3.1 容器网络研发工程师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B3-06 云原生网络应用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；B3-03 网络协议开发 0.8；A2-05 分布式软件 0.8；A2-07 底层系统软件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P4.3.2 Service Mesh研发工程师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A2-05 分布式软件开发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；B3-06 云原生网络应用 0.8；A7-01 可靠性设计 0.6；A2-03 网络软件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P4.3.3 云原生通信平台工程师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A2-05 分布式软件开发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；B3-06 云原生网络 0.8；A7-01 可靠性设计 0.6；A6-03 云化部署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P4.3.4 API网关研发工程师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A2-05 分布式软件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；A2-03 网络软件 0.8；B8-01 通信安全机制 0.6；A2-04 高性能软件 0.6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P4.4 网络平台与数据软件开发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6464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P4.4.1 网络平台开发工程师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A2-05 分布式软件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；A2-03 网络软件 0.8；B3-04 网络控制编排 0.6；A2-06 软件工程协作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P4.4.2 网络API开发工程师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A2-03 网络软件开发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；A2-05 分布式软件 0.8；B8-01 通信安全机制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P4.4.3 网络数据平台工程师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A4-01 数据采集与处理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；A4-02 数据建模特征工程 0.8；A2-05 分布式软件 0.8；B6-01 网络可观测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P4.4.4 网络智能平台工程师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A4-06 大模型应用开发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；A4-03 AI模型应用 0.8；A2-05 分布式软件 0.8；A4-01 数据处理 0.6；A4-05 AI模型部署 0.4</w:t>
            </w:r>
          </w:p>
        </w:tc>
      </w:tr>
    </w:tbl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A4-06在现有库中已经明确包括大模型应用需求、交互、知识增强等能力，适合作为网络大模型/Agent平台的重要基础。</w:t>
      </w:r>
    </w:p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P4.5 实时通信与通信应用开发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6215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P4.5.1 实时音视频开发工程师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B3-08 实时通信软件开发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；A2-03 网络软件开发 0.8；A2-04 高性能软件开发 0.8；A1-05 系统性能分析优化 0.8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P4.5.2 通信平台开发工程师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A2-05 分布式软件开发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；A2-03 网络软件 0.8；A7-01 系统可靠性 0.8；B3-08 实时通信软件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P4.5.3 行业通信应用开发工程师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B7-07 行业通信系统集成 0.8；A1-01 工程需求分析 0.8；A2-05 分布式软件 0.8；A2-03 网络软件 0.6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P4.6 网络基础软件与系统开发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A2新增A2-07后，这一组的岗位画像明显更准确。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6319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P4.6.1 Linux网络系统开发工程师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A2-07 系统与底层软件开发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；A2-02 Linux系统开发 0.8；A2-03 网络软件 0.8；B3-03 网络协议开发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P4.6.2 网络协议栈开发工程师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B3-03 网络协议开发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；A1-03 协议与系统行为分析 0.8；A2-03 网络软件 0.8；A2-07 系统与底层软件 0.8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P4.6.3 高性能网络软件工程师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B5-01 DPDK高性能网络开发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</w:t>
            </w: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A2-04 高性能软件开发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；A1-05 性能分析优化 0.8；A2-07 底层系统软件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P4.6.4 eBPF开发工程师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A2-07 系统与底层软件开发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；A2-02 Linux系统开发 0.8；B6-01 网络可观测 0.6；B5-01 DPDK高性能网络 0.6；A2-03 网络软件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P4.6.5 系统软件开发工程师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A2-07 系统与底层软件开发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；A2-04 高性能软件 0.8；A7-01 系统可靠性 0.8；A2-05 分布式软件 0.6；A2-02 Linux系统开发 0.6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P5 物联网、边缘智能与行业通信应用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B7原有IoT系统、IoT协议、IoT终端、边缘计算、边缘AI、端边云协同和行业通信系统集成能力。 B7-03还明确区分了“MCU/嵌入式基础属于A8、IoT终端产品属于B7”。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86BB3">
        <w:rPr>
          <w:rFonts w:ascii="宋体" w:eastAsia="宋体" w:hAnsi="宋体" w:cs="宋体"/>
          <w:b/>
          <w:bCs/>
          <w:kern w:val="0"/>
          <w:sz w:val="36"/>
          <w:szCs w:val="36"/>
        </w:rPr>
        <w:t>P5.1 智能终端与物联网设备开发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321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P5.1.1 嵌入式软件工程师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A8-01 嵌入式系统开发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；A2-01 程序设计 0.8；A8-02 硬件接口与驱动 0.6；A2-07 底层系统软件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P5.1.2 嵌入式Linux工程师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A2-02 Linux系统开发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；A8-01 嵌入式系统开发 0.8；A8-02 硬件接口驱动 0.8；A2-07 底层系统软件 0.8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P5.1.3 BSP与驱动开发工程师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A8-02 硬件接口与驱动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；A2-07 系统与底层软件 0.8；A2-02 Linux系统开发 0.8；A8-05 硬件系统调试 0.8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P5.1.4 智能硬件工程师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A8-06 电子硬件系统设计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；A8-05 硬件系统调试 0.8；A8-02 硬件接口驱动 0.6；B7-03 IoT终端开发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P5.1.5 IoT终端开发工程师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B7-03 IoT终端与嵌入式系统开发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；B7-02 IoT通信协议 0.8；A8-01 嵌入式系统 0.8；A8-06 电子硬件设计 0.4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P5.2 物联网平台与系统集成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6210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P5.2.1 物联网平台开发工程师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A2-05 分布式软件开发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；B7-01 IoT系统设计 0.8；B7-02 IoT通信协议 0.8；A4-01 数据采集处理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P5.2.2 物联网系统集成工程师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A6-01 系统集成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；B7-01 IoT系统设计 0.8；B7-07 行业通信系统集成 0.8；B7-02 IoT协议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P5.2.3 物联网应用开发工程师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A2-05 分布式软件开发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；A1-01 工程需求分析 0.8；B7-01 IoT系统设计 0.6；A4-01 数据处理 0.6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P5.3 边缘计算与边缘智能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B7-04对应边缘节点架构、服务、资源和部署；B7-05对应模型选择、部署、优化和运行维护。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6528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P5.3.1 边缘计算工程师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B7-04 边缘计算系统开发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；B7-06 端边云协同开发 0.8；A6-02 系统部署配置 0.6；A2-05 分布式软件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P5.3.2 边缘AI工程师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B7-05 边缘AI部署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；A4-05 AI模型部署优化 0.8；B7-04 边缘计算 0.8；B7-06 端边云协同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P5.3.3 端侧AI工程师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A4-05 AI模型部署优化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；B7-05 边缘AI部署 0.8；A8-01 嵌入式系统 0.8；A8-05 硬件系统调试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P5.3.4 边缘网关开发工程师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B7-02 IoT通信协议应用与开发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；B7-03 IoT终端开发 0.8；B7-04 边缘计算 0.6；A2-03 网络软件 0.6；A8-02 硬件接口驱动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P5.3.5 AI推理部署工程师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A4-05 AI模型部署优化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；B7-05 边缘AI部署 0.8；A2-04 高性能软件 0.8；A6-03 云化系统部署 0.6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P5.4 工业互联网与工业通信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6579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P5.4.1 工业互联网工程师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B7-01 IoT系统设计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</w:t>
            </w: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B7-07 行业通信系统集成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；B7-02 IoT通信协议 0.8；A6-01 系统集成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P5.4.2 工业网络工程师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A3-02 网络配置部署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；B7-07 行业通信系统集成 0.8；B3-01 IP网络架构规划 0.8；B6-03 网络运行保障 0.6；B7-08 工业确定性网络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P5.4.3 工业通信协议工程师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B7-02 IoT通信协议应用与开发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；B3-03 网络协议开发 0.8；A1-03 协议与系统行为分析 0.8；A2-03 网络软件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P5.4.4 确定性网络工程师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B7-08 工业确定性网络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；A1-05 系统性能分析优化 0.8；B3-03 网络协议开发 0.6；B7-07 行业通信系统集成 0.6；B3-02 路由交换 0.4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P5.5 智慧行业应用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B7-07原定义已经包括行业需求、通信方案、设备/网络/平台集成、系统联调与方案优化。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6308"/>
      </w:tblGrid>
      <w:tr w:rsidR="00186BB3" w:rsidRPr="00186BB3" w:rsidTr="0018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能力单元支撑度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P5.5.1 智慧城市解决方案工程师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B7-07 行业通信系统集成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</w:t>
            </w: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A1-01 工程需求分析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；B7-01 IoT系统设计 0.8；A6-01 系统集成 0.6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P5.5.2 行业数字化解决方案工程师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B7-07 行业通信系统集成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</w:t>
            </w: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A1-01 工程需求分析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；B7-01 IoT系统设计 0.8；A4-03 AI模型应用 0.4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P5.5.3 智慧应用系统集成工程师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A6-01 系统集成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</w:t>
            </w: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B7-07 行业通信系统集成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；A6-02 系统部署配置 0.8；A7-03 工程质量控制 0.8</w:t>
            </w:r>
          </w:p>
        </w:tc>
      </w:tr>
      <w:tr w:rsidR="00186BB3" w:rsidRPr="00186BB3" w:rsidTr="0018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P5.5.4 车联网工程师</w:t>
            </w:r>
          </w:p>
        </w:tc>
        <w:tc>
          <w:tcPr>
            <w:tcW w:w="0" w:type="auto"/>
            <w:vAlign w:val="center"/>
            <w:hideMark/>
          </w:tcPr>
          <w:p w:rsidR="00186BB3" w:rsidRPr="00186BB3" w:rsidRDefault="00186BB3" w:rsidP="00186BB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6BB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B7-07 行业通信系统集成 1.0</w:t>
            </w:r>
            <w:r w:rsidRPr="00186BB3">
              <w:rPr>
                <w:rFonts w:ascii="宋体" w:eastAsia="宋体" w:hAnsi="宋体" w:cs="宋体"/>
                <w:kern w:val="0"/>
                <w:sz w:val="24"/>
                <w:szCs w:val="24"/>
              </w:rPr>
              <w:t>；B7-01 IoT系统设计 0.8；B7-02 IoT通信协议 0.8；B7-08 工业确定性网络 0.6；A1-05 性能分析优化 0.6</w:t>
            </w:r>
          </w:p>
        </w:tc>
      </w:tr>
    </w:tbl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对这版矩阵的三个重要说明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b/>
          <w:bCs/>
          <w:kern w:val="0"/>
          <w:sz w:val="24"/>
          <w:szCs w:val="24"/>
        </w:rPr>
        <w:t>第一，这一版已经基本消除了上一版的专业能力“替代映射”。</w:t>
      </w:r>
      <w:r w:rsidRPr="00186BB3">
        <w:rPr>
          <w:rFonts w:ascii="宋体" w:eastAsia="宋体" w:hAnsi="宋体" w:cs="宋体"/>
          <w:kern w:val="0"/>
          <w:sz w:val="24"/>
          <w:szCs w:val="24"/>
        </w:rPr>
        <w:t xml:space="preserve"> 比如P1.5.1不再用FPGA能力冒充网络芯片设计，而是：</w:t>
      </w:r>
    </w:p>
    <w:p w:rsidR="00186BB3" w:rsidRPr="00186BB3" w:rsidRDefault="00186BB3" w:rsidP="00186BB3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b/>
          <w:bCs/>
          <w:kern w:val="0"/>
          <w:sz w:val="24"/>
          <w:szCs w:val="24"/>
        </w:rPr>
        <w:t>B5-06 网络芯片设计 1.0</w:t>
      </w:r>
      <w:r w:rsidRPr="00186BB3">
        <w:rPr>
          <w:rFonts w:ascii="宋体" w:eastAsia="宋体" w:hAnsi="宋体" w:cs="宋体"/>
          <w:kern w:val="0"/>
          <w:sz w:val="24"/>
          <w:szCs w:val="24"/>
        </w:rPr>
        <w:br/>
        <w:t>A8-03 FPGA 0.6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这就意味着“岗位专业能力”和“实现工具/基础能力”被分开了。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同样：</w:t>
      </w:r>
    </w:p>
    <w:p w:rsidR="00186BB3" w:rsidRPr="00186BB3" w:rsidRDefault="00186BB3" w:rsidP="00186BB3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光器件 → B4-08</w:t>
      </w:r>
      <w:r w:rsidRPr="00186BB3">
        <w:rPr>
          <w:rFonts w:ascii="宋体" w:eastAsia="宋体" w:hAnsi="宋体" w:cs="宋体"/>
          <w:kern w:val="0"/>
          <w:sz w:val="24"/>
          <w:szCs w:val="24"/>
        </w:rPr>
        <w:br/>
        <w:t>微波毫米波 → B1-10</w:t>
      </w:r>
      <w:r w:rsidRPr="00186BB3">
        <w:rPr>
          <w:rFonts w:ascii="宋体" w:eastAsia="宋体" w:hAnsi="宋体" w:cs="宋体"/>
          <w:kern w:val="0"/>
          <w:sz w:val="24"/>
          <w:szCs w:val="24"/>
        </w:rPr>
        <w:br/>
        <w:t>EMC → B1-11</w:t>
      </w:r>
      <w:r w:rsidRPr="00186BB3">
        <w:rPr>
          <w:rFonts w:ascii="宋体" w:eastAsia="宋体" w:hAnsi="宋体" w:cs="宋体"/>
          <w:kern w:val="0"/>
          <w:sz w:val="24"/>
          <w:szCs w:val="24"/>
        </w:rPr>
        <w:br/>
        <w:t>RTC → B3-08</w:t>
      </w:r>
      <w:r w:rsidRPr="00186BB3">
        <w:rPr>
          <w:rFonts w:ascii="宋体" w:eastAsia="宋体" w:hAnsi="宋体" w:cs="宋体"/>
          <w:kern w:val="0"/>
          <w:sz w:val="24"/>
          <w:szCs w:val="24"/>
        </w:rPr>
        <w:br/>
        <w:t>智能硬件 → A8-06</w:t>
      </w:r>
      <w:r w:rsidRPr="00186BB3">
        <w:rPr>
          <w:rFonts w:ascii="宋体" w:eastAsia="宋体" w:hAnsi="宋体" w:cs="宋体"/>
          <w:kern w:val="0"/>
          <w:sz w:val="24"/>
          <w:szCs w:val="24"/>
        </w:rPr>
        <w:br/>
        <w:t>确定性网络 → B7-08。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b/>
          <w:bCs/>
          <w:kern w:val="0"/>
          <w:sz w:val="24"/>
          <w:szCs w:val="24"/>
        </w:rPr>
        <w:t>第二，同一能力可以服务多个岗位，这是正常且必要的。</w:t>
      </w:r>
      <w:r w:rsidRPr="00186BB3">
        <w:rPr>
          <w:rFonts w:ascii="宋体" w:eastAsia="宋体" w:hAnsi="宋体" w:cs="宋体"/>
          <w:kern w:val="0"/>
          <w:sz w:val="24"/>
          <w:szCs w:val="24"/>
        </w:rPr>
        <w:t xml:space="preserve"> 例如B5-05既支撑智算网络工程师，也支撑算力网络工程师和AI基础设施网络工程师；差异不是“有没有B5-05”，而是</w:t>
      </w:r>
      <w:r w:rsidRPr="00186BB3">
        <w:rPr>
          <w:rFonts w:ascii="宋体" w:eastAsia="宋体" w:hAnsi="宋体" w:cs="宋体"/>
          <w:b/>
          <w:bCs/>
          <w:kern w:val="0"/>
          <w:sz w:val="24"/>
          <w:szCs w:val="24"/>
        </w:rPr>
        <w:t>权重组合不同</w:t>
      </w:r>
      <w:r w:rsidRPr="00186BB3">
        <w:rPr>
          <w:rFonts w:ascii="宋体" w:eastAsia="宋体" w:hAnsi="宋体" w:cs="宋体"/>
          <w:kern w:val="0"/>
          <w:sz w:val="24"/>
          <w:szCs w:val="24"/>
        </w:rPr>
        <w:t>。能力库不是岗位名称的复制，而是岗位之间可共享、可迁移的能力积木。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第三，现在已经可以构造正式的 (117\times95) 左右岗位—能力矩阵。</w:t>
      </w:r>
      <w:r w:rsidRPr="00186BB3">
        <w:rPr>
          <w:rFonts w:ascii="宋体" w:eastAsia="宋体" w:hAnsi="宋体" w:cs="宋体"/>
          <w:kern w:val="0"/>
          <w:sz w:val="24"/>
          <w:szCs w:val="24"/>
        </w:rPr>
        <w:t xml:space="preserve"> 未列出的元素直接记为0，而表中0.4～1.0进入矩阵：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[</w:t>
      </w:r>
      <w:r w:rsidRPr="00186BB3">
        <w:rPr>
          <w:rFonts w:ascii="宋体" w:eastAsia="宋体" w:hAnsi="宋体" w:cs="宋体"/>
          <w:kern w:val="0"/>
          <w:sz w:val="24"/>
          <w:szCs w:val="24"/>
        </w:rPr>
        <w:br/>
        <w:t>W_{jc}\in{0,0.4,0.6,0.8,1.0}</w:t>
      </w:r>
      <w:r w:rsidRPr="00186BB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这样后续计算就很方便。</w:t>
      </w:r>
    </w:p>
    <w:p w:rsidR="00186BB3" w:rsidRPr="00186BB3" w:rsidRDefault="00186BB3" w:rsidP="00186BB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86BB3">
        <w:rPr>
          <w:rFonts w:ascii="宋体" w:eastAsia="宋体" w:hAnsi="宋体" w:cs="宋体"/>
          <w:b/>
          <w:bCs/>
          <w:kern w:val="36"/>
          <w:sz w:val="48"/>
          <w:szCs w:val="48"/>
        </w:rPr>
        <w:t>下一阶段建议采用的岗位达标算法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现在有了岗位要求矩阵 (W)，下一步实践任务不要直接给“岗位支撑度”，而应该形成：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[</w:t>
      </w:r>
      <w:r w:rsidRPr="00186BB3">
        <w:rPr>
          <w:rFonts w:ascii="宋体" w:eastAsia="宋体" w:hAnsi="宋体" w:cs="宋体"/>
          <w:kern w:val="0"/>
          <w:sz w:val="24"/>
          <w:szCs w:val="24"/>
        </w:rPr>
        <w:br/>
        <w:t>Task \rightarrow Micro\ Ability \rightarrow Ability\ Unit \rightarrow Job</w:t>
      </w:r>
      <w:r w:rsidRPr="00186BB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对学生某能力单元 (c) 的最终形成度记为：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[</w:t>
      </w:r>
      <w:r w:rsidRPr="00186BB3">
        <w:rPr>
          <w:rFonts w:ascii="宋体" w:eastAsia="宋体" w:hAnsi="宋体" w:cs="宋体"/>
          <w:kern w:val="0"/>
          <w:sz w:val="24"/>
          <w:szCs w:val="24"/>
        </w:rPr>
        <w:br/>
        <w:t>C_c\in[0,1]</w:t>
      </w:r>
      <w:r w:rsidRPr="00186BB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岗位综合匹配度：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[</w:t>
      </w:r>
      <w:r w:rsidRPr="00186BB3">
        <w:rPr>
          <w:rFonts w:ascii="宋体" w:eastAsia="宋体" w:hAnsi="宋体" w:cs="宋体"/>
          <w:kern w:val="0"/>
          <w:sz w:val="24"/>
          <w:szCs w:val="24"/>
        </w:rPr>
        <w:br/>
        <w:t>R_j=</w:t>
      </w:r>
      <w:r w:rsidRPr="00186BB3">
        <w:rPr>
          <w:rFonts w:ascii="宋体" w:eastAsia="宋体" w:hAnsi="宋体" w:cs="宋体"/>
          <w:kern w:val="0"/>
          <w:sz w:val="24"/>
          <w:szCs w:val="24"/>
        </w:rPr>
        <w:br/>
        <w:t>\frac{\sum_c W_{jc}C_c}</w:t>
      </w:r>
      <w:r w:rsidRPr="00186BB3">
        <w:rPr>
          <w:rFonts w:ascii="宋体" w:eastAsia="宋体" w:hAnsi="宋体" w:cs="宋体"/>
          <w:kern w:val="0"/>
          <w:sz w:val="24"/>
          <w:szCs w:val="24"/>
        </w:rPr>
        <w:br/>
        <w:t>{\sum_c W_{jc}}</w:t>
      </w:r>
      <w:r w:rsidRPr="00186BB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但仍然保留</w:t>
      </w:r>
      <w:r w:rsidRPr="00186BB3">
        <w:rPr>
          <w:rFonts w:ascii="宋体" w:eastAsia="宋体" w:hAnsi="宋体" w:cs="宋体"/>
          <w:b/>
          <w:bCs/>
          <w:kern w:val="0"/>
          <w:sz w:val="24"/>
          <w:szCs w:val="24"/>
        </w:rPr>
        <w:t>核心门槛约束</w:t>
      </w:r>
      <w:r w:rsidRPr="00186BB3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b/>
          <w:bCs/>
          <w:kern w:val="0"/>
          <w:sz w:val="24"/>
          <w:szCs w:val="24"/>
        </w:rPr>
        <w:t>岗位中支撑度1.0的能力单元不能被平均分补偿。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例如P1.5.1网络芯片设计工程师，即使A8-03、A1-02等能力都达到1.0，如果：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[</w:t>
      </w:r>
      <w:r w:rsidRPr="00186BB3">
        <w:rPr>
          <w:rFonts w:ascii="宋体" w:eastAsia="宋体" w:hAnsi="宋体" w:cs="宋体"/>
          <w:kern w:val="0"/>
          <w:sz w:val="24"/>
          <w:szCs w:val="24"/>
        </w:rPr>
        <w:br/>
        <w:t>C_{B5-06}=0.35</w:t>
      </w:r>
      <w:r w:rsidRPr="00186BB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lastRenderedPageBreak/>
        <w:t>也不能因为加权平均较高就判断“满足岗位要求”。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所以建议最终采用：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b/>
          <w:bCs/>
          <w:kern w:val="0"/>
          <w:sz w:val="24"/>
          <w:szCs w:val="24"/>
        </w:rPr>
        <w:t>岗位综合匹配度 ≥ 0.70</w:t>
      </w:r>
      <w:r w:rsidRPr="00186BB3">
        <w:rPr>
          <w:rFonts w:ascii="宋体" w:eastAsia="宋体" w:hAnsi="宋体" w:cs="宋体"/>
          <w:kern w:val="0"/>
          <w:sz w:val="24"/>
          <w:szCs w:val="24"/>
        </w:rPr>
        <w:t>，并且：</w:t>
      </w:r>
    </w:p>
    <w:p w:rsidR="00186BB3" w:rsidRPr="00186BB3" w:rsidRDefault="00186BB3" w:rsidP="00186BB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(W=1.0) 的能力单元：</w:t>
      </w:r>
      <w:r w:rsidRPr="00186BB3">
        <w:rPr>
          <w:rFonts w:ascii="宋体" w:eastAsia="宋体" w:hAnsi="宋体" w:cs="宋体"/>
          <w:b/>
          <w:bCs/>
          <w:kern w:val="0"/>
          <w:sz w:val="24"/>
          <w:szCs w:val="24"/>
        </w:rPr>
        <w:t>C ≥ 0.70</w:t>
      </w:r>
    </w:p>
    <w:p w:rsidR="00186BB3" w:rsidRPr="00186BB3" w:rsidRDefault="00186BB3" w:rsidP="00186BB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 xml:space="preserve">(W=0.8) 的能力单元：建议 </w:t>
      </w:r>
      <w:r w:rsidRPr="00186BB3">
        <w:rPr>
          <w:rFonts w:ascii="宋体" w:eastAsia="宋体" w:hAnsi="宋体" w:cs="宋体"/>
          <w:b/>
          <w:bCs/>
          <w:kern w:val="0"/>
          <w:sz w:val="24"/>
          <w:szCs w:val="24"/>
        </w:rPr>
        <w:t>C ≥ 0.60</w:t>
      </w:r>
    </w:p>
    <w:p w:rsidR="00186BB3" w:rsidRPr="00186BB3" w:rsidRDefault="00186BB3" w:rsidP="00186BB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(W=0.6/0.4)：作为综合匹配度贡献，不设硬性门槛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这样形成的体系已经可以直接向下一步推进：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b/>
          <w:bCs/>
          <w:kern w:val="0"/>
          <w:sz w:val="24"/>
          <w:szCs w:val="24"/>
        </w:rPr>
        <w:t>实践任务 → 微能力培养强度 → 学生微能力形成度 → 能力单元形成度 → 岗位匹配度 → 是否达到上岗准备要求。</w:t>
      </w:r>
    </w:p>
    <w:p w:rsidR="00186BB3" w:rsidRPr="00186BB3" w:rsidRDefault="00186BB3" w:rsidP="00186BB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6BB3">
        <w:rPr>
          <w:rFonts w:ascii="宋体" w:eastAsia="宋体" w:hAnsi="宋体" w:cs="宋体"/>
          <w:kern w:val="0"/>
          <w:sz w:val="24"/>
          <w:szCs w:val="24"/>
        </w:rPr>
        <w:t>我认为下一步最关键的不是继续调整岗位权重，而是开始定义**“一个实践任务对各微能力究竟贡献0.2、0.4、0.6、0.8还是1.0”</w:t>
      </w:r>
      <w:r w:rsidRPr="00186BB3">
        <w:rPr>
          <w:rFonts w:ascii="宋体" w:eastAsia="宋体" w:hAnsi="宋体" w:cs="宋体"/>
          <w:b/>
          <w:bCs/>
          <w:kern w:val="0"/>
          <w:sz w:val="24"/>
          <w:szCs w:val="24"/>
        </w:rPr>
        <w:t>以及</w:t>
      </w:r>
      <w:r w:rsidRPr="00186BB3">
        <w:rPr>
          <w:rFonts w:ascii="宋体" w:eastAsia="宋体" w:hAnsi="宋体" w:cs="宋体"/>
          <w:kern w:val="0"/>
          <w:sz w:val="24"/>
          <w:szCs w:val="24"/>
        </w:rPr>
        <w:t>多个实践任务的学习效果如何累积但不简单相加超过1**。这两个规则确定之后，PB→PF→JP→CP四级实践任务体系就可以真正计算了。</w:t>
      </w:r>
    </w:p>
    <w:p w:rsidR="00982B1A" w:rsidRPr="00186BB3" w:rsidRDefault="00982B1A">
      <w:bookmarkStart w:id="0" w:name="_GoBack"/>
      <w:bookmarkEnd w:id="0"/>
    </w:p>
    <w:sectPr w:rsidR="00982B1A" w:rsidRPr="00186B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6515C"/>
    <w:multiLevelType w:val="multilevel"/>
    <w:tmpl w:val="D48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BB3"/>
    <w:rsid w:val="00186BB3"/>
    <w:rsid w:val="0098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B46635-4379-4E7B-A724-60A19099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186BB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86BB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6BB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86BB3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186BB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86B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16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3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90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2011</Words>
  <Characters>11469</Characters>
  <Application>Microsoft Office Word</Application>
  <DocSecurity>0</DocSecurity>
  <Lines>95</Lines>
  <Paragraphs>26</Paragraphs>
  <ScaleCrop>false</ScaleCrop>
  <Company/>
  <LinksUpToDate>false</LinksUpToDate>
  <CharactersWithSpaces>13454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zhu</dc:creator>
  <cp:keywords/>
  <dc:description/>
  <cp:lastModifiedBy>yi zhu</cp:lastModifiedBy>
  <cp:revision>1</cp:revision>
  <dcterms:created xsi:type="dcterms:W3CDTF">2026-08-11T08:47:00Z</dcterms:created>
  <dcterms:modified xsi:type="dcterms:W3CDTF">2026-08-11T08:47:00Z</dcterms:modified>
</cp:coreProperties>
</file>