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1446" w:firstLineChars="300"/>
        <w:textAlignment w:val="auto"/>
        <w:rPr>
          <w:rFonts w:hint="default" w:ascii="Times New Roman" w:hAnsi="Times New Roman" w:eastAsia="楷体" w:cs="Times New Roman"/>
          <w:b/>
          <w:bCs/>
          <w:sz w:val="48"/>
          <w:szCs w:val="48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sz w:val="48"/>
          <w:szCs w:val="48"/>
          <w:lang w:val="en-US" w:eastAsia="zh-CN"/>
        </w:rPr>
        <w:t>实验</w:t>
      </w:r>
      <w:r>
        <w:rPr>
          <w:rFonts w:hint="eastAsia" w:ascii="Times New Roman" w:hAnsi="Times New Roman" w:eastAsia="楷体" w:cs="Times New Roman"/>
          <w:b/>
          <w:bCs/>
          <w:sz w:val="48"/>
          <w:szCs w:val="48"/>
          <w:lang w:val="en-US" w:eastAsia="zh-CN"/>
        </w:rPr>
        <w:t>24</w:t>
      </w:r>
      <w:r>
        <w:rPr>
          <w:rFonts w:hint="default" w:ascii="Times New Roman" w:hAnsi="Times New Roman" w:eastAsia="楷体" w:cs="Times New Roman"/>
          <w:b/>
          <w:bCs/>
          <w:sz w:val="48"/>
          <w:szCs w:val="48"/>
          <w:lang w:val="en-US" w:eastAsia="zh-CN"/>
        </w:rPr>
        <w:t>_</w:t>
      </w:r>
      <w:r>
        <w:rPr>
          <w:rFonts w:hint="eastAsia" w:ascii="Times New Roman" w:hAnsi="Times New Roman" w:eastAsia="楷体" w:cs="Times New Roman"/>
          <w:b/>
          <w:bCs/>
          <w:sz w:val="48"/>
          <w:szCs w:val="48"/>
          <w:lang w:val="en-US" w:eastAsia="zh-CN"/>
        </w:rPr>
        <w:t>ARP消息分析实验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4" w:firstLineChars="400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学生姓名:林觉凯           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 合作同学:无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4" w:firstLineChars="400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实验地点:济事楼330       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 实验时间:2024.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5.20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实验目的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ARP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地址解析协议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是一种用于将IP地址映射到MAC地址的协议。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通过本次ARP消息分析实验，我们可以具体地了解到ARP协议的作用，同时理解ARP协议解决逻辑地址到物理地址的映射问题，以及ARP协议在局域网中的作用。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实验原理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ARP协议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1. ARP出现原因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ARP协议是“Address Resolution Protocol”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地址解析协议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的缩写。其作用是在以太网环境中，数据的传输所依懒的是MAC地址而非IP地址，而将已知IP地址转换为MAC地址的工作是由ARP协议来完成的。在局域网中，网络中实际传输的是“帧”，帧里面是有目标主机的MAC地址的。在以太网中，一个主机和另一个主机进行直接通信，必须要知道目标主机的MAC地址。但这个目标MAC地址是如何获得的呢？它就是通过地址解析协议获得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所谓“地址解析”就是主机在发送帧前将目标IP地址转换成目标MAC地址的过程。ARP协议的基本功能就是通过目标设备的IP地址，查询目标设备的MAC地址，以保证通信的顺利进行。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2. ARP映射方式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2.1.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静态映射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静态映射的意思是要手动创建一张ARP表，把逻辑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地址和物理地址关联起来。这个ARP表储存在网络中的每一台机器上。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例如，知道其机器的IP地址但不知道其物理地址的机器就可以通过查ARP表找出对应的物理地址。这样做有一定的局限性，因为物理地址可能发生变化：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(1)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机器可能更换NIC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网络适配器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，结果变成一个新的物理地址。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在某些局域网中，每当计算机加电时，他的物理地址都要改变一次。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移动电脑可以从一个物理网络转移到另一个物理网络，这样会时物理地址改变。要避免这些问题出现，必须定期维护更新ARP表，此类比较麻烦而且会影响网络性能。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2.2. 动态映射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动态映射时，每次只要机器知道另一台机器的逻辑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地址，就可以使用协议找出相对应的物理地址。已经设计出的实现了动态映射协议的有ARP和RARP两种。ARP把逻辑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地址映射为物理地址。RARP把物理地址映射为逻辑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地址。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3. ARP原理及流程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在任何时候，一台主机有IP数据报文发送给另一台主机，它都要知道接收方的逻辑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地址。但是IP地址必须封装成帧才能通过物理网络。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这就意味着发送方必须有接收方的物理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MAC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地址，因此需要完成逻辑地址到物理地址的映射。而ARP协议可以接收来自IP协议的逻辑地址，将其映射为相应的物理地址，然后把物理地址递交给数据链路层。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3.1.ARP请求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任何时候，当主机需要找出这个网络中的另一个主机的物理地址时，它就可以发送一个ARP请求报文，这个报文包好了发送方的MAC地址和IP地址以及接收方的IP地址。因为发送方不知道接收方的物理地址，所以这个查询分组会在网络层中进行广播。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见图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832485</wp:posOffset>
            </wp:positionH>
            <wp:positionV relativeFrom="paragraph">
              <wp:posOffset>165100</wp:posOffset>
            </wp:positionV>
            <wp:extent cx="3691890" cy="2199005"/>
            <wp:effectExtent l="0" t="0" r="3810" b="1079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3.2.ARP响应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局域网中的每一台主机都会接受并处理这个ARP请求报文，然后进行验证，查看接收方的IP地址是不是自己的地址，只有验证成功的主机才会返回一个ARP响应报文，这个响应报文包含接收方的IP地址和物理地址。这个报文利用收到的ARP请求报文中的请求方物理地址以单播的方式直接发送给ARP请求报文的请求方。(见图2)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728345</wp:posOffset>
            </wp:positionH>
            <wp:positionV relativeFrom="paragraph">
              <wp:posOffset>-128905</wp:posOffset>
            </wp:positionV>
            <wp:extent cx="3702050" cy="2108835"/>
            <wp:effectExtent l="0" t="0" r="6350" b="1206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4.1.报文格式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硬件类型：16位字段，用来定义运行ARP的网络类型。每个局域网基于其类型被指派一个整数。例如：以太网的类型为1。ARP可用在任何物理网络上。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协议类型：16位字段，用来定义使用的协议。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例如：对IPv4协议这个字段是0800。ARP可用于任何高层协议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硬件长度：8位字段，用来定义物理地址的长度，以字节为单位。例如：对于以太网的值为6。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协议长度：8位字段，用来定义逻辑地址的长度，以字节为单位。例如：对于IPv4协议的值为4。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操作码：16位字段，用来定义报文的类型。已定义的分组类型有两种：ARP请求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，ARP响应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源硬件地址：这是一个可变长度字段，用来定义发送方的物理地址。例如：对于以太网这个字段的长度是6字节。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源逻辑地址：这是一个可变长度字段，用来定义发送方的逻辑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地址。例如：对于IP协议这个字段的长度是4字节。目的硬件地址：这是一个可变长度字段，用来定义目标的物理地址，例如，对以太网来说这个字段位6字节。对于ARP请求报文，这个字段为全0，因为发送方并不知道目标的硬件地址。目的逻辑地址：这是一个可变长度字段，用来定义目标的逻辑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地址，对于IPv4协议这个字段的长度为4个字节。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4. ARP协议报文字段抓包解析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4.1. 报文格式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见图3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1103630</wp:posOffset>
            </wp:positionH>
            <wp:positionV relativeFrom="paragraph">
              <wp:posOffset>5080</wp:posOffset>
            </wp:positionV>
            <wp:extent cx="3035300" cy="218440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4.2. ARP报文总长度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ARP报文的总长度为64字节。首先要知道帧的概念 帧是在数据链路层传输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的数据格式，比如以太网v2，以太网IEEE802.3和PPP等。所以Wireshark抓到的帧是包含帧头的，即包含以太网v2的帧头，长14 bytes；而ARP数据包的长度固定为28 bytes；帧总长度=帧头+网络层包头+传输层报文头+应用数据；而ARP请求中ARP包已经是最高层，之上没有传输层和应用层，所以总长度为：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帧总长度=帧头+ARP包头=14+28=42 bytes；而真正发包的时为了保证以太网帧的最小帧长为64 bytes，会在报文里添加一个padding字段，用来填充数据包大小。使用wireshark抓包时，抓到的包为60 bytes。比以太网帧的最小帧长扫了4 bytes，原因是因为wireshark抓包时不能抓到数据包最后的CRC字段。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CRC字段是为了校验以太网帧的正确性。在数据包填充完成后，回去通过算法计算一个值放到数据包的CRC字段中。当接受端收到数据包后，会同样使用算法计算一个值，然后和CRC字段的值进行对比，查看是否相同。如果不同则证明数据包被更改，如果相同则证明数据包并未被更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4.3.报文封装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ARP报文直接封装在数据链路帧中，例如，图4中，ARP分组被封装在以太网的帧中。注意，帧中的类型字段指出此帧所携带的数据是ARP报文。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1398905</wp:posOffset>
            </wp:positionH>
            <wp:positionV relativeFrom="paragraph">
              <wp:posOffset>99695</wp:posOffset>
            </wp:positionV>
            <wp:extent cx="2546350" cy="1092200"/>
            <wp:effectExtent l="0" t="0" r="635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实验设备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硬件设备：济事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楼330机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房电脑和本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人的笔记本电脑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软件设备：Windows操作系统和</w:t>
      </w:r>
      <w:r>
        <w:rPr>
          <w:rFonts w:hint="default" w:ascii="Times New Roman" w:hAnsi="Times New Roman" w:eastAsia="宋体" w:cs="Times New Roman"/>
          <w:color w:val="1F2329"/>
          <w:sz w:val="24"/>
          <w:szCs w:val="24"/>
        </w:rPr>
        <w:t>Cisco Packet Tracer网络仿真软件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实验步骤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1.按照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实验的要求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放置网络设备并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完成连线(如下图);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2.在仿真模式下发送请求，并抓取ARP报文并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且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分析报文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1073150</wp:posOffset>
            </wp:positionH>
            <wp:positionV relativeFrom="paragraph">
              <wp:posOffset>320675</wp:posOffset>
            </wp:positionV>
            <wp:extent cx="3030855" cy="1504950"/>
            <wp:effectExtent l="0" t="0" r="4445" b="635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3.通过抓包软件Wireshark抓取ARP报文并分析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实验现象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查看本人笔记本电脑的ARP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918210</wp:posOffset>
            </wp:positionH>
            <wp:positionV relativeFrom="paragraph">
              <wp:posOffset>60960</wp:posOffset>
            </wp:positionV>
            <wp:extent cx="3348990" cy="2386965"/>
            <wp:effectExtent l="0" t="0" r="3810" b="635"/>
            <wp:wrapSquare wrapText="bothSides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9"/>
                    <a:srcRect l="183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首先按照实验的要求完成拓扑图的连接与完善。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1329055</wp:posOffset>
            </wp:positionH>
            <wp:positionV relativeFrom="paragraph">
              <wp:posOffset>70485</wp:posOffset>
            </wp:positionV>
            <wp:extent cx="1986280" cy="1516380"/>
            <wp:effectExtent l="0" t="0" r="7620" b="7620"/>
            <wp:wrapSquare wrapText="bothSides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发送请求，并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使用Packet Tracer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抓取ARP报文并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且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分析报文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3062605</wp:posOffset>
            </wp:positionH>
            <wp:positionV relativeFrom="paragraph">
              <wp:posOffset>83185</wp:posOffset>
            </wp:positionV>
            <wp:extent cx="2205990" cy="1892935"/>
            <wp:effectExtent l="0" t="0" r="3810" b="1206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 r="-905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155575</wp:posOffset>
            </wp:positionH>
            <wp:positionV relativeFrom="paragraph">
              <wp:posOffset>165100</wp:posOffset>
            </wp:positionV>
            <wp:extent cx="2431415" cy="1830070"/>
            <wp:effectExtent l="0" t="0" r="6985" b="1143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 t="1490" b="10858"/>
                    <a:stretch>
                      <a:fillRect/>
                    </a:stretch>
                  </pic:blipFill>
                  <pic:spPr>
                    <a:xfrm>
                      <a:off x="0" y="0"/>
                      <a:ext cx="2453761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274955</wp:posOffset>
            </wp:positionH>
            <wp:positionV relativeFrom="paragraph">
              <wp:posOffset>53340</wp:posOffset>
            </wp:positionV>
            <wp:extent cx="4442460" cy="2388870"/>
            <wp:effectExtent l="0" t="0" r="2540" b="11430"/>
            <wp:wrapSquare wrapText="bothSides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-4326255</wp:posOffset>
            </wp:positionH>
            <wp:positionV relativeFrom="paragraph">
              <wp:posOffset>163830</wp:posOffset>
            </wp:positionV>
            <wp:extent cx="4225925" cy="2209165"/>
            <wp:effectExtent l="0" t="0" r="3175" b="635"/>
            <wp:wrapSquare wrapText="bothSides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2616835</wp:posOffset>
            </wp:positionH>
            <wp:positionV relativeFrom="paragraph">
              <wp:posOffset>-182880</wp:posOffset>
            </wp:positionV>
            <wp:extent cx="2723515" cy="975995"/>
            <wp:effectExtent l="0" t="0" r="6985" b="190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 l="4178" t="31805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Packet Tracer 分析报文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查看终端的ARP命令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ARP -d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349250</wp:posOffset>
            </wp:positionV>
            <wp:extent cx="5262245" cy="3323590"/>
            <wp:effectExtent l="0" t="0" r="8255" b="3810"/>
            <wp:wrapSquare wrapText="bothSides"/>
            <wp:docPr id="18" name="图片 1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通过抓包软件Wireshark抓取ARP报文并分析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00 01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目标硬件类型，这里是以太网。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08 00：目标协议类型，这里是IPv4。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06：硬件地址长度，通常为以太网地址的长度，即6字节。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04：协议地址长度，IPv4地址通常是4字节。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00 01：操作码，这里是请求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Request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9c 54 c2 0d 50 02：发送方以太网地址，即发送ARP请求的设备的MAC地址。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64 51 ff fe：发送方的IPv4地址，即发送ARP请求的设备的IP地址。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分析讨论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本次</w:t>
      </w:r>
      <w:r>
        <w:rPr>
          <w:rFonts w:hint="default" w:ascii="Times New Roman" w:hAnsi="Times New Roman" w:cs="Times New Roman"/>
          <w:sz w:val="24"/>
          <w:szCs w:val="32"/>
        </w:rPr>
        <w:t>实验通过分析ARP请求和应答消息的数据包，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我们</w:t>
      </w:r>
      <w:r>
        <w:rPr>
          <w:rFonts w:hint="default" w:ascii="Times New Roman" w:hAnsi="Times New Roman" w:cs="Times New Roman"/>
          <w:sz w:val="24"/>
          <w:szCs w:val="32"/>
        </w:rPr>
        <w:t>深入理解地址解析协议的工作原理。实验中，我们学习了ARP消息的格式和含义，了解了如何通过ARP消息解析目标设备的MAC地址。这有助于我们更好地理解局域网中设备之间的通信过程，并学会利用ARP消息来诊断和解决网络通信中的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ARP的工作原理可以简要概括为以下步骤：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ARP请求： 当主机A需要与目标主机B通信时，但不知道目标主机B的MAC地址时，主机A会在本地网络广播一个ARP请求，询问网络中是否有与目标IP地址相对应的MAC地址。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ARP应答： 目标主机B收到ARP请求后，如果知道自己的IP地址，就会直接发送一个ARP应答给主机A，包含自己的MAC地址。这个ARP应答是单播发送的，只有主机A会收到。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MAC地址映射： 主机A收到ARP应答后，会将目标IP地址和MAC地址的映射关系存储在本地的ARP缓存中，以便将来通信时直接使用。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ARP缓存： 主机A在ARP缓存中保存了目标IP地址和MAC地址的映射关系，这样在以后与目标主机B通信时，就不需要再次发送ARP请求，直接从ARP缓存中获取目标主机B的MAC地址即可。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ARP的工作原理简单而直接，它解决了IP地址到MAC地址的映射问题，使得设备能够在局域网上相互通信。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2409" w:firstLineChars="500"/>
        <w:textAlignment w:val="auto"/>
        <w:rPr>
          <w:rFonts w:hint="default" w:ascii="Times New Roman" w:hAnsi="Times New Roman" w:eastAsia="楷体" w:cs="Times New Roman"/>
          <w:b/>
          <w:bCs/>
          <w:sz w:val="48"/>
          <w:szCs w:val="48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sz w:val="48"/>
          <w:szCs w:val="48"/>
          <w:lang w:val="en-US" w:eastAsia="zh-CN"/>
        </w:rPr>
        <w:t>实验</w:t>
      </w:r>
      <w:r>
        <w:rPr>
          <w:rFonts w:hint="eastAsia" w:ascii="Times New Roman" w:hAnsi="Times New Roman" w:eastAsia="楷体" w:cs="Times New Roman"/>
          <w:b/>
          <w:bCs/>
          <w:sz w:val="48"/>
          <w:szCs w:val="48"/>
          <w:lang w:val="en-US" w:eastAsia="zh-CN"/>
        </w:rPr>
        <w:t>28</w:t>
      </w:r>
      <w:r>
        <w:rPr>
          <w:rFonts w:hint="default" w:ascii="Times New Roman" w:hAnsi="Times New Roman" w:eastAsia="楷体" w:cs="Times New Roman"/>
          <w:b/>
          <w:bCs/>
          <w:sz w:val="48"/>
          <w:szCs w:val="48"/>
          <w:lang w:val="en-US" w:eastAsia="zh-CN"/>
        </w:rPr>
        <w:t>_</w:t>
      </w:r>
      <w:r>
        <w:rPr>
          <w:rFonts w:hint="eastAsia" w:ascii="Times New Roman" w:hAnsi="Times New Roman" w:eastAsia="楷体" w:cs="Times New Roman"/>
          <w:b/>
          <w:bCs/>
          <w:sz w:val="48"/>
          <w:szCs w:val="48"/>
          <w:lang w:val="en-US" w:eastAsia="zh-CN"/>
        </w:rPr>
        <w:t>组网技术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4" w:firstLineChars="400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学生姓名:林觉凯           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 合作同学:无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4" w:firstLineChars="400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实验地点:济事楼330       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 实验时间:2024.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5.20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实验目的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单臂路由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Single Arm Routing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是一种网络设计模式，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它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只有一个物理接口用于连接到局域网或广域网，而该接口同时扮演着路由器和网络设备的角色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。通过本次组网技术实验，我们可以初步了解单臂路由的工作原理和优缺点，以及它在网络设计和部署中的实际应用场景。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实验原理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单臂路由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1.单臂路由的概述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“单臂路由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router-on-a-stick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是指在路由器的一个接口上通过配置子接口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或“逻辑接口”，并不存在真正物理接口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的方式，实现原来相互隔离的不同VLAN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虚拟局域网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之间的互联互通。”交换机连接主机的端口为access链路交换机连接路由器的端口为Trunk链路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2.单臂路由应用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VLAN能有效分割局域网，实现各网络区域之间的访问控制。但现实中，往往需要配置某些VLAN之间的互联互通。比如，某个公司划分为管理层、销售部、财务部、人力部、研发部、审计部，并为不同部门配置了不同的VLAN，部门之间不能相互访问，有效保证了各部门的信息安全。但经常出现管理部门需要跨越VLAN访问其他各个部门，这个功能就由单臂路由来实现。另外，单臂路由也具有较高的性价比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3.单臂路由主要配置过程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1)配置VLAN10 的网关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Router(config)#interface fa0/0.1 //进入第1个子接口，进行配置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Router(config-subif)#encapsulation dot1q 10 // 为这个接口配置802.1Q协议封装，最后面的10是vlan号;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Router(config-subif)#ip address 192.168.1.254 255.255.255.0 //为该接口划分网关地址和掩码。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Router(config-subif)#exit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2)配置VLAN20 的网关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Router(config)#interface fa0/0.2 //进入第1个子接口，进行配置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Router(config-subif)#encapsulation dot1q 20 //为这个接口配置802.1Q协议封装，最后面的20是vlan号;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Router(config-subif)#ip address 192.168.2.254 255.255.255.0 //为该接口划分网关地址和掩码。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Router(config-subif)#exit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3)配置VLAN30 的网关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Router(config)#interface fa0/0.3 //进入第1个子接口，进行配置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Router(config-subif)#encapsulation dot1q 30 //为这个接口配置802.1Q协议封装，最后面的30是vlan号;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Router(config-subif)#ip address 192.168.3.254 255.255.255.0 //为该接口划分网关地址和掩码。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Router(config-subif)#exit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实验设备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硬件设备：济事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楼330机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房电脑和本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人的笔记本电脑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软件设备：Windows操作系统和</w:t>
      </w:r>
      <w:r>
        <w:rPr>
          <w:rFonts w:hint="default" w:ascii="Times New Roman" w:hAnsi="Times New Roman" w:eastAsia="宋体" w:cs="Times New Roman"/>
          <w:color w:val="1F2329"/>
          <w:sz w:val="24"/>
          <w:szCs w:val="24"/>
        </w:rPr>
        <w:t>Cisco Packet Tracer网络仿真软件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实验步骤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1.按照下图所示完成网络拓扑关系图的连接。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2.输入相应的命令(串)新建 VLAN10、VLAN20、VLAN30，并且分配相应的端口，完成相应的VLAN配置，并且观察是否可以ping连通。(即模拟每个部门在同一网段，部门内机器彼此可以互访，不同部门之间平时网络相互隔离)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3.配置单臂路由，完成相应的任务，最后再观察是否可以ping连通。(即模拟年末，公司这三个部门之间网络需保持互通，以便网络互通“联欢”)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1673860</wp:posOffset>
            </wp:positionH>
            <wp:positionV relativeFrom="paragraph">
              <wp:posOffset>30480</wp:posOffset>
            </wp:positionV>
            <wp:extent cx="1993265" cy="1926590"/>
            <wp:effectExtent l="0" t="0" r="635" b="3810"/>
            <wp:wrapSquare wrapText="bothSides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rcRect l="9446" t="11037" r="5451" b="5257"/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实验现象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首先打开模拟仿真软件，完成网络拓扑关系图的连接。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13970</wp:posOffset>
            </wp:positionV>
            <wp:extent cx="2740025" cy="2321560"/>
            <wp:effectExtent l="0" t="0" r="3175" b="2540"/>
            <wp:wrapSquare wrapText="bothSides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完成各个PC机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的IP地址、子网掩码和网关。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3747770</wp:posOffset>
            </wp:positionH>
            <wp:positionV relativeFrom="paragraph">
              <wp:posOffset>74930</wp:posOffset>
            </wp:positionV>
            <wp:extent cx="1910715" cy="1578610"/>
            <wp:effectExtent l="0" t="0" r="6985" b="8890"/>
            <wp:wrapSquare wrapText="bothSides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1746885</wp:posOffset>
            </wp:positionH>
            <wp:positionV relativeFrom="paragraph">
              <wp:posOffset>102235</wp:posOffset>
            </wp:positionV>
            <wp:extent cx="1916430" cy="1569085"/>
            <wp:effectExtent l="0" t="0" r="1270" b="5715"/>
            <wp:wrapSquare wrapText="bothSides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-230505</wp:posOffset>
            </wp:positionH>
            <wp:positionV relativeFrom="paragraph">
              <wp:posOffset>99695</wp:posOffset>
            </wp:positionV>
            <wp:extent cx="1892300" cy="1561465"/>
            <wp:effectExtent l="0" t="0" r="0" b="635"/>
            <wp:wrapSquare wrapText="bothSides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PC1:IP地址：192.168.1.1；子网掩码：255.255.255.0；网关：192.168.1.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254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PC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:IP地址：192.168.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；子网掩码：255.255.255.0；网关：192.168.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254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PC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:IP地址：192.168.3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.3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；子网掩码：255.255.255.0；网关：192.168.3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254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接下来按照先前的实验内容配置vlan10、vlan20、vlan30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141605</wp:posOffset>
            </wp:positionV>
            <wp:extent cx="1887855" cy="1033780"/>
            <wp:effectExtent l="0" t="0" r="4445" b="7620"/>
            <wp:wrapSquare wrapText="bothSides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383540</wp:posOffset>
            </wp:positionH>
            <wp:positionV relativeFrom="paragraph">
              <wp:posOffset>224790</wp:posOffset>
            </wp:positionV>
            <wp:extent cx="2042160" cy="1062355"/>
            <wp:effectExtent l="0" t="0" r="2540" b="4445"/>
            <wp:wrapSquare wrapText="bothSides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262890</wp:posOffset>
            </wp:positionH>
            <wp:positionV relativeFrom="paragraph">
              <wp:posOffset>32385</wp:posOffset>
            </wp:positionV>
            <wp:extent cx="1727200" cy="1080770"/>
            <wp:effectExtent l="0" t="0" r="0" b="11430"/>
            <wp:wrapSquare wrapText="bothSides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以PC1为例，ping其余两台PC机。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2807335</wp:posOffset>
            </wp:positionH>
            <wp:positionV relativeFrom="paragraph">
              <wp:posOffset>222250</wp:posOffset>
            </wp:positionV>
            <wp:extent cx="2208530" cy="772160"/>
            <wp:effectExtent l="0" t="0" r="1270" b="2540"/>
            <wp:wrapSquare wrapText="bothSides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280670</wp:posOffset>
            </wp:positionH>
            <wp:positionV relativeFrom="paragraph">
              <wp:posOffset>252095</wp:posOffset>
            </wp:positionV>
            <wp:extent cx="2173605" cy="748665"/>
            <wp:effectExtent l="0" t="0" r="10795" b="635"/>
            <wp:wrapSquare wrapText="bothSides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我们发现，此时是ping不通的，这是因为，当配置了不同的VLAN后，同一个交换机下的PC处于不同的VLAN中，而VLAN之间默认是隔离的。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这样就实现了模拟每个部门在同一网段，部门内机器彼此可以互访，不同部门之间平时网络相互隔离这种情况。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接着我们利用路由器配置对应的单臂路由。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1755140</wp:posOffset>
            </wp:positionH>
            <wp:positionV relativeFrom="paragraph">
              <wp:posOffset>266065</wp:posOffset>
            </wp:positionV>
            <wp:extent cx="2322830" cy="996950"/>
            <wp:effectExtent l="0" t="0" r="1270" b="6350"/>
            <wp:wrapSquare wrapText="bothSides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283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-553085</wp:posOffset>
            </wp:positionH>
            <wp:positionV relativeFrom="paragraph">
              <wp:posOffset>48895</wp:posOffset>
            </wp:positionV>
            <wp:extent cx="2288540" cy="1194435"/>
            <wp:effectExtent l="0" t="0" r="10160" b="12065"/>
            <wp:wrapSquare wrapText="bothSides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19685</wp:posOffset>
            </wp:positionV>
            <wp:extent cx="2052955" cy="986790"/>
            <wp:effectExtent l="0" t="0" r="4445" b="3810"/>
            <wp:wrapSquare wrapText="bothSides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295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我们这时候再次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以PC1为例，ping其余两台PC机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2712085</wp:posOffset>
            </wp:positionH>
            <wp:positionV relativeFrom="paragraph">
              <wp:posOffset>180975</wp:posOffset>
            </wp:positionV>
            <wp:extent cx="2389505" cy="1019175"/>
            <wp:effectExtent l="0" t="0" r="10795" b="9525"/>
            <wp:wrapSquare wrapText="bothSides"/>
            <wp:docPr id="4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193675</wp:posOffset>
            </wp:positionV>
            <wp:extent cx="2399665" cy="1010285"/>
            <wp:effectExtent l="0" t="0" r="635" b="5715"/>
            <wp:wrapSquare wrapText="bothSides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我们发现，配置好单臂路由后，可以互相ping通。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这样就实现了模拟在年末，公司这三个部门之间网络需保持互通，以便网络互通“联欢”。这是因为当设备位于不同部门时，单臂路由器会根据其路由表进行路由处理，并将流量转发到正确的部门。单臂路由器具有路由不同部门之间的流量的能力，因此可以实现不同部门之间的连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如果有更多的终端，也可以依照上文的方法配置相应的单臂路由，实现更多部门终端之间的互通。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分析讨论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本次实验的内容与学期初的一个实验相联系，这也让我复习了先前了解到的知识。通过本次实验，</w:t>
      </w:r>
      <w:r>
        <w:rPr>
          <w:rFonts w:hint="default" w:ascii="Times New Roman" w:hAnsi="Times New Roman" w:cs="Times New Roman"/>
          <w:sz w:val="24"/>
          <w:szCs w:val="32"/>
        </w:rPr>
        <w:t>我学会了如何配置和管理单臂路由器，以及如何处理本地流量和路由外部流量</w:t>
      </w:r>
      <w:r>
        <w:rPr>
          <w:rFonts w:hint="eastAsia" w:ascii="Times New Roman" w:hAnsi="Times New Roman" w:cs="Times New Roman"/>
          <w:sz w:val="24"/>
          <w:szCs w:val="32"/>
          <w:lang w:eastAsia="zh-CN"/>
        </w:rPr>
        <w:t>。</w:t>
      </w:r>
      <w:r>
        <w:rPr>
          <w:rFonts w:hint="default" w:ascii="Times New Roman" w:hAnsi="Times New Roman" w:cs="Times New Roman"/>
          <w:sz w:val="24"/>
          <w:szCs w:val="32"/>
        </w:rPr>
        <w:t>我不仅提升了对单臂路由技术的理解，也提高了网络配置和管理的能力。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同时，知识的互相交互，前后应用，也让我受益匪浅。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单臂路由是一种网络设计模式，通常用于实现特定的网络功能或优化网络架构。在单臂路由中，只有一个物理接口用于连接到网络，同时该接口充当了路由器和网络设备的角色。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它的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工作原理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如下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接收流量： 单臂路由器接收来自网络的所有流量，包括本地流量和路由外部流量。处理本地流量： 如果接收到的流量是本地网络之间的通信，则单臂路由器直接转发流量，无需进行路由处理。路由外部流量： 如果接收到的流量需要通过路由器转发到另一个网络，则单臂路由器会根据其路由表进行路由处理，并将流量转发到正确的网络。NAT转换： 在某些情况下，单臂路由器可能会执行网络地址转换（NAT），以确保流量离开局域网时具有正确的源地址。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单臂路由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具有以下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优点：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节省成本： 单臂路由器通常只需要一个物理接口，因此在硬件和部署成本上相对较低。简化配置： 单臂路由器只需要管理一个物理接口的配置，而不必担心多个接口的配置和管理。灵活性： 单臂路由器可以灵活地部署于各种网络环境中，并且可以根据需求进行快速调整和扩展。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单臂路由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的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应用场景：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虚拟专用网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VPN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：单臂路由可用于建立VPN连接，实现远程访问和安全通信。访问控制列表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ACL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：单臂路由可用于配置和管理网络访问控制列表，控制流量的访问权限。网络监控和流量分析：单臂路由可用于监控网络流量，并进行分析和管理。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在实际应用中，单臂路由可以作为组网技术的一部分，用于实现特定的网络架构和功能。例如，在建立虚拟专用网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VPN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或设置访问控制列表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ACL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时，可以使用单臂路由来简化网络设计，并且通过组网技术将其与其他设备整合在一起，以实现完整的网络解决方案。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Q4MDRlMTQ1ZjQ5Mjk0YzgzZDY1Zjg1N2ZlMDQwYmIifQ=="/>
  </w:docVars>
  <w:rsids>
    <w:rsidRoot w:val="120B1C5B"/>
    <w:rsid w:val="01C547E5"/>
    <w:rsid w:val="02EA7B79"/>
    <w:rsid w:val="06042972"/>
    <w:rsid w:val="060F3F56"/>
    <w:rsid w:val="07B13BB2"/>
    <w:rsid w:val="0A13237D"/>
    <w:rsid w:val="0BA33CBF"/>
    <w:rsid w:val="0E2D5254"/>
    <w:rsid w:val="0ED71555"/>
    <w:rsid w:val="0ED85EC8"/>
    <w:rsid w:val="120B1C5B"/>
    <w:rsid w:val="12266F4A"/>
    <w:rsid w:val="13853BFB"/>
    <w:rsid w:val="177C3C53"/>
    <w:rsid w:val="17D82A95"/>
    <w:rsid w:val="1A75586E"/>
    <w:rsid w:val="1B143739"/>
    <w:rsid w:val="1C2E1CF3"/>
    <w:rsid w:val="1D1A680A"/>
    <w:rsid w:val="1D263044"/>
    <w:rsid w:val="1EAE1CCD"/>
    <w:rsid w:val="205E3D53"/>
    <w:rsid w:val="20606F52"/>
    <w:rsid w:val="22487300"/>
    <w:rsid w:val="23AB62D5"/>
    <w:rsid w:val="2438715F"/>
    <w:rsid w:val="255B1288"/>
    <w:rsid w:val="260E4400"/>
    <w:rsid w:val="27DC212D"/>
    <w:rsid w:val="29921E65"/>
    <w:rsid w:val="2AD06FDF"/>
    <w:rsid w:val="2AFE5D82"/>
    <w:rsid w:val="2B040577"/>
    <w:rsid w:val="2B3A4EBE"/>
    <w:rsid w:val="2E552390"/>
    <w:rsid w:val="2EBD30C2"/>
    <w:rsid w:val="3581357E"/>
    <w:rsid w:val="35867B35"/>
    <w:rsid w:val="388552A9"/>
    <w:rsid w:val="3AC32A70"/>
    <w:rsid w:val="3B6D688B"/>
    <w:rsid w:val="3C022D2B"/>
    <w:rsid w:val="3DBC4FE5"/>
    <w:rsid w:val="3F89538C"/>
    <w:rsid w:val="3F9C627F"/>
    <w:rsid w:val="41B551A9"/>
    <w:rsid w:val="42C4346C"/>
    <w:rsid w:val="43F72B67"/>
    <w:rsid w:val="440469A6"/>
    <w:rsid w:val="44086B95"/>
    <w:rsid w:val="44451961"/>
    <w:rsid w:val="447A3A50"/>
    <w:rsid w:val="45D856F5"/>
    <w:rsid w:val="46106775"/>
    <w:rsid w:val="485626DC"/>
    <w:rsid w:val="4AE515FF"/>
    <w:rsid w:val="4B3D2633"/>
    <w:rsid w:val="4B4F7E55"/>
    <w:rsid w:val="4BAF0214"/>
    <w:rsid w:val="4C3B6641"/>
    <w:rsid w:val="4C5349BF"/>
    <w:rsid w:val="4D2B4115"/>
    <w:rsid w:val="4D7F4451"/>
    <w:rsid w:val="519910AF"/>
    <w:rsid w:val="53AE0572"/>
    <w:rsid w:val="5486098D"/>
    <w:rsid w:val="56E34DAA"/>
    <w:rsid w:val="57F358EC"/>
    <w:rsid w:val="5B32772E"/>
    <w:rsid w:val="5B3B6E79"/>
    <w:rsid w:val="5BB71192"/>
    <w:rsid w:val="5DEE7ABA"/>
    <w:rsid w:val="5E2518CC"/>
    <w:rsid w:val="607E12CC"/>
    <w:rsid w:val="617C4CBE"/>
    <w:rsid w:val="61DF42FD"/>
    <w:rsid w:val="62330EBD"/>
    <w:rsid w:val="62DA57DD"/>
    <w:rsid w:val="633D0529"/>
    <w:rsid w:val="63C07160"/>
    <w:rsid w:val="64C056AD"/>
    <w:rsid w:val="65534B95"/>
    <w:rsid w:val="67487C37"/>
    <w:rsid w:val="68604FE0"/>
    <w:rsid w:val="68DB4747"/>
    <w:rsid w:val="6A1450E7"/>
    <w:rsid w:val="6B4A24D7"/>
    <w:rsid w:val="6D9310E2"/>
    <w:rsid w:val="702172B4"/>
    <w:rsid w:val="71402CA9"/>
    <w:rsid w:val="72B528E5"/>
    <w:rsid w:val="72BE77A3"/>
    <w:rsid w:val="73DF03EE"/>
    <w:rsid w:val="745D2E70"/>
    <w:rsid w:val="747C78F7"/>
    <w:rsid w:val="74B75A9D"/>
    <w:rsid w:val="77ED5932"/>
    <w:rsid w:val="79F618EC"/>
    <w:rsid w:val="7ACB0136"/>
    <w:rsid w:val="7BEB5610"/>
    <w:rsid w:val="7C7F2B69"/>
    <w:rsid w:val="7C9842E6"/>
    <w:rsid w:val="7D5B6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2024-05-20T07:54:00Z</dcterms:created>
  <dc:creator>KeiK.</dc:creator>
  <cp:lastModifiedBy>KeiK.</cp:lastModifiedBy>
  <dcterms:modified xsi:type="dcterms:W3CDTF">2024-05-20T13:06:53Z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F99E17D843E04480B8442FE8E42C8FB0_11</vt:lpwstr>
  </property>
</Properties>
</file>