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B09E" w14:textId="756C5A50" w:rsidR="003E0C86" w:rsidRDefault="00474AED" w:rsidP="003E0C86">
      <w:pPr>
        <w:spacing w:line="700" w:lineRule="exact"/>
        <w:jc w:val="center"/>
        <w:rPr>
          <w:rFonts w:ascii="仿宋_GB2312" w:eastAsia="仿宋_GB2312" w:hAnsi="仿宋" w:cs="仿宋"/>
          <w:sz w:val="44"/>
          <w:szCs w:val="44"/>
        </w:rPr>
      </w:pPr>
      <w:r w:rsidRPr="00474AED">
        <w:rPr>
          <w:rFonts w:ascii="方正小标宋简体" w:eastAsia="方正小标宋简体" w:hAnsi="宋体" w:cs="宋体" w:hint="eastAsia"/>
          <w:bCs/>
          <w:kern w:val="36"/>
          <w:sz w:val="44"/>
          <w:szCs w:val="44"/>
        </w:rPr>
        <w:t>大连市科技重大专项管理办法（试行）</w:t>
      </w:r>
    </w:p>
    <w:p w14:paraId="74A28C84" w14:textId="77777777" w:rsidR="003E0C86" w:rsidRDefault="003E0C86" w:rsidP="003E0C86">
      <w:pPr>
        <w:spacing w:line="600" w:lineRule="exact"/>
        <w:ind w:firstLine="645"/>
        <w:jc w:val="left"/>
        <w:rPr>
          <w:rFonts w:ascii="仿宋_GB2312" w:eastAsia="仿宋_GB2312" w:hAnsi="仿宋" w:cs="仿宋"/>
          <w:sz w:val="32"/>
          <w:szCs w:val="32"/>
        </w:rPr>
      </w:pPr>
    </w:p>
    <w:p w14:paraId="0B389489" w14:textId="77777777" w:rsidR="0057011E" w:rsidRPr="0057011E" w:rsidRDefault="0057011E" w:rsidP="0057011E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1362F241" w14:textId="77777777" w:rsidR="006E6D2B" w:rsidRPr="006E6D2B" w:rsidRDefault="006E6D2B" w:rsidP="006E6D2B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60AE18B5" w14:textId="046E4980" w:rsidR="007C4AB8" w:rsidRPr="007C4AB8" w:rsidRDefault="007C4AB8" w:rsidP="007C4AB8">
      <w:pPr>
        <w:snapToGrid w:val="0"/>
        <w:spacing w:line="600" w:lineRule="exact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11F6BD36" w14:textId="77777777" w:rsidR="007C4AB8" w:rsidRPr="007C4AB8" w:rsidRDefault="007C4AB8" w:rsidP="007C4AB8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37AF67E2" w14:textId="77777777" w:rsidR="00107F20" w:rsidRPr="00107F20" w:rsidRDefault="00107F20" w:rsidP="00107F20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  <w:r w:rsidRPr="00107F20">
        <w:rPr>
          <w:rFonts w:ascii="仿宋_GB2312" w:eastAsia="仿宋_GB2312" w:hAnsi="仿宋" w:cs="仿宋" w:hint="eastAsia"/>
          <w:color w:val="000000"/>
          <w:sz w:val="33"/>
          <w:szCs w:val="33"/>
        </w:rPr>
        <w:t>各区（市）县和先导区科技行政部门、税务局：</w:t>
      </w:r>
    </w:p>
    <w:p w14:paraId="5F31275C" w14:textId="77777777" w:rsidR="00107F20" w:rsidRPr="00107F20" w:rsidRDefault="00107F20" w:rsidP="00107F20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/>
          <w:color w:val="000000"/>
          <w:sz w:val="33"/>
          <w:szCs w:val="33"/>
        </w:rPr>
      </w:pPr>
    </w:p>
    <w:p w14:paraId="560FA4F8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一、总则</w:t>
      </w:r>
    </w:p>
    <w:p w14:paraId="3138A832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 xml:space="preserve">    第一条 为深入实施创新驱动发展战略，增强企业自主创新能力，根据《关于全面实施创新驱动发展战略 加快建设东北亚科技创新创业创投中心的意见》和《大连市支持科技创新若干政策措施》，设立大连市科技重大专项（以下简称重大专项）。为规范重大专项的组织实施，加强专项资金管理，制定本办法。</w:t>
      </w:r>
    </w:p>
    <w:p w14:paraId="6599416E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 xml:space="preserve">    第二条 重大专项资金是由市本级财政预算安排，支持重大科技创新项目的政府引导性资金。</w:t>
      </w:r>
    </w:p>
    <w:p w14:paraId="43700CCD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 xml:space="preserve">    第三条 重大专项资金使用与管理应遵循明确目标、突出重点、创新机制、统筹资源的原则。</w:t>
      </w:r>
    </w:p>
    <w:p w14:paraId="3CA7E745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 xml:space="preserve">二、支持方向与资助方式  </w:t>
      </w:r>
    </w:p>
    <w:p w14:paraId="106010E5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第四条 重大专项支持企业紧密结合我市经济社会发展重大需求，通过核心技术突破和资源集成，在</w:t>
      </w:r>
      <w:proofErr w:type="gramStart"/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一</w:t>
      </w:r>
      <w:proofErr w:type="gramEnd"/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定时限内开展产业关键共性技术研发和重大战略产品研制。</w:t>
      </w:r>
    </w:p>
    <w:p w14:paraId="5074D7F7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lastRenderedPageBreak/>
        <w:t>第五条 重大专项应具备以下基本条件：</w:t>
      </w:r>
    </w:p>
    <w:p w14:paraId="2D8DF01B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1、承担单位为在大连市注册、具有独立法人资格的企业，具备完成项目所需的人才条件和技术装备，研发管理体系、财务管理制度和知识产权管理制度健全规范。</w:t>
      </w:r>
    </w:p>
    <w:p w14:paraId="3940F953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 xml:space="preserve">    2、符合我市科技与产业发展政策，围绕我市确定的未来型、先导型产业和其他重点产业领域，进行全链条创新设计和一体化组织实施。鼓励企业与高校、科研院所产学研合作组织实施。</w:t>
      </w:r>
    </w:p>
    <w:p w14:paraId="0CA9C3DD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3、项目具备前期研究基础和实施条件，有配套资金保障，项目总研发投入在1000万元以上。申报项目必须有完善的知识产权保护方案。</w:t>
      </w:r>
    </w:p>
    <w:p w14:paraId="67CBBF89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4、项目执行期一般不超过3年，生物医药、现代农业等产业领域项目可适当延长，一般不超过5年。</w:t>
      </w:r>
    </w:p>
    <w:p w14:paraId="0E7FEB33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第六条 重大专项采取后补助的方式，按照年度实际研发费用支出给予最高30%补助，项目执行期内补助总额不超过1000万元。原则上每年支持项目数量不超过10个。</w:t>
      </w:r>
    </w:p>
    <w:p w14:paraId="5C6EC3BD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第七条  重大专项研发费用主要指在项目实施过程（包括研究、中间试验试制等阶段）中发生的与之直接相关的费用。主要包括：</w:t>
      </w:r>
    </w:p>
    <w:p w14:paraId="20581D0D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1、设备费：是指在项目实施过程中购置或试制专用仪器设备，对现有仪器设备进行升级改造，以及租赁使用外单位仪器设备而发生的费用。应当严格控制设备购置，</w:t>
      </w: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lastRenderedPageBreak/>
        <w:t>鼓励共享、试制、租赁专用仪器设备以及对现有仪器设备进行升级改造，避免重复购置。</w:t>
      </w:r>
    </w:p>
    <w:p w14:paraId="6F5F4B12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2、材料费：是指在项目实施过程中由于消耗各种必需的原材料、辅助材料等低值易耗品而发生的采购、运输、装卸和整理等费用。</w:t>
      </w:r>
    </w:p>
    <w:p w14:paraId="35CFD917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3、测试化验加工费：是指在项目实施过程中支付给外单位（包括承担单位内部独立经济核算单位）的检验、测试、设计、化验、加工及分析等费用。</w:t>
      </w:r>
    </w:p>
    <w:p w14:paraId="01C82266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4、燃料动力费：是指在项目实施过程中相关大型仪器设备、专用科学装置等运行发生的水、电、气、燃料消耗费用等。</w:t>
      </w:r>
    </w:p>
    <w:p w14:paraId="75DC4AC4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5、会议/差旅/国际合作与交流费：是指在项目实施过程中发生的会议费、差旅费和国际合作与交流费，一般不超过项目实际研发费用的10%。</w:t>
      </w:r>
    </w:p>
    <w:p w14:paraId="1F2D2563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会议费：是指在项目实施过程中为组织开展相关的学术研讨、咨询以及协调任务等活动而发生的会议费用。</w:t>
      </w:r>
    </w:p>
    <w:p w14:paraId="22000BD3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差旅费：是指在项目实施过程中开展科学实验（试验）、科学考察、业务调研、学术交流等所发生的外埠差旅费、市内交通费用等。</w:t>
      </w:r>
    </w:p>
    <w:p w14:paraId="76D274B7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国际合作与交流费：是指在项目实施过程中相关人员出国（境）、外国专家来华及港澳台专家来内地（大陆）工作而发生的费用。</w:t>
      </w:r>
    </w:p>
    <w:p w14:paraId="02D4933C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6、出版/文献/信息传播/知识产权事务费：是指在项</w:t>
      </w: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lastRenderedPageBreak/>
        <w:t>目实施过程中，需要支付的出版费、资料费、专用软件购买费、文献检索费、专业通信费、专利申请及其他知识产权事务等费用。</w:t>
      </w:r>
    </w:p>
    <w:p w14:paraId="302116ED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7、劳务费：是指在项目实施过程中支付给参与研究的研究生、博士后、访问学者以及项目聘用的研究人员、科研辅助人员等非工资性的劳务性费用。</w:t>
      </w:r>
    </w:p>
    <w:p w14:paraId="00794970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8、专家咨询费：是指在项目实施过程中支付给临时聘请的咨询专家的费用。专家咨询费不得支付给参与项目研究及其管理相关的工作人员。</w:t>
      </w:r>
    </w:p>
    <w:p w14:paraId="4802EECE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劳务费预算不设比例限制，据实编制。对设备费、材料费和测试化验加工费、劳务费、专家咨询费等支出，原则上应当通过银行转账方式结算。</w:t>
      </w:r>
    </w:p>
    <w:p w14:paraId="3390399E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第八条 项目承担单位应对项目研发经费进行单独分账核算，确保专款专用。</w:t>
      </w:r>
    </w:p>
    <w:p w14:paraId="3EFF2D1A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三、组织管理</w:t>
      </w:r>
    </w:p>
    <w:p w14:paraId="5E721BF4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第九条  市科技创新资金专家委员会、市科技局、市财政局、归口管理部门和资金使用单位，分别履行相应管理职责。</w:t>
      </w:r>
    </w:p>
    <w:p w14:paraId="5AA753DA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第十条  设立市科技创新资金专家委员会（以下简称专家委员会）。其主要职责是对重大专项支持重点领域和申报指南提出咨询意见，对重大专项拟立项项目进行审议。</w:t>
      </w:r>
    </w:p>
    <w:p w14:paraId="6048C7D5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第十一条 市科技局主要职责是：</w:t>
      </w:r>
    </w:p>
    <w:p w14:paraId="632716F6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lastRenderedPageBreak/>
        <w:t>1、负责编制年度专项资金预算。</w:t>
      </w:r>
    </w:p>
    <w:p w14:paraId="6DA8BA60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2、负责提出年度专项资金支持方向。</w:t>
      </w:r>
    </w:p>
    <w:p w14:paraId="7D02DB00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3、负责发布申报指南、组织项目申报和评审，提出项目资金安排意见。</w:t>
      </w:r>
    </w:p>
    <w:p w14:paraId="71987F04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4、负责下达项目计划，与项目单位签订项目及资金使用合同。</w:t>
      </w:r>
    </w:p>
    <w:p w14:paraId="024DAB93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5、负责组织项目中期评估、验收、绩效评价及监督检查工作。</w:t>
      </w:r>
    </w:p>
    <w:p w14:paraId="78BBE843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6、负责拨付资金至项目承担单位。</w:t>
      </w:r>
    </w:p>
    <w:p w14:paraId="5BCA4595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第十二条  市财政局主要职责是：</w:t>
      </w:r>
    </w:p>
    <w:p w14:paraId="79DC3D9E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1、负责专项资金的预算编制。</w:t>
      </w:r>
    </w:p>
    <w:p w14:paraId="1134C419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2、按照市科技局年度资金计划拨付资金至市科技局。</w:t>
      </w:r>
    </w:p>
    <w:p w14:paraId="3053A390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第十三条  归口管理部门是专项资金的组织管理部门，其责任是：</w:t>
      </w:r>
    </w:p>
    <w:p w14:paraId="13B692CC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1、组织项目申报，按程序开展项目推荐工作。</w:t>
      </w:r>
    </w:p>
    <w:p w14:paraId="5E2A5A86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2、配合有关部门对项目进行验收、监督检查、绩效评价。</w:t>
      </w:r>
    </w:p>
    <w:p w14:paraId="19DFAC49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第十四条  项目承担单位主要职责是：</w:t>
      </w:r>
    </w:p>
    <w:p w14:paraId="34E12BAF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按照项目任务合同书要求，落实配套支撑条件，组织任务实施，规范使用资金，促进成果转化，完成既定目标。严格执行重大专项有关管理规定，认真履行合同条款，及时报告项目执行情况与存在问题，接受指导、检</w:t>
      </w: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lastRenderedPageBreak/>
        <w:t>查，并配合评估和验收工作。</w:t>
      </w:r>
    </w:p>
    <w:p w14:paraId="3D55B722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四、申报与立项</w:t>
      </w:r>
    </w:p>
    <w:p w14:paraId="1C5F7609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第十五条 市科技局根据我市经济社会与科技发展重点任务，确定年度支持重点领域，面向社会公开征集重大技术需求，组织行业和领域知名专家编制年度申报指南。指南明确支持方向和申报条件，规定申报方式、推荐程序及相关要求。</w:t>
      </w:r>
    </w:p>
    <w:p w14:paraId="153FF337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 xml:space="preserve">    第十六条 申报项目按属地原则，由区市县、先导区科技主管部门进行组织推荐。</w:t>
      </w:r>
    </w:p>
    <w:p w14:paraId="51624472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第十七条 市科技局对推荐项目进行受理和初审，组织同行专家进行项目评审。根据需要，市科技局可到项目依托单位进行现场考核。</w:t>
      </w:r>
    </w:p>
    <w:p w14:paraId="41E89D7C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第十八条 通过同行评审的申报项目</w:t>
      </w:r>
      <w:proofErr w:type="gramStart"/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报专家</w:t>
      </w:r>
      <w:proofErr w:type="gramEnd"/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委员会审议。根据专家委员会审议结果由市科技局编制重大专项支持计划。</w:t>
      </w:r>
    </w:p>
    <w:p w14:paraId="13EE703F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 xml:space="preserve">    第十九条 重大专项拟立项项目通过适当形式进行社会公示，公示期为7个工作日。公示无异议或经调查异议不成立的项目，由市科技局上报市政府批准后组织实施。</w:t>
      </w:r>
    </w:p>
    <w:p w14:paraId="3D54DE54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五、项目与资金管理</w:t>
      </w:r>
    </w:p>
    <w:p w14:paraId="7BE21441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 xml:space="preserve">    第二十条 市科技局与项目承担单位签订《大连市重大科技专项任务合同书》，明确目标任务、年度考核指标、拟补助金额、实施期限、验收方式、预算明细等。</w:t>
      </w:r>
    </w:p>
    <w:p w14:paraId="2B2FF65A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lastRenderedPageBreak/>
        <w:t>第二十一条  在项目执行期内，市科技局每年组织行业专家对项目阶段性目标完成情况进行评价，组织会计师事务所对上年度项目研发费用进行审计。根据专家评价和审计结果，对于完成年度阶段性目标的，市科技局依据核定研发经费支出</w:t>
      </w:r>
      <w:proofErr w:type="gramStart"/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额形成</w:t>
      </w:r>
      <w:proofErr w:type="gramEnd"/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年度资金计划。项目立项前已开始实施的，项目执行起始时间可从上一年1月1日计算，立项当年按照上一年度项目实际研发费用支出给予不超过30%的补助。</w:t>
      </w:r>
    </w:p>
    <w:p w14:paraId="6A0AB488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第二十二条  项目验收工作。项目验收工作应在任务合同到期后6个月内完成，原则上延期时间不超过6个月，项目承担单位应在合同到期前3个月提出延期申请。项目验收合格后，拨付剩余项目尾款。</w:t>
      </w:r>
    </w:p>
    <w:p w14:paraId="37BCBD71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第二十三条  重大专项项目实行科技报告制度。按照国家科技报告制度的有关要求，每个项目在验收时须提交完整的、统一格式的技术报告。</w:t>
      </w:r>
    </w:p>
    <w:p w14:paraId="5EBC7170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第二十四条  预算调整。申报项目总预算原则上不予调整。项目总预算不变的情况下，材料费、测试化验加工费、燃料动力费、出版/文献/信息传播/知识产权事务费、其它支出预算如需调整，项目组和项目负责人根据实施过程中科研活动实际需要提出申请，由项目承担单位审批。设备费、差旅费、会议费、国际合作与交流费、劳务费、专家咨询费预算一般不予增调（差旅费、会议费、国际合作与交流费三项支出之间可以调剂使用），如需调减</w:t>
      </w: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lastRenderedPageBreak/>
        <w:t>可按上述程序调剂用于项目其它方面支出。</w:t>
      </w:r>
    </w:p>
    <w:p w14:paraId="7E58CA46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第二十五条  重大专项管理实行责任倒查和追究制度。对企业存在失职，渎职，弄虚作假，截留、挪用、挤占、骗取重大专项资金等违法违纪行为的，按照相关规定追究相关责任人和单位的责任；涉嫌犯罪的，移送司法机关处理。对有违规行为的评审专家，予以警告、责令限期改正、通报批评、阶段性或永久性取消评审和申报参与项目资格等处理。</w:t>
      </w:r>
    </w:p>
    <w:p w14:paraId="2F54D18C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第二十六条  财政部门及其相关工作人员在重大专项预算编制，科技管理部门、专家委员会及其相关工作人员在重大专项项目资金分配等环节，存在违反规定安排资金或其他滥用职权、玩忽职守、徇私舞弊等违法违纪行为的，按照《预算法》、《公务员法》、《行政监察法》、《财政违法行为处罚处分条例》等国家有关规定追究相关单位和人员的责任；涉嫌犯罪的，移送司法机关处理。项目承担单位应对申报材料的真实性、合法性负责，并承担相应法律责任。</w:t>
      </w:r>
    </w:p>
    <w:p w14:paraId="63F7B3E9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六、附则</w:t>
      </w:r>
    </w:p>
    <w:p w14:paraId="30BDD97F" w14:textId="77777777" w:rsidR="00474AED" w:rsidRPr="00474AED" w:rsidRDefault="00474AED" w:rsidP="00474AED">
      <w:pPr>
        <w:snapToGrid w:val="0"/>
        <w:spacing w:line="600" w:lineRule="exact"/>
        <w:ind w:firstLineChars="200" w:firstLine="660"/>
        <w:jc w:val="left"/>
        <w:rPr>
          <w:rFonts w:ascii="仿宋_GB2312" w:eastAsia="仿宋_GB2312" w:hAnsi="仿宋" w:cs="仿宋" w:hint="eastAsia"/>
          <w:color w:val="000000"/>
          <w:sz w:val="33"/>
          <w:szCs w:val="33"/>
        </w:rPr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第二十七条  本办法自2018年1月1日起试行。</w:t>
      </w:r>
    </w:p>
    <w:p w14:paraId="530A2265" w14:textId="6D23A4EF" w:rsidR="00317971" w:rsidRPr="007C4AB8" w:rsidRDefault="00474AED" w:rsidP="00474AED">
      <w:pPr>
        <w:snapToGrid w:val="0"/>
        <w:spacing w:line="600" w:lineRule="exact"/>
        <w:ind w:firstLineChars="200" w:firstLine="660"/>
        <w:jc w:val="left"/>
      </w:pPr>
      <w:r w:rsidRPr="00474AED">
        <w:rPr>
          <w:rFonts w:ascii="仿宋_GB2312" w:eastAsia="仿宋_GB2312" w:hAnsi="仿宋" w:cs="仿宋" w:hint="eastAsia"/>
          <w:color w:val="000000"/>
          <w:sz w:val="33"/>
          <w:szCs w:val="33"/>
        </w:rPr>
        <w:t>第二十八条  本办法由市科技局负责解释。</w:t>
      </w:r>
    </w:p>
    <w:sectPr w:rsidR="00317971" w:rsidRPr="007C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 UI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86"/>
    <w:rsid w:val="00107F20"/>
    <w:rsid w:val="002F2FC3"/>
    <w:rsid w:val="00317971"/>
    <w:rsid w:val="003E0C86"/>
    <w:rsid w:val="00474AED"/>
    <w:rsid w:val="0057011E"/>
    <w:rsid w:val="006E6D2B"/>
    <w:rsid w:val="007C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A2DB"/>
  <w15:chartTrackingRefBased/>
  <w15:docId w15:val="{4183A465-15B0-4E25-AF95-4DBC61E9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C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E0C86"/>
    <w:pPr>
      <w:spacing w:beforeAutospacing="1" w:afterAutospacing="1"/>
      <w:jc w:val="left"/>
    </w:pPr>
    <w:rPr>
      <w:rFonts w:ascii="Calibri" w:hAnsi="Calibri"/>
      <w:kern w:val="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yangtong_dlut@163.com</cp:lastModifiedBy>
  <cp:revision>11</cp:revision>
  <dcterms:created xsi:type="dcterms:W3CDTF">2021-02-18T04:48:00Z</dcterms:created>
  <dcterms:modified xsi:type="dcterms:W3CDTF">2021-02-18T05:37:00Z</dcterms:modified>
</cp:coreProperties>
</file>