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hint="default" w:ascii="Arial" w:hAnsi="Arial" w:cs="Arial"/>
          <w:b/>
          <w:sz w:val="28"/>
        </w:rPr>
      </w:pPr>
      <w:bookmarkStart w:id="1" w:name="_GoBack"/>
      <w:bookmarkStart w:id="0" w:name="OLE_LINK1"/>
      <w:r>
        <w:rPr>
          <w:rFonts w:ascii="Arial" w:hAnsi="Arial" w:cs="Arial"/>
          <w:b/>
          <w:sz w:val="28"/>
        </w:rPr>
        <w:t>Weekly Report</w:t>
      </w:r>
      <w:bookmarkEnd w:id="1"/>
      <w:bookmarkEnd w:id="0"/>
      <w:r>
        <w:rPr>
          <w:rFonts w:ascii="Arial" w:hAnsi="Arial" w:cs="Arial"/>
          <w:b/>
          <w:sz w:val="28"/>
        </w:rPr>
        <w:t xml:space="preserve"> Sheet</w:t>
      </w:r>
      <w:r>
        <w:rPr>
          <w:rFonts w:hint="default" w:ascii="Arial" w:hAnsi="Arial" w:cs="Arial"/>
          <w:b/>
          <w:sz w:val="28"/>
        </w:rPr>
        <w:t xml:space="preserve"> - 2023/2024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hint="eastAsia" w:ascii="Arial" w:hAnsi="Arial" w:cs="Arial"/>
              </w:rPr>
              <w:t xml:space="preserve"> 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Arial" w:hAnsi="Arial" w:cs="Arial"/>
              </w:rPr>
            </w:pPr>
            <w:r>
              <w:rPr>
                <w:rFonts w:hint="default" w:ascii="Arial" w:hAnsi="Arial" w:cs="Arial"/>
              </w:rPr>
              <w:t>WEEK NUMBER</w:t>
            </w:r>
          </w:p>
        </w:tc>
        <w:tc>
          <w:tcPr>
            <w:tcW w:w="6803" w:type="dxa"/>
          </w:tcPr>
          <w:p>
            <w:pPr>
              <w:spacing w:after="0" w:line="240" w:lineRule="auto"/>
              <w:rPr>
                <w:rFonts w:hint="eastAsia" w:ascii="Arial" w:hAnsi="Arial" w:eastAsia="宋体" w:cs="Arial"/>
                <w:lang w:val="en-US" w:eastAsia="zh-CN"/>
              </w:rPr>
            </w:pPr>
            <w:r>
              <w:rPr>
                <w:rFonts w:hint="eastAsia" w:ascii="Arial" w:hAnsi="Arial" w:eastAsia="宋体" w:cs="Arial"/>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10/27/2023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b/>
                <w:bCs/>
              </w:rPr>
            </w:pPr>
            <w:r>
              <w:rPr>
                <w:rFonts w:hint="default" w:ascii="Arial" w:hAnsi="Arial" w:cs="Arial"/>
                <w:b/>
                <w:bCs/>
              </w:rPr>
              <w:t>Action plan for the current week:</w:t>
            </w:r>
          </w:p>
          <w:p>
            <w:pPr>
              <w:spacing w:after="0" w:line="240" w:lineRule="auto"/>
              <w:rPr>
                <w:rFonts w:hint="default" w:ascii="Arial" w:hAnsi="Arial" w:cs="Arial"/>
                <w:b/>
                <w:bCs/>
              </w:rPr>
            </w:pPr>
          </w:p>
          <w:p>
            <w:pPr>
              <w:numPr>
                <w:ilvl w:val="0"/>
                <w:numId w:val="1"/>
              </w:numPr>
              <w:spacing w:after="0" w:line="240" w:lineRule="auto"/>
              <w:rPr>
                <w:rFonts w:hint="default" w:ascii="Arial" w:hAnsi="Arial" w:cs="Arial"/>
              </w:rPr>
            </w:pPr>
            <w:r>
              <w:rPr>
                <w:rFonts w:hint="default" w:ascii="Arial" w:hAnsi="Arial" w:cs="Arial"/>
              </w:rPr>
              <w:t>Background research</w:t>
            </w:r>
          </w:p>
          <w:p>
            <w:pPr>
              <w:numPr>
                <w:numId w:val="0"/>
              </w:numPr>
              <w:spacing w:after="0" w:line="240" w:lineRule="auto"/>
              <w:rPr>
                <w:rFonts w:hint="default" w:ascii="Arial" w:hAnsi="Arial" w:cs="Arial"/>
              </w:rPr>
            </w:pPr>
            <w:r>
              <w:rPr>
                <w:rFonts w:hint="default" w:ascii="Arial" w:hAnsi="Arial" w:cs="Arial"/>
              </w:rPr>
              <w:t>Read 15 relevant literatures, and select 10 literatures, sort them into folders through Zotero software, and annotate notes for each literature.</w:t>
            </w:r>
          </w:p>
          <w:p>
            <w:pPr>
              <w:numPr>
                <w:numId w:val="0"/>
              </w:numPr>
              <w:spacing w:after="0" w:line="240" w:lineRule="auto"/>
              <w:rPr>
                <w:rFonts w:hint="default" w:ascii="Arial" w:hAnsi="Arial" w:cs="Arial"/>
              </w:rPr>
            </w:pPr>
          </w:p>
          <w:p>
            <w:pPr>
              <w:numPr>
                <w:ilvl w:val="0"/>
                <w:numId w:val="1"/>
              </w:numPr>
              <w:spacing w:after="0" w:line="240" w:lineRule="auto"/>
              <w:ind w:left="0" w:leftChars="0" w:firstLine="0" w:firstLineChars="0"/>
              <w:rPr>
                <w:rFonts w:hint="eastAsia" w:ascii="Arial" w:hAnsi="Arial" w:eastAsia="宋体" w:cs="Arial"/>
                <w:lang w:val="en-US" w:eastAsia="zh-CN"/>
              </w:rPr>
            </w:pPr>
            <w:r>
              <w:rPr>
                <w:rFonts w:hint="eastAsia" w:ascii="Arial" w:hAnsi="Arial" w:eastAsia="宋体" w:cs="Arial"/>
                <w:lang w:val="en-US" w:eastAsia="zh-CN"/>
              </w:rPr>
              <w:t>Related technology learning</w:t>
            </w:r>
          </w:p>
          <w:p>
            <w:pPr>
              <w:numPr>
                <w:numId w:val="0"/>
              </w:numPr>
              <w:spacing w:after="0" w:line="240" w:lineRule="auto"/>
              <w:ind w:leftChars="0"/>
              <w:rPr>
                <w:rFonts w:hint="eastAsia" w:ascii="Arial" w:hAnsi="Arial" w:eastAsia="宋体" w:cs="Arial"/>
                <w:lang w:val="en-US" w:eastAsia="zh-CN"/>
              </w:rPr>
            </w:pPr>
            <w:r>
              <w:rPr>
                <w:rFonts w:hint="eastAsia" w:ascii="Arial" w:hAnsi="Arial" w:eastAsia="宋体" w:cs="Arial"/>
                <w:lang w:val="en-US" w:eastAsia="zh-CN"/>
              </w:rPr>
              <w:t>Understand the process, principle and application of CNN model through chatgpt questions, and then try to understand the principle by reading the relevant literature of CNN based recommendation system.</w:t>
            </w:r>
          </w:p>
          <w:p>
            <w:pPr>
              <w:numPr>
                <w:numId w:val="0"/>
              </w:numPr>
              <w:spacing w:after="0" w:line="240" w:lineRule="auto"/>
              <w:ind w:leftChars="0"/>
              <w:rPr>
                <w:rFonts w:hint="eastAsia" w:ascii="Arial" w:hAnsi="Arial" w:eastAsia="宋体" w:cs="Arial"/>
                <w:lang w:val="en-US" w:eastAsia="zh-CN"/>
              </w:rPr>
            </w:pPr>
          </w:p>
          <w:p>
            <w:pPr>
              <w:numPr>
                <w:ilvl w:val="0"/>
                <w:numId w:val="1"/>
              </w:numPr>
              <w:spacing w:after="0" w:line="240" w:lineRule="auto"/>
              <w:ind w:left="0" w:leftChars="0" w:firstLine="0" w:firstLineChars="0"/>
              <w:rPr>
                <w:rFonts w:hint="default" w:ascii="Arial" w:hAnsi="Arial" w:eastAsia="宋体" w:cs="Arial"/>
                <w:lang w:val="en-US" w:eastAsia="zh-CN"/>
              </w:rPr>
            </w:pPr>
            <w:r>
              <w:rPr>
                <w:rFonts w:hint="default" w:ascii="Arial" w:hAnsi="Arial" w:eastAsia="宋体" w:cs="Arial"/>
                <w:lang w:val="en-US" w:eastAsia="zh-CN"/>
              </w:rPr>
              <w:t>Write proposal</w:t>
            </w:r>
          </w:p>
          <w:p>
            <w:pPr>
              <w:numPr>
                <w:numId w:val="0"/>
              </w:numPr>
              <w:spacing w:after="0" w:line="240" w:lineRule="auto"/>
              <w:ind w:leftChars="0"/>
              <w:rPr>
                <w:rFonts w:ascii="Arial" w:hAnsi="Arial" w:cs="Arial"/>
              </w:rPr>
            </w:pPr>
            <w:r>
              <w:rPr>
                <w:rFonts w:hint="default" w:ascii="Arial" w:hAnsi="Arial" w:eastAsia="宋体" w:cs="Arial"/>
                <w:lang w:val="en-US" w:eastAsia="zh-CN"/>
              </w:rPr>
              <w:t>The introduction and literature review were completed according to the literature notes; In the methodology part, the model details and mathematical formulas are elaborated according to personal understanding; Make plans and complete the project management part; The final REDERENCE list is produced in IEEE format according to Zotero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pPr>
              <w:spacing w:after="0" w:line="240" w:lineRule="auto"/>
              <w:rPr>
                <w:rFonts w:ascii="Arial" w:hAnsi="Arial" w:cs="Arial"/>
              </w:rPr>
            </w:pPr>
          </w:p>
          <w:p>
            <w:pPr>
              <w:numPr>
                <w:ilvl w:val="0"/>
                <w:numId w:val="0"/>
              </w:numPr>
              <w:spacing w:after="0" w:line="240" w:lineRule="auto"/>
              <w:rPr>
                <w:rFonts w:hint="default" w:ascii="Arial" w:hAnsi="Arial" w:cs="Arial"/>
              </w:rPr>
            </w:pPr>
            <w:r>
              <w:rPr>
                <w:rFonts w:hint="default" w:ascii="Arial" w:hAnsi="Arial" w:cs="Arial"/>
              </w:rPr>
              <w:t>1.The new models and concepts are relatively difficult. For example, the principle of CNN and the mathematical formula in the conversation based recommendation model are not well understood, which leads to a lot of time spent reading the literature. In addition, some concepts have not been contacted, and it is not possible for me to understand them just through the literature. I also used GPT plug-ins and CSDN website to query before I can barely understand the process.</w:t>
            </w:r>
          </w:p>
          <w:p>
            <w:pPr>
              <w:numPr>
                <w:ilvl w:val="0"/>
                <w:numId w:val="0"/>
              </w:numPr>
              <w:spacing w:after="0" w:line="240" w:lineRule="auto"/>
              <w:rPr>
                <w:rFonts w:hint="default" w:ascii="Arial" w:hAnsi="Arial" w:cs="Arial"/>
              </w:rPr>
            </w:pPr>
          </w:p>
          <w:p>
            <w:pPr>
              <w:numPr>
                <w:ilvl w:val="0"/>
                <w:numId w:val="0"/>
              </w:numPr>
              <w:spacing w:after="0" w:line="240" w:lineRule="auto"/>
              <w:rPr>
                <w:rFonts w:ascii="Arial" w:hAnsi="Arial" w:cs="Arial"/>
              </w:rPr>
            </w:pPr>
            <w:r>
              <w:rPr>
                <w:rFonts w:hint="default" w:ascii="Arial" w:hAnsi="Arial" w:cs="Arial"/>
              </w:rPr>
              <w:t>2.The second challenge may be that the time is relatively tight. Due to the busy week, the schedule is not very reasonable, which led me to finish the first draft on the last night.</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ascii="Arial" w:hAnsi="Arial" w:cs="Arial"/>
              </w:rPr>
            </w:pPr>
            <w:r>
              <w:rPr>
                <w:rFonts w:hint="default" w:ascii="Arial" w:hAnsi="Arial" w:cs="Arial"/>
                <w:b/>
                <w:bCs/>
              </w:rPr>
              <w:t>Action plan for the next week:</w:t>
            </w:r>
          </w:p>
          <w:p>
            <w:pPr>
              <w:numPr>
                <w:ilvl w:val="0"/>
                <w:numId w:val="2"/>
              </w:numPr>
              <w:spacing w:after="0" w:line="240" w:lineRule="auto"/>
              <w:rPr>
                <w:rFonts w:hint="eastAsia" w:ascii="Arial" w:hAnsi="Arial" w:eastAsia="宋体" w:cs="Arial"/>
                <w:lang w:val="en-US" w:eastAsia="zh-CN"/>
              </w:rPr>
            </w:pPr>
            <w:r>
              <w:rPr>
                <w:rFonts w:hint="eastAsia" w:ascii="Arial" w:hAnsi="Arial" w:eastAsia="宋体" w:cs="Arial"/>
                <w:lang w:val="en-US" w:eastAsia="zh-CN"/>
              </w:rPr>
              <w:t>Next week I will continue to understand the recommendation model based on CNN, compare and analyze the advantages and disadvantages of different models in detail, and try to optimize the model.</w:t>
            </w:r>
          </w:p>
          <w:p>
            <w:pPr>
              <w:numPr>
                <w:ilvl w:val="0"/>
                <w:numId w:val="0"/>
              </w:numPr>
              <w:spacing w:after="0" w:line="240" w:lineRule="auto"/>
              <w:rPr>
                <w:rFonts w:hint="default" w:ascii="Arial" w:hAnsi="Arial" w:cs="Arial"/>
              </w:rPr>
            </w:pPr>
          </w:p>
          <w:p>
            <w:pPr>
              <w:numPr>
                <w:ilvl w:val="0"/>
                <w:numId w:val="2"/>
              </w:numPr>
              <w:spacing w:after="0" w:line="240" w:lineRule="auto"/>
              <w:ind w:left="0" w:leftChars="0" w:firstLine="0" w:firstLineChars="0"/>
              <w:rPr>
                <w:rFonts w:hint="eastAsia" w:ascii="Arial" w:hAnsi="Arial" w:eastAsia="宋体" w:cs="Arial"/>
                <w:lang w:val="en-US" w:eastAsia="zh-CN"/>
              </w:rPr>
            </w:pPr>
            <w:r>
              <w:rPr>
                <w:rFonts w:hint="eastAsia" w:ascii="Arial" w:hAnsi="Arial" w:eastAsia="宋体" w:cs="Arial"/>
                <w:lang w:val="en-US" w:eastAsia="zh-CN"/>
              </w:rPr>
              <w:t>Next week, I will start my task ahead of schedule, and plan the time reasonably to avoid the situation of insufficient time caused by emergencies.</w:t>
            </w:r>
          </w:p>
          <w:p>
            <w:pPr>
              <w:spacing w:after="0" w:line="240" w:lineRule="auto"/>
              <w:rPr>
                <w:rFonts w:ascii="Arial" w:hAnsi="Arial" w:cs="Arial"/>
              </w:rPr>
            </w:pPr>
          </w:p>
          <w:p>
            <w:pPr>
              <w:spacing w:after="0" w:line="240" w:lineRule="auto"/>
              <w:rPr>
                <w:rFonts w:hint="default" w:ascii="Arial" w:hAnsi="Arial" w:eastAsia="宋体" w:cs="Arial"/>
                <w:lang w:val="en-US" w:eastAsia="zh-CN"/>
              </w:rPr>
            </w:pPr>
            <w:r>
              <w:rPr>
                <w:rFonts w:hint="eastAsia" w:ascii="Arial" w:hAnsi="Arial" w:eastAsia="宋体" w:cs="Arial"/>
                <w:lang w:val="en-US" w:eastAsia="zh-CN"/>
              </w:rPr>
              <w:t>3.In addition, next week I will start looking for datasets to prepare for the submission of datasets in the sixth week</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default" w:ascii="Arial" w:hAnsi="Arial" w:cs="Arial"/>
                <w:b/>
                <w:bCs/>
              </w:rPr>
            </w:pPr>
            <w:r>
              <w:rPr>
                <w:rFonts w:hint="default" w:ascii="Arial" w:hAnsi="Arial" w:cs="Arial"/>
                <w:b/>
                <w:bCs/>
              </w:rPr>
              <w:t>Supervisor Feedback:</w:t>
            </w: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68419"/>
    <w:multiLevelType w:val="singleLevel"/>
    <w:tmpl w:val="93368419"/>
    <w:lvl w:ilvl="0" w:tentative="0">
      <w:start w:val="1"/>
      <w:numFmt w:val="decimal"/>
      <w:lvlText w:val="%1."/>
      <w:lvlJc w:val="left"/>
      <w:pPr>
        <w:tabs>
          <w:tab w:val="left" w:pos="312"/>
        </w:tabs>
      </w:pPr>
    </w:lvl>
  </w:abstractNum>
  <w:abstractNum w:abstractNumId="1">
    <w:nsid w:val="35DABE29"/>
    <w:multiLevelType w:val="singleLevel"/>
    <w:tmpl w:val="35DABE2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1N2I0MDNkZTY2YmEwNTdiY2QxZjMzYmIzYzllYzYifQ=="/>
  </w:docVars>
  <w:rsids>
    <w:rsidRoot w:val="0084621A"/>
    <w:rsid w:val="0084621A"/>
    <w:rsid w:val="00D86296"/>
    <w:rsid w:val="00EB153F"/>
    <w:rsid w:val="2A916122"/>
    <w:rsid w:val="30A56DDE"/>
    <w:rsid w:val="3A0E49A7"/>
    <w:rsid w:val="4DF036EE"/>
    <w:rsid w:val="565A053D"/>
    <w:rsid w:val="5C182158"/>
    <w:rsid w:val="5FA424B3"/>
    <w:rsid w:val="61ED495B"/>
    <w:rsid w:val="7E37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30</TotalTime>
  <ScaleCrop>false</ScaleCrop>
  <LinksUpToDate>false</LinksUpToDate>
  <CharactersWithSpaces>390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KID</cp:lastModifiedBy>
  <dcterms:modified xsi:type="dcterms:W3CDTF">2023-10-27T13:14:37Z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2052-12.1.0.15374</vt:lpwstr>
  </property>
  <property fmtid="{D5CDD505-2E9C-101B-9397-08002B2CF9AE}" pid="4" name="ICV">
    <vt:lpwstr>BC5D2EAAB2A942368AF92240A2DFEDF2_13</vt:lpwstr>
  </property>
</Properties>
</file>