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校园智能二手流转平台创新模式研究报告</w:t>
      </w:r>
    </w:p>
    <w:p>
      <w:pPr>
        <w:pStyle w:val="Heading2"/>
      </w:pPr>
      <w:r>
        <w:t xml:space="preserve">一、项目背景与研究目标</w:t>
      </w:r>
    </w:p>
    <w:p>
      <w:pPr>
        <w:pStyle w:val="text"/>
      </w:pPr>
      <w:r>
        <w:t xml:space="preserve">在数字化转型浪潮推动下，校园二手交易市场正经历着前所未有的变革。</w:t>
      </w:r>
      <w:r>
        <w:rPr>
          <w:b/>
          <w:bCs/>
        </w:rPr>
        <w:t xml:space="preserve">2024年中国校园二手交易市场规模已达120亿元，同比增长25%，预计2025年将突破150亿元</w:t>
      </w:r>
      <w:r>
        <w:t xml:space="preserve">。与此同时，高校学生群体的消费观念发生深刻转变，</w:t>
      </w:r>
      <w:r>
        <w:rPr>
          <w:b/>
          <w:bCs/>
        </w:rPr>
        <w:t xml:space="preserve">超过65%的学生在购买商品时会优先考虑二手商品，二手商品价格通常比新品低30%-50%</w:t>
      </w:r>
      <w:r>
        <w:t xml:space="preserve">。然而，当前校园二手交易市场仍面临着严重的信任缺失和效率低下问题，传统的微信群、BBS论坛等交易方式已无法满足学生群体对便捷、安全、智能化交易的需求。</w:t>
      </w:r>
    </w:p>
    <w:p>
      <w:pPr>
        <w:pStyle w:val="text"/>
      </w:pPr>
      <w:r>
        <w:t xml:space="preserve">本报告旨在深入分析"校园智能二手流转平台"项目的创新性质，明确其在技术创新与应用创新维度的表现程度，评估其市场价值与可行性，并为项目优化提供战略建议。通过对校园场景特殊性的深度剖析，本研究将揭示该项目如何通过技术与场景的有机结合，构建差异化的竞争优势。</w:t>
      </w:r>
    </w:p>
    <w:p>
      <w:pPr>
        <w:pStyle w:val="Heading2"/>
      </w:pPr>
      <w:r>
        <w:t xml:space="preserve">二、校园二手交易市场现状与痛点分析</w:t>
      </w:r>
    </w:p>
    <w:p>
      <w:pPr>
        <w:pStyle w:val="Heading3"/>
      </w:pPr>
      <w:r>
        <w:t xml:space="preserve">2.1 市场规模与增长趋势</w:t>
      </w:r>
    </w:p>
    <w:p>
      <w:pPr>
        <w:pStyle w:val="text"/>
      </w:pPr>
      <w:r>
        <w:t xml:space="preserve">校园二手交易市场呈现出强劲的增长态势。根据多家权威机构的统计数据，</w:t>
      </w:r>
      <w:r>
        <w:rPr>
          <w:b/>
          <w:bCs/>
        </w:rPr>
        <w:t xml:space="preserve">2024年全国高校二手交易市场规模在80-150亿元之间，参与用户达1200-1.2亿人次，同比增长18%-35%</w:t>
      </w:r>
      <w:r>
        <w:t xml:space="preserve">。预计到2025年，市场规模将突破150-250亿元，用户规模将达到1600万，年增长率维持在15%-20%。</w:t>
      </w:r>
    </w:p>
    <w:p>
      <w:pPr>
        <w:pStyle w:val="text"/>
      </w:pPr>
      <w:r>
        <w:t xml:space="preserve">从用户行为特征来看，学生群体的二手交易参与度不断提升。</w:t>
      </w:r>
      <w:r>
        <w:rPr>
          <w:b/>
          <w:bCs/>
        </w:rPr>
        <w:t xml:space="preserve">2024年学生二手交易参与率约为22%-65%，其中一线城市高校渗透率高达35%，而二三线城市仅12%</w:t>
      </w:r>
      <w:r>
        <w:t xml:space="preserve">。交易频率方面，</w:t>
      </w:r>
      <w:r>
        <w:rPr>
          <w:b/>
          <w:bCs/>
        </w:rPr>
        <w:t xml:space="preserve">每周至少交易一次的用户占43%，95%的活跃用户每月至少完成2次交易</w:t>
      </w:r>
      <w:r>
        <w:t xml:space="preserve">。这些数据表明，校园二手交易已成为学生群体的常态化行为，市场需求基础稳固。</w:t>
      </w:r>
    </w:p>
    <w:p>
      <w:pPr>
        <w:pStyle w:val="Heading3"/>
      </w:pPr>
      <w:r>
        <w:t xml:space="preserve">2.2 学生群体交易特征与需求</w:t>
      </w:r>
    </w:p>
    <w:p>
      <w:pPr>
        <w:pStyle w:val="text"/>
      </w:pPr>
      <w:r>
        <w:t xml:space="preserve">学生群体在二手交易中展现出独特的行为模式。在商品偏好方面，</w:t>
      </w:r>
      <w:r>
        <w:rPr>
          <w:b/>
          <w:bCs/>
        </w:rPr>
        <w:t xml:space="preserve">电子产品需求占比最高达45%，其次是教材教辅、生活用品等，85%的大学生认为价格优势是主要购买动机</w:t>
      </w:r>
      <w:r>
        <w:t xml:space="preserve">。在交易习惯上，学生群体呈现出明显的</w:t>
      </w:r>
      <w:r>
        <w:rPr>
          <w:b/>
          <w:bCs/>
        </w:rPr>
        <w:t xml:space="preserve">时间碎片化特征，35%的交易发生在课间、午休等零散时段，平均交易时长从45分钟缩短至38分钟</w:t>
      </w:r>
      <w:r>
        <w:t xml:space="preserve">。</w:t>
      </w:r>
    </w:p>
    <w:p>
      <w:pPr>
        <w:pStyle w:val="text"/>
      </w:pPr>
      <w:r>
        <w:t xml:space="preserve">更为重要的是，学生群体对交易安全和便捷性有着极高的要求。调研显示，</w:t>
      </w:r>
      <w:r>
        <w:rPr>
          <w:b/>
          <w:bCs/>
        </w:rPr>
        <w:t xml:space="preserve">超过70%的学生在购买二手商品时会优先考虑商品的真实性和完好性，超过60%的学生希望能够在10分钟内完成购买流程</w:t>
      </w:r>
      <w:r>
        <w:t xml:space="preserve">。同时，学生群体还表现出强烈的社交需求，希望通过二手交易平台结识志同道合的朋友。</w:t>
      </w:r>
    </w:p>
    <w:p>
      <w:pPr>
        <w:pStyle w:val="Heading3"/>
      </w:pPr>
      <w:r>
        <w:t xml:space="preserve">2.3 现有解决方案的局限性</w:t>
      </w:r>
    </w:p>
    <w:p>
      <w:pPr>
        <w:pStyle w:val="text"/>
      </w:pPr>
      <w:r>
        <w:t xml:space="preserve">当前校园二手交易主要依赖三种渠道：校园论坛、社交媒体群组和第三方电商平台，但这些方式都存在明显的局限性。</w:t>
      </w:r>
    </w:p>
    <w:p>
      <w:pPr>
        <w:pStyle w:val="text"/>
      </w:pPr>
      <w:r>
        <w:rPr>
          <w:b/>
          <w:bCs/>
        </w:rPr>
        <w:t xml:space="preserve">校园论坛</w:t>
      </w:r>
      <w:r>
        <w:t xml:space="preserve">信息分散，缺乏统一管理，更新不及时，学生难以快速找到所需商品。</w:t>
      </w:r>
      <w:r>
        <w:rPr>
          <w:b/>
          <w:bCs/>
        </w:rPr>
        <w:t xml:space="preserve">社交媒体群组</w:t>
      </w:r>
      <w:r>
        <w:t xml:space="preserve">（如微信群）交易隐蔽，易滋生诈骗行为，且消息杂乱，交易风险大。</w:t>
      </w:r>
      <w:r>
        <w:rPr>
          <w:b/>
          <w:bCs/>
        </w:rPr>
        <w:t xml:space="preserve">第三方电商平台</w:t>
      </w:r>
      <w:r>
        <w:t xml:space="preserve">（如闲鱼、转转）虽然用户基数大，但存在诸多问题：交易流程复杂，手续费高；商品与校园需求匹配度低；充斥大量非校园用户，信息真实性和交易安全性难以保障；缺乏针对校园场景的精细化服务，如毕业季宿舍清仓等特殊需求无法得到满足。</w:t>
      </w:r>
    </w:p>
    <w:p>
      <w:pPr>
        <w:pStyle w:val="Heading3"/>
      </w:pPr>
      <w:r>
        <w:t xml:space="preserve">2.4 核心痛点识别</w:t>
      </w:r>
    </w:p>
    <w:p>
      <w:pPr>
        <w:pStyle w:val="text"/>
      </w:pPr>
      <w:r>
        <w:t xml:space="preserve">通过深入分析，校园二手交易市场的核心痛点可归纳为以下几个方面：</w:t>
      </w:r>
    </w:p>
    <w:p>
      <w:pPr>
        <w:pStyle w:val="text"/>
      </w:pPr>
      <w:r>
        <w:rPr>
          <w:b/>
          <w:bCs/>
        </w:rPr>
        <w:t xml:space="preserve">信任机制缺失</w:t>
      </w:r>
      <w:r>
        <w:t xml:space="preserve">是最突出的问题。信息不对称严重，学生难以快速筛选到符合需求的商品，平台充斥虚假信息；商品质量难以保证，部分卖家在描述中存在夸大或隐瞒问题；缺乏有效的身份认证机制，易出现虚假交易和诈骗；交易过程缺乏标准化监管，纠纷处理依赖人工介入。</w:t>
      </w:r>
    </w:p>
    <w:p>
      <w:pPr>
        <w:pStyle w:val="text"/>
      </w:pPr>
      <w:r>
        <w:rPr>
          <w:b/>
          <w:bCs/>
        </w:rPr>
        <w:t xml:space="preserve">交易效率低下</w:t>
      </w:r>
      <w:r>
        <w:t xml:space="preserve">制约着市场发展。搜索功能薄弱，商品分类沿用通用电商体系，未结合教材、实验器材等校园高频品类建立专属管理模块；匹配算法不精准，无法有效对接供需双方；议价过程繁琐，私聊议价环节存在效率低下与纠纷风险。</w:t>
      </w:r>
    </w:p>
    <w:p>
      <w:pPr>
        <w:pStyle w:val="text"/>
      </w:pPr>
      <w:r>
        <w:rPr>
          <w:b/>
          <w:bCs/>
        </w:rPr>
        <w:t xml:space="preserve">安全保障不足</w:t>
      </w:r>
      <w:r>
        <w:t xml:space="preserve">增加了交易风险。线下交易易受骗，线上交易缺乏有效担保机制；售后服务缺失，一旦产品出现问题，买家难以维权；个人信息保护不力，存在泄露风险。</w:t>
      </w:r>
    </w:p>
    <w:p>
      <w:pPr>
        <w:pStyle w:val="Heading2"/>
      </w:pPr>
      <w:r>
        <w:t xml:space="preserve">三、项目创新性质深度分析</w:t>
      </w:r>
    </w:p>
    <w:p>
      <w:pPr>
        <w:pStyle w:val="Heading3"/>
      </w:pPr>
      <w:r>
        <w:t xml:space="preserve">3.1 应用创新维度分析</w:t>
      </w:r>
    </w:p>
    <w:p>
      <w:pPr>
        <w:pStyle w:val="text"/>
      </w:pPr>
      <w:r>
        <w:t xml:space="preserve">"校园智能二手流转平台"项目在应用创新方面展现出显著优势，其核心在于</w:t>
      </w:r>
      <w:r>
        <w:rPr>
          <w:b/>
          <w:bCs/>
        </w:rPr>
        <w:t xml:space="preserve">将成熟技术与校园场景深度结合，构建了独特的信任闭环和场景化服务体系</w:t>
      </w:r>
      <w:r>
        <w:t xml:space="preserve">。</w:t>
      </w:r>
    </w:p>
    <w:p>
      <w:pPr>
        <w:pStyle w:val="Heading4"/>
      </w:pPr>
      <w:r>
        <w:t xml:space="preserve">3.1.1 校园身份认证机制的创新应用</w:t>
      </w:r>
    </w:p>
    <w:p>
      <w:pPr>
        <w:pStyle w:val="text"/>
      </w:pPr>
      <w:r>
        <w:t xml:space="preserve">该项目最突出的应用创新在于</w:t>
      </w:r>
      <w:r>
        <w:rPr>
          <w:b/>
          <w:bCs/>
        </w:rPr>
        <w:t xml:space="preserve">深度绑定校园统一身份认证系统</w:t>
      </w:r>
      <w:r>
        <w:t xml:space="preserve">。通过对接"数字石大"等高校统一身份认证平台，用户必须使用学号/工号+校园网密码进行登录，确保所有用户均为在校师生。这种机制的创新价值体现在多个方面：</w:t>
      </w:r>
    </w:p>
    <w:p>
      <w:pPr>
        <w:pStyle w:val="text"/>
      </w:pPr>
      <w:r>
        <w:t xml:space="preserve">首先，</w:t>
      </w:r>
      <w:r>
        <w:rPr>
          <w:b/>
          <w:bCs/>
        </w:rPr>
        <w:t xml:space="preserve">从源头解决了信任问题</w:t>
      </w:r>
      <w:r>
        <w:t xml:space="preserve">。与通用二手平台相比，该机制完全排除了校外人员参与，形成了纯粹的校园交易生态。正如北京师范大学"师悦同校"平台的实践所示，"所有在校师生均通过校园实名认证，无需担心遇到虚假卖家或问题买家"。</w:t>
      </w:r>
    </w:p>
    <w:p>
      <w:pPr>
        <w:pStyle w:val="text"/>
      </w:pPr>
      <w:r>
        <w:t xml:space="preserve">其次，</w:t>
      </w:r>
      <w:r>
        <w:rPr>
          <w:b/>
          <w:bCs/>
        </w:rPr>
        <w:t xml:space="preserve">实现了身份信息的深度挖掘</w:t>
      </w:r>
      <w:r>
        <w:t xml:space="preserve">。通过与校园信息系统对接，可以获取用户的院系、年级、专业等真实信息，并在交易页面展示，进一步增强信任度。这种"看得见的实名制"比通用平台的匿名制具有本质区别。</w:t>
      </w:r>
    </w:p>
    <w:p>
      <w:pPr>
        <w:pStyle w:val="text"/>
      </w:pPr>
      <w:r>
        <w:t xml:space="preserve">再次，</w:t>
      </w:r>
      <w:r>
        <w:rPr>
          <w:b/>
          <w:bCs/>
        </w:rPr>
        <w:t xml:space="preserve">构建了可持续的信任体系</w:t>
      </w:r>
      <w:r>
        <w:t xml:space="preserve">。校园身份的唯一性和真实性为后续的信用评价、交易纠纷处理提供了可靠基础。学生的学术声誉与交易行为挂钩，形成了天然的约束机制。</w:t>
      </w:r>
    </w:p>
    <w:p>
      <w:pPr>
        <w:pStyle w:val="Heading4"/>
      </w:pPr>
      <w:r>
        <w:t xml:space="preserve">3.1.2 校园场景化功能设计</w:t>
      </w:r>
    </w:p>
    <w:p>
      <w:pPr>
        <w:pStyle w:val="text"/>
      </w:pPr>
      <w:r>
        <w:t xml:space="preserve">该项目在功能设计上充分考虑了校园场景的特殊性，体现了**"懂校园、懂学生"的产品理念**。</w:t>
      </w:r>
    </w:p>
    <w:p>
      <w:pPr>
        <w:pStyle w:val="text"/>
      </w:pPr>
      <w:r>
        <w:t xml:space="preserve">在商品分类方面，项目提出要**"结合教材、实验器材等校园高频品类建立专属管理模块"**，而非沿用通用电商的分类体系。这种设计能够精准匹配学生的实际需求，提高商品检索效率。</w:t>
      </w:r>
    </w:p>
    <w:p>
      <w:pPr>
        <w:pStyle w:val="text"/>
      </w:pPr>
      <w:r>
        <w:t xml:space="preserve">在交易模式方面，项目支持**"校内自提点、线下协商交易、物流配送"等多种选择**，特别适合校园内近距离交易的特点。同时，可以开发"同楼自提"、"同专业优先"等特色功能，进一步降低交易成本。</w:t>
      </w:r>
    </w:p>
    <w:p>
      <w:pPr>
        <w:pStyle w:val="text"/>
      </w:pPr>
      <w:r>
        <w:t xml:space="preserve">在时间场景方面，项目充分考虑了学生的作息规律，如</w:t>
      </w:r>
      <w:r>
        <w:rPr>
          <w:b/>
          <w:bCs/>
        </w:rPr>
        <w:t xml:space="preserve">支持"课间交易"模式，利用10-20分钟的课间时间完成交易</w:t>
      </w:r>
      <w:r>
        <w:t xml:space="preserve">。这种碎片化交易设计极大提升了平台的易用性。</w:t>
      </w:r>
    </w:p>
    <w:p>
      <w:pPr>
        <w:pStyle w:val="Heading4"/>
      </w:pPr>
      <w:r>
        <w:t xml:space="preserve">3.1.3 社交化与社区化运营创新</w:t>
      </w:r>
    </w:p>
    <w:p>
      <w:pPr>
        <w:pStyle w:val="text"/>
      </w:pPr>
      <w:r>
        <w:t xml:space="preserve">该项目将二手交易与校园社交深度融合，创造了独特的**"交易+社交"双轮驱动模式**。</w:t>
      </w:r>
    </w:p>
    <w:p>
      <w:pPr>
        <w:pStyle w:val="text"/>
      </w:pPr>
      <w:r>
        <w:t xml:space="preserve">一方面，通过社区功能促进学生间的互动交流。用户可以在平台上分享校园生活、交流学习经验，甚至组织线下的"闲置交换市集"等活动。某平台的数据显示，</w:t>
      </w:r>
      <w:r>
        <w:rPr>
          <w:b/>
          <w:bCs/>
        </w:rPr>
        <w:t xml:space="preserve">通过社交化运营，日活跃用户数增长了40%，用户平均使用时长提升了25%</w:t>
      </w:r>
      <w:r>
        <w:t xml:space="preserve">。</w:t>
      </w:r>
    </w:p>
    <w:p>
      <w:pPr>
        <w:pStyle w:val="text"/>
      </w:pPr>
      <w:r>
        <w:t xml:space="preserve">另一方面，利用KOL和校园大使模式进行推广。通过与学生组织合作，选拔校园大使进行系统培训，利用其影响力快速提升平台知名度和用户信任度。这种模式不仅成本低廉，效果显著，还能带来高质量的用户群体。</w:t>
      </w:r>
    </w:p>
    <w:p>
      <w:pPr>
        <w:pStyle w:val="Heading3"/>
      </w:pPr>
      <w:r>
        <w:t xml:space="preserve">3.2 技术创新维度分析</w:t>
      </w:r>
    </w:p>
    <w:p>
      <w:pPr>
        <w:pStyle w:val="text"/>
      </w:pPr>
      <w:r>
        <w:t xml:space="preserve">虽然该项目的技术创新并非颠覆性突破，但在</w:t>
      </w:r>
      <w:r>
        <w:rPr>
          <w:b/>
          <w:bCs/>
        </w:rPr>
        <w:t xml:space="preserve">AI算法的场景化应用和系统集成</w:t>
      </w:r>
      <w:r>
        <w:t xml:space="preserve">方面仍展现出一定的创新价值。</w:t>
      </w:r>
    </w:p>
    <w:p>
      <w:pPr>
        <w:pStyle w:val="Heading4"/>
      </w:pPr>
      <w:r>
        <w:t xml:space="preserve">3.2.1 AI智能估价系统的创新应用</w:t>
      </w:r>
    </w:p>
    <w:p>
      <w:pPr>
        <w:pStyle w:val="text"/>
      </w:pPr>
      <w:r>
        <w:t xml:space="preserve">项目提出的AI估价系统具有明显的</w:t>
      </w:r>
      <w:r>
        <w:rPr>
          <w:b/>
          <w:bCs/>
        </w:rPr>
        <w:t xml:space="preserve">场景化创新特征</w:t>
      </w:r>
      <w:r>
        <w:t xml:space="preserve">。与通用平台基于全网数据的估价不同，该系统将**"基于校园历史交易数据训练模型，估价结果更贴合校园实际行情"**。</w:t>
      </w:r>
    </w:p>
    <w:p>
      <w:pPr>
        <w:pStyle w:val="text"/>
      </w:pPr>
      <w:r>
        <w:t xml:space="preserve">在技术实现路径上，系统可以采用多种先进算法。根据行业实践，可</w:t>
      </w:r>
      <w:r>
        <w:rPr>
          <w:b/>
          <w:bCs/>
        </w:rPr>
        <w:t xml:space="preserve">集成XGBoost 3.0算法，结合设备使用痕迹检测、市场供需指数等48个参数，2秒内生成回收报价，准确率达99.7%</w:t>
      </w:r>
      <w:r>
        <w:t xml:space="preserve">。对于不同品类，可采用针对性的模型，如</w:t>
      </w:r>
      <w:r>
        <w:rPr>
          <w:b/>
          <w:bCs/>
        </w:rPr>
        <w:t xml:space="preserve">对车辆类采用LSTM神经网络算法，结合200+维度数据，将估价误差率控制在8%以内</w:t>
      </w:r>
      <w:r>
        <w:t xml:space="preserve">。</w:t>
      </w:r>
    </w:p>
    <w:p>
      <w:pPr>
        <w:pStyle w:val="text"/>
      </w:pPr>
      <w:r>
        <w:t xml:space="preserve">更为重要的是，该系统能够**"实时抓取官方公告、监测全服交易趋势，动态调整估价模型"**。例如，在开学季教材需求旺盛时自动调高价格预期，在毕业季清仓时降低价格预期，实现真正的动态定价。</w:t>
      </w:r>
    </w:p>
    <w:p>
      <w:pPr>
        <w:pStyle w:val="Heading4"/>
      </w:pPr>
      <w:r>
        <w:t xml:space="preserve">3.2.2 智能匹配与推荐算法创新</w:t>
      </w:r>
    </w:p>
    <w:p>
      <w:pPr>
        <w:pStyle w:val="text"/>
      </w:pPr>
      <w:r>
        <w:t xml:space="preserve">项目的供需智能匹配算法充分考虑了校园场景的特殊性，体现了**"就近优先、同群优先"的匹配策略**。</w:t>
      </w:r>
    </w:p>
    <w:p>
      <w:pPr>
        <w:pStyle w:val="text"/>
      </w:pPr>
      <w:r>
        <w:t xml:space="preserve">在技术架构上，系统可以采用先进的深度学习模型。例如，</w:t>
      </w:r>
      <w:r>
        <w:rPr>
          <w:b/>
          <w:bCs/>
        </w:rPr>
        <w:t xml:space="preserve">基于ResNet101模型自动识别商品成色，结合市场供需数据生成动态报价，误差率&lt;3%；通过BERT预训练模型解析商品描述，自动提取品牌、型号、使用场景等关键特征</w:t>
      </w:r>
      <w:r>
        <w:t xml:space="preserve">。</w:t>
      </w:r>
    </w:p>
    <w:p>
      <w:pPr>
        <w:pStyle w:val="text"/>
      </w:pPr>
      <w:r>
        <w:t xml:space="preserve">更具创新性的是，系统能够**"识别商品描述中的关键词，并将其与用户搜索的关键词进行比对，实现高匹配度推荐"**。同时，通过分析用户的历史交易记录、浏览行为、搜索关键词等，预测用户兴趣和需求，提供个性化推荐。</w:t>
      </w:r>
    </w:p>
    <w:p>
      <w:pPr>
        <w:pStyle w:val="text"/>
      </w:pPr>
      <w:r>
        <w:t xml:space="preserve">在校园场景下，算法还可以引入</w:t>
      </w:r>
      <w:r>
        <w:rPr>
          <w:b/>
          <w:bCs/>
        </w:rPr>
        <w:t xml:space="preserve">社交关系因素</w:t>
      </w:r>
      <w:r>
        <w:t xml:space="preserve">。例如，优先推荐同专业、同社团、同宿舍的用户商品，不仅提高匹配精准度，还能增强交易信任度。</w:t>
      </w:r>
    </w:p>
    <w:p>
      <w:pPr>
        <w:pStyle w:val="Heading4"/>
      </w:pPr>
      <w:r>
        <w:t xml:space="preserve">3.2.3 信任评级系统的技术创新</w:t>
      </w:r>
    </w:p>
    <w:p>
      <w:pPr>
        <w:pStyle w:val="text"/>
      </w:pPr>
      <w:r>
        <w:t xml:space="preserve">项目的信任评级系统采用了</w:t>
      </w:r>
      <w:r>
        <w:rPr>
          <w:b/>
          <w:bCs/>
        </w:rPr>
        <w:t xml:space="preserve">多维度、动态化的评估模型</w:t>
      </w:r>
      <w:r>
        <w:t xml:space="preserve">，超越了传统的简单评分机制。</w:t>
      </w:r>
    </w:p>
    <w:p>
      <w:pPr>
        <w:pStyle w:val="text"/>
      </w:pPr>
      <w:r>
        <w:t xml:space="preserve">在数据来源方面，系统**"通过分析用户的信用历史、交易记录、社交网络等多维数据，评估用户信用风险"**。这种多维度评估能够更全面地反映用户的信用状况。</w:t>
      </w:r>
    </w:p>
    <w:p>
      <w:pPr>
        <w:pStyle w:val="text"/>
      </w:pPr>
      <w:r>
        <w:t xml:space="preserve">在技术实现上，可以**"结合区块链技术，确保信用评估数据的真实性和不可篡改性"**。区块链技术的引入不仅提高了数据可信度，还能实现信用信息的跨平台流转。</w:t>
      </w:r>
    </w:p>
    <w:p>
      <w:pPr>
        <w:pStyle w:val="text"/>
      </w:pPr>
      <w:r>
        <w:t xml:space="preserve">更为创新的是，系统能够**"通过大数据分析和机器学习算法，对交易双方的历史交易记录、行为轨迹等进行深度挖掘"**，构建动态的信任评估体系。这种体系能够根据用户行为的变化实时调整信用评级，提高评估的准确性和时效性。</w:t>
      </w:r>
    </w:p>
    <w:p>
      <w:pPr>
        <w:pStyle w:val="Heading3"/>
      </w:pPr>
      <w:r>
        <w:t xml:space="preserve">3.3 技术创新与应用创新的协同关系</w:t>
      </w:r>
    </w:p>
    <w:p>
      <w:pPr>
        <w:pStyle w:val="text"/>
      </w:pPr>
      <w:r>
        <w:t xml:space="preserve">该项目的创新价值在于</w:t>
      </w:r>
      <w:r>
        <w:rPr>
          <w:b/>
          <w:bCs/>
        </w:rPr>
        <w:t xml:space="preserve">技术创新与应用创新形成了强大的协同效应</w:t>
      </w:r>
      <w:r>
        <w:t xml:space="preserve">，两者相互支撑、相互促进。</w:t>
      </w:r>
    </w:p>
    <w:p>
      <w:pPr>
        <w:pStyle w:val="text"/>
      </w:pPr>
      <w:r>
        <w:t xml:space="preserve">技术创新为应用创新提供了实现基础。AI估价、智能匹配、信任评级等技术的应用，使得校园场景下的高效、安全交易成为可能。没有这些技术支撑，单纯的场景设计难以解决效率问题。</w:t>
      </w:r>
    </w:p>
    <w:p>
      <w:pPr>
        <w:pStyle w:val="text"/>
      </w:pPr>
      <w:r>
        <w:t xml:space="preserve">应用创新为技术创新指明了方向。校园场景的特殊性（如身份认证需求、就近交易需求、社交属性需求等）为技术创新提供了明确的目标和约束条件。这种场景驱动的技术创新比纯粹的技术导向更有价值。</w:t>
      </w:r>
    </w:p>
    <w:p>
      <w:pPr>
        <w:pStyle w:val="text"/>
      </w:pPr>
      <w:r>
        <w:t xml:space="preserve">两者结合形成了**"1+1&gt;2"的创新效应**。校园身份认证机制与区块链信任评级的结合，构建了远超通用平台的信任体系；校园场景化功能设计与AI智能算法的结合，创造了独特的用户体验。这种深度融合使得该项目具有了难以复制的竞争优势。</w:t>
      </w:r>
    </w:p>
    <w:p>
      <w:pPr>
        <w:pStyle w:val="Heading2"/>
      </w:pPr>
      <w:r>
        <w:t xml:space="preserve">四、市场价值与可行性评估</w:t>
      </w:r>
    </w:p>
    <w:p>
      <w:pPr>
        <w:pStyle w:val="Heading3"/>
      </w:pPr>
      <w:r>
        <w:t xml:space="preserve">4.1 市场需求与用户接受度</w:t>
      </w:r>
    </w:p>
    <w:p>
      <w:pPr>
        <w:pStyle w:val="text"/>
      </w:pPr>
      <w:r>
        <w:t xml:space="preserve">校园二手交易市场展现出巨大的需求潜力。根据最新调研数据，</w:t>
      </w:r>
      <w:r>
        <w:rPr>
          <w:b/>
          <w:bCs/>
        </w:rPr>
        <w:t xml:space="preserve">85%的受访学生表示愿意使用校园二手平台进行闲置物品的买卖，而这一比例在2023年仅为78%</w:t>
      </w:r>
      <w:r>
        <w:t xml:space="preserve">。这一增长趋势表明，学生群体对专业化校园二手平台的接受度正在快速提升。</w:t>
      </w:r>
    </w:p>
    <w:p>
      <w:pPr>
        <w:pStyle w:val="text"/>
      </w:pPr>
      <w:r>
        <w:t xml:space="preserve">从用户画像来看，校园二手交易用户呈现出明显的分层特征。调研显示，</w:t>
      </w:r>
      <w:r>
        <w:rPr>
          <w:b/>
          <w:bCs/>
        </w:rPr>
        <w:t xml:space="preserve">"经济优先型"用户占比42%，以大一至大三学生为主，月均交易笔数达5.2笔，交易商品以教材教辅（占比63%）和快消品（占比29%）为主</w:t>
      </w:r>
      <w:r>
        <w:t xml:space="preserve">。这类用户对价格极为敏感，是平台的核心用户群体。</w:t>
      </w:r>
    </w:p>
    <w:p>
      <w:pPr>
        <w:pStyle w:val="text"/>
      </w:pPr>
      <w:r>
        <w:t xml:space="preserve">同时，环保意识的提升也推动了市场需求增长。数据显示，</w:t>
      </w:r>
      <w:r>
        <w:rPr>
          <w:b/>
          <w:bCs/>
        </w:rPr>
        <w:t xml:space="preserve">72%的学生愿意为"环保认证"二手商品支付5%-10%溢价，其中电子产品类溢价意愿（58%）最高</w:t>
      </w:r>
      <w:r>
        <w:t xml:space="preserve">。这为平台推出增值服务提供了市场基础。</w:t>
      </w:r>
    </w:p>
    <w:p>
      <w:pPr>
        <w:pStyle w:val="Heading3"/>
      </w:pPr>
      <w:r>
        <w:t xml:space="preserve">4.2 技术实现难度与成本分析</w:t>
      </w:r>
    </w:p>
    <w:p>
      <w:pPr>
        <w:pStyle w:val="text"/>
      </w:pPr>
      <w:r>
        <w:t xml:space="preserve">从技术实现角度看，该项目的技术难度适中，具有较强的可行性。</w:t>
      </w:r>
    </w:p>
    <w:p>
      <w:pPr>
        <w:pStyle w:val="text"/>
      </w:pPr>
      <w:r>
        <w:t xml:space="preserve">在系统架构方面，可以采用成熟的技术栈。例如，</w:t>
      </w:r>
      <w:r>
        <w:rPr>
          <w:b/>
          <w:bCs/>
        </w:rPr>
        <w:t xml:space="preserve">基于SpringBoot+Vue的技术架构，构建"商品管理-交易履约-安全保障-校园服务"全流程数字化交易生态</w:t>
      </w:r>
      <w:r>
        <w:t xml:space="preserve">。这种架构具有良好的可扩展性和维护性。</w:t>
      </w:r>
    </w:p>
    <w:p>
      <w:pPr>
        <w:pStyle w:val="text"/>
      </w:pPr>
      <w:r>
        <w:t xml:space="preserve">在与校园系统对接方面，虽然存在一定挑战，如**"校园LDAP接口兼容性差，跨平台数据同步易失败"**，但已有成功案例可供借鉴。北京师范大学"师悦同校"平台通过深度嵌入"数字京师"平台，实现了校园身份的无缝对接。</w:t>
      </w:r>
    </w:p>
    <w:p>
      <w:pPr>
        <w:pStyle w:val="text"/>
      </w:pPr>
      <w:r>
        <w:t xml:space="preserve">在AI算法开发方面，可以采用渐进式策略。初期可以使用相对简单的算法，如协同过滤、基于规则的推荐等，随着数据积累再逐步升级到深度学习模型。这样既能控制成本，又能保证系统的基本功能。</w:t>
      </w:r>
    </w:p>
    <w:p>
      <w:pPr>
        <w:pStyle w:val="Heading3"/>
      </w:pPr>
      <w:r>
        <w:t xml:space="preserve">4.3 商业模式与盈利潜力</w:t>
      </w:r>
    </w:p>
    <w:p>
      <w:pPr>
        <w:pStyle w:val="text"/>
      </w:pPr>
      <w:r>
        <w:t xml:space="preserve">该项目具有多元化的盈利模式，具备良好的商业可持续性。</w:t>
      </w:r>
    </w:p>
    <w:p>
      <w:pPr>
        <w:pStyle w:val="text"/>
      </w:pPr>
      <w:r>
        <w:rPr>
          <w:b/>
          <w:bCs/>
        </w:rPr>
        <w:t xml:space="preserve">交易佣金模式</w:t>
      </w:r>
      <w:r>
        <w:t xml:space="preserve">是最基础的收入来源。参考行业标准，可以对每笔交易收取1%-5%的佣金。根据市场预测，平台在上线第一年，</w:t>
      </w:r>
      <w:r>
        <w:rPr>
          <w:b/>
          <w:bCs/>
        </w:rPr>
        <w:t xml:space="preserve">日均交易量将达到500笔，交易总额约为100万元，佣金收入预计为5万元</w:t>
      </w:r>
      <w:r>
        <w:t xml:space="preserve">。</w:t>
      </w:r>
    </w:p>
    <w:p>
      <w:pPr>
        <w:pStyle w:val="text"/>
      </w:pPr>
      <w:r>
        <w:rPr>
          <w:b/>
          <w:bCs/>
        </w:rPr>
        <w:t xml:space="preserve">增值服务收入</w:t>
      </w:r>
      <w:r>
        <w:t xml:space="preserve">具有更大的增长空间。可以提供商品检测、专业鉴定、清洗消毒等服务。某平台的数据显示，</w:t>
      </w:r>
      <w:r>
        <w:rPr>
          <w:b/>
          <w:bCs/>
        </w:rPr>
        <w:t xml:space="preserve">增值服务收入占总收入的比例达到20%</w:t>
      </w:r>
      <w:r>
        <w:t xml:space="preserve">。特别是在电子产品、奢侈品等高价商品交易中，用户愿意为专业服务支付费用。</w:t>
      </w:r>
    </w:p>
    <w:p>
      <w:pPr>
        <w:pStyle w:val="text"/>
      </w:pPr>
      <w:r>
        <w:rPr>
          <w:b/>
          <w:bCs/>
        </w:rPr>
        <w:t xml:space="preserve">广告与推广收入</w:t>
      </w:r>
      <w:r>
        <w:t xml:space="preserve">也是重要的盈利来源。通过精准的用户画像和场景化营销，可以吸引校园周边商家投放广告。例如，驾校、培训机构、二手书店等都是潜在的广告主。</w:t>
      </w:r>
    </w:p>
    <w:p>
      <w:pPr>
        <w:pStyle w:val="text"/>
      </w:pPr>
      <w:r>
        <w:rPr>
          <w:b/>
          <w:bCs/>
        </w:rPr>
        <w:t xml:space="preserve">订阅会员模式</w:t>
      </w:r>
      <w:r>
        <w:t xml:space="preserve">可以为高频用户提供更好的服务。会员可以享受免佣金交易、优先展示、专属客服等特权。某平台的订阅服务收入占比已达5%。</w:t>
      </w:r>
    </w:p>
    <w:p>
      <w:pPr>
        <w:pStyle w:val="Heading3"/>
      </w:pPr>
      <w:r>
        <w:t xml:space="preserve">4.4 竞争格局与差异化优势</w:t>
      </w:r>
    </w:p>
    <w:p>
      <w:pPr>
        <w:pStyle w:val="text"/>
      </w:pPr>
      <w:r>
        <w:t xml:space="preserve">当前校园二手交易市场竞争格局相对分散，为新进入者提供了机会。</w:t>
      </w:r>
    </w:p>
    <w:p>
      <w:pPr>
        <w:pStyle w:val="text"/>
      </w:pPr>
      <w:r>
        <w:t xml:space="preserve">从市场集中度看，</w:t>
      </w:r>
      <w:r>
        <w:rPr>
          <w:b/>
          <w:bCs/>
        </w:rPr>
        <w:t xml:space="preserve">2024年校园二手交易市场集中度仍较低，头部平台占比不足20%，表明市场仍处于蓝海阶段</w:t>
      </w:r>
      <w:r>
        <w:t xml:space="preserve">。这为该项目提供了较大的市场空间。</w:t>
      </w:r>
    </w:p>
    <w:p>
      <w:pPr>
        <w:pStyle w:val="text"/>
      </w:pPr>
      <w:r>
        <w:t xml:space="preserve">从竞争对手分析看，主要竞争者包括三类：通用二手平台（闲鱼、转转）、校园BBS论坛、以及其他校园二手平台。通用平台的劣势在于缺乏校园场景的深度理解；BBS论坛的劣势在于功能单一、体验差；其他校园平台多为小规模运营，缺乏技术和资源优势。</w:t>
      </w:r>
    </w:p>
    <w:p>
      <w:pPr>
        <w:pStyle w:val="text"/>
      </w:pPr>
      <w:r>
        <w:t xml:space="preserve">该项目的差异化优势明显：</w:t>
      </w:r>
      <w:r>
        <w:rPr>
          <w:b/>
          <w:bCs/>
        </w:rPr>
        <w:t xml:space="preserve">专属校园身份认证机制</w:t>
      </w:r>
      <w:r>
        <w:t xml:space="preserve">构建了天然的信任壁垒；</w:t>
      </w:r>
      <w:r>
        <w:rPr>
          <w:b/>
          <w:bCs/>
        </w:rPr>
        <w:t xml:space="preserve">AI驱动的智能化服务</w:t>
      </w:r>
      <w:r>
        <w:t xml:space="preserve">提升了交易效率；</w:t>
      </w:r>
      <w:r>
        <w:rPr>
          <w:b/>
          <w:bCs/>
        </w:rPr>
        <w:t xml:space="preserve">场景化的功能设计</w:t>
      </w:r>
      <w:r>
        <w:t xml:space="preserve">更懂学生需求；</w:t>
      </w:r>
      <w:r>
        <w:rPr>
          <w:b/>
          <w:bCs/>
        </w:rPr>
        <w:t xml:space="preserve">社交化运营模式</w:t>
      </w:r>
      <w:r>
        <w:t xml:space="preserve">增强了用户粘性。这些优势的结合使得该项目具有较强的竞争力。</w:t>
      </w:r>
    </w:p>
    <w:p>
      <w:pPr>
        <w:pStyle w:val="Heading2"/>
      </w:pPr>
      <w:r>
        <w:t xml:space="preserve">五、风险评估与应对策略</w:t>
      </w:r>
    </w:p>
    <w:p>
      <w:pPr>
        <w:pStyle w:val="Heading3"/>
      </w:pPr>
      <w:r>
        <w:t xml:space="preserve">5.1 技术风险与应对措施</w:t>
      </w:r>
    </w:p>
    <w:p>
      <w:pPr>
        <w:pStyle w:val="text"/>
      </w:pPr>
      <w:r>
        <w:t xml:space="preserve">技术风险主要包括以下几个方面：</w:t>
      </w:r>
    </w:p>
    <w:p>
      <w:pPr>
        <w:pStyle w:val="text"/>
      </w:pPr>
      <w:r>
        <w:rPr>
          <w:b/>
          <w:bCs/>
        </w:rPr>
        <w:t xml:space="preserve">数据隐私与安全风险</w:t>
      </w:r>
      <w:r>
        <w:t xml:space="preserve">是首要关注点。在算法应用过程中，可能存在用户隐私泄露风险，如某二手车平台**"通过非法设备采集用户手机MAC地址、IMEI码等隐私数据"**。应对措施包括：严格遵守数据保护法规，采用加密存储和传输，建立完善的数据访问控制机制。</w:t>
      </w:r>
    </w:p>
    <w:p>
      <w:pPr>
        <w:pStyle w:val="text"/>
      </w:pPr>
      <w:r>
        <w:rPr>
          <w:b/>
          <w:bCs/>
        </w:rPr>
        <w:t xml:space="preserve">算法公平性风险</w:t>
      </w:r>
      <w:r>
        <w:t xml:space="preserve">可能导致歧视问题。算法可能存在偏见，如**"基于历史数据中的偏见，如性别、年龄、地域等，导致推荐结果对某些用户群体不公平"**。应对措施包括：定期进行算法审计，确保算法的公平性；采用多种算法交叉验证，减少单一算法的偏差。</w:t>
      </w:r>
    </w:p>
    <w:p>
      <w:pPr>
        <w:pStyle w:val="text"/>
      </w:pPr>
      <w:r>
        <w:rPr>
          <w:b/>
          <w:bCs/>
        </w:rPr>
        <w:t xml:space="preserve">系统稳定性风险</w:t>
      </w:r>
      <w:r>
        <w:t xml:space="preserve">影响用户体验。特别是在交易高峰期（如开学季、毕业季），系统可能面临高并发压力。应对措施包括：采用分布式架构，实现弹性扩容；建立完善的监控和预警机制；制定详细的应急预案。</w:t>
      </w:r>
    </w:p>
    <w:p>
      <w:pPr>
        <w:pStyle w:val="Heading3"/>
      </w:pPr>
      <w:r>
        <w:t xml:space="preserve">5.2 运营风险与管理策略</w:t>
      </w:r>
    </w:p>
    <w:p>
      <w:pPr>
        <w:pStyle w:val="text"/>
      </w:pPr>
      <w:r>
        <w:t xml:space="preserve">运营风险主要体现在以下方面：</w:t>
      </w:r>
    </w:p>
    <w:p>
      <w:pPr>
        <w:pStyle w:val="text"/>
      </w:pPr>
      <w:r>
        <w:rPr>
          <w:b/>
          <w:bCs/>
        </w:rPr>
        <w:t xml:space="preserve">用户活跃度不足</w:t>
      </w:r>
      <w:r>
        <w:t xml:space="preserve">是常见问题。初期可能面临**"用户互动量少，私聊功能易沦为僵尸模块"**的困境。应对策略包括：通过社交裂变机制快速获取种子用户；设计丰富的运营活动，如"开学季促销"、"毕业季清仓"等；建立激励体系，如积分、等级、勋章等。</w:t>
      </w:r>
    </w:p>
    <w:p>
      <w:pPr>
        <w:pStyle w:val="text"/>
      </w:pPr>
      <w:r>
        <w:rPr>
          <w:b/>
          <w:bCs/>
        </w:rPr>
        <w:t xml:space="preserve">交易纠纷处理困难</w:t>
      </w:r>
      <w:r>
        <w:t xml:space="preserve">增加运营成本。由于**"缺乏标准化证据链，人工客服介入成本高"**。应对措施包括：建立标准化的交易流程和证据留存机制；开发智能纠纷处理系统，自动识别和处理常见问题；建立用户互助机制，鼓励用户自行协商解决。</w:t>
      </w:r>
    </w:p>
    <w:p>
      <w:pPr>
        <w:pStyle w:val="text"/>
      </w:pPr>
      <w:r>
        <w:rPr>
          <w:b/>
          <w:bCs/>
        </w:rPr>
        <w:t xml:space="preserve">与学校政策的适配风险</w:t>
      </w:r>
      <w:r>
        <w:t xml:space="preserve">需要重点关注。平台运营必须符合学校的相关规定，如不得销售违规商品、不得影响正常教学秩序等。应对策略包括：与学校相关部门建立良好沟通机制；主动接受学校监管；定期向学校汇报运营情况。</w:t>
      </w:r>
    </w:p>
    <w:p>
      <w:pPr>
        <w:pStyle w:val="Heading3"/>
      </w:pPr>
      <w:r>
        <w:t xml:space="preserve">5.3 市场竞争风险与应对策略</w:t>
      </w:r>
    </w:p>
    <w:p>
      <w:pPr>
        <w:pStyle w:val="text"/>
      </w:pPr>
      <w:r>
        <w:t xml:space="preserve">市场竞争风险主要来自两个方面：</w:t>
      </w:r>
    </w:p>
    <w:p>
      <w:pPr>
        <w:pStyle w:val="text"/>
      </w:pPr>
      <w:r>
        <w:rPr>
          <w:b/>
          <w:bCs/>
        </w:rPr>
        <w:t xml:space="preserve">通用平台的降维打击</w:t>
      </w:r>
      <w:r>
        <w:t xml:space="preserve">是最大威胁。闲鱼、转转等平台可能推出校园版功能，凭借其庞大的用户基础和技术优势，对该项目造成冲击。应对策略包括：深耕校园场景，提供通用平台无法提供的服务；建立校园社群，形成用户粘性；与学校建立深度合作关系，获得独家运营权。</w:t>
      </w:r>
    </w:p>
    <w:p>
      <w:pPr>
        <w:pStyle w:val="text"/>
      </w:pPr>
      <w:r>
        <w:rPr>
          <w:b/>
          <w:bCs/>
        </w:rPr>
        <w:t xml:space="preserve">同类竞品的模仿竞争</w:t>
      </w:r>
      <w:r>
        <w:t xml:space="preserve">也需要防范。一旦该项目模式被验证成功，可能出现大量模仿者。应对策略包括：持续创新，不断推出新功能；建立品牌壁垒，提升用户认知度；构建技术壁垒，如申请相关专利。</w:t>
      </w:r>
    </w:p>
    <w:p>
      <w:pPr>
        <w:pStyle w:val="Heading3"/>
      </w:pPr>
      <w:r>
        <w:t xml:space="preserve">5.4 风险防控体系建设</w:t>
      </w:r>
    </w:p>
    <w:p>
      <w:pPr>
        <w:pStyle w:val="text"/>
      </w:pPr>
      <w:r>
        <w:t xml:space="preserve">为全面防控各类风险，建议建立完善的风险防控体系：</w:t>
      </w:r>
    </w:p>
    <w:p>
      <w:pPr>
        <w:pStyle w:val="text"/>
      </w:pPr>
      <w:r>
        <w:rPr>
          <w:b/>
          <w:bCs/>
        </w:rPr>
        <w:t xml:space="preserve">建立风险识别机制</w:t>
      </w:r>
      <w:r>
        <w:t xml:space="preserve">，定期对技术、运营、市场等各类风险进行评估，及时发现潜在问题。</w:t>
      </w:r>
    </w:p>
    <w:p>
      <w:pPr>
        <w:pStyle w:val="text"/>
      </w:pPr>
      <w:r>
        <w:rPr>
          <w:b/>
          <w:bCs/>
        </w:rPr>
        <w:t xml:space="preserve">制定风险应对预案</w:t>
      </w:r>
      <w:r>
        <w:t xml:space="preserve">，针对不同类型的风险制定详细的应对措施，并定期进行演练。</w:t>
      </w:r>
    </w:p>
    <w:p>
      <w:pPr>
        <w:pStyle w:val="text"/>
      </w:pPr>
      <w:r>
        <w:rPr>
          <w:b/>
          <w:bCs/>
        </w:rPr>
        <w:t xml:space="preserve">建立风险监控系统</w:t>
      </w:r>
      <w:r>
        <w:t xml:space="preserve">，通过数据监测、用户反馈等渠道，实时监控各类风险指标。</w:t>
      </w:r>
    </w:p>
    <w:p>
      <w:pPr>
        <w:pStyle w:val="text"/>
      </w:pPr>
      <w:r>
        <w:rPr>
          <w:b/>
          <w:bCs/>
        </w:rPr>
        <w:t xml:space="preserve">培育风险管理文化</w:t>
      </w:r>
      <w:r>
        <w:t xml:space="preserve">，提高团队成员的风险意识，建立全员参与的风险管理机制。</w:t>
      </w:r>
    </w:p>
    <w:p>
      <w:pPr>
        <w:pStyle w:val="Heading2"/>
      </w:pPr>
      <w:r>
        <w:t xml:space="preserve">六、战略建议与实施路径</w:t>
      </w:r>
    </w:p>
    <w:p>
      <w:pPr>
        <w:pStyle w:val="Heading3"/>
      </w:pPr>
      <w:r>
        <w:t xml:space="preserve">6.1 分阶段实施策略</w:t>
      </w:r>
    </w:p>
    <w:p>
      <w:pPr>
        <w:pStyle w:val="text"/>
      </w:pPr>
      <w:r>
        <w:t xml:space="preserve">基于项目的复杂性和资源约束，建议采用分阶段实施策略：</w:t>
      </w:r>
    </w:p>
    <w:p>
      <w:pPr>
        <w:pStyle w:val="text"/>
      </w:pPr>
      <w:r>
        <w:rPr>
          <w:b/>
          <w:bCs/>
        </w:rPr>
        <w:t xml:space="preserve">第一阶段（0-6个月）：MVP验证期</w:t>
      </w:r>
    </w:p>
    <w:p>
      <w:pPr>
        <w:pStyle w:val="text"/>
      </w:pPr>
      <w:r>
        <w:t xml:space="preserve">重点完成核心功能开发，包括校园身份认证、基础商品发布、搜索匹配、在线聊天等功能。选择1-2个学院进行试点，快速验证商业模式和用户需求。这一阶段的目标是获得1000-2000名种子用户，验证产品的基本价值。</w:t>
      </w:r>
    </w:p>
    <w:p>
      <w:pPr>
        <w:pStyle w:val="text"/>
      </w:pPr>
      <w:r>
        <w:rPr>
          <w:b/>
          <w:bCs/>
        </w:rPr>
        <w:t xml:space="preserve">第二阶段（6-12个月）：功能完善期</w:t>
      </w:r>
    </w:p>
    <w:p>
      <w:pPr>
        <w:pStyle w:val="text"/>
      </w:pPr>
      <w:r>
        <w:t xml:space="preserve">基于试点反馈，完善核心功能，推出AI估价、智能推荐、信用评级等进阶功能。扩大试点范围至整个学校，目标用户达到10000人。同时开始探索商业化运营，尝试推出增值服务。</w:t>
      </w:r>
    </w:p>
    <w:p>
      <w:pPr>
        <w:pStyle w:val="text"/>
      </w:pPr>
      <w:r>
        <w:rPr>
          <w:b/>
          <w:bCs/>
        </w:rPr>
        <w:t xml:space="preserve">第三阶段（12-24个月）：规模扩张期</w:t>
      </w:r>
    </w:p>
    <w:p>
      <w:pPr>
        <w:pStyle w:val="text"/>
      </w:pPr>
      <w:r>
        <w:t xml:space="preserve">在本校成功运营的基础上，向其他高校推广。可以采用合作加盟的方式，降低扩张成本。目标是覆盖青岛地区主要高校，用户规模达到10万人。</w:t>
      </w:r>
    </w:p>
    <w:p>
      <w:pPr>
        <w:pStyle w:val="text"/>
      </w:pPr>
      <w:r>
        <w:rPr>
          <w:b/>
          <w:bCs/>
        </w:rPr>
        <w:t xml:space="preserve">第四阶段（24个月后）：生态建设期</w:t>
      </w:r>
    </w:p>
    <w:p>
      <w:pPr>
        <w:pStyle w:val="text"/>
      </w:pPr>
      <w:r>
        <w:t xml:space="preserve">构建完整的校园二手交易生态系统，包括C2C交易、B2C服务、公益捐赠等多元化业务。探索与学校、商家、社会组织的深度合作，打造校园生活服务平台。</w:t>
      </w:r>
    </w:p>
    <w:p>
      <w:pPr>
        <w:pStyle w:val="Heading3"/>
      </w:pPr>
      <w:r>
        <w:t xml:space="preserve">6.2 技术发展路线图</w:t>
      </w:r>
    </w:p>
    <w:p>
      <w:pPr>
        <w:pStyle w:val="text"/>
      </w:pPr>
      <w:r>
        <w:t xml:space="preserve">技术发展应遵循"简单到复杂、基础到智能"的原则：</w:t>
      </w:r>
    </w:p>
    <w:p>
      <w:pPr>
        <w:pStyle w:val="text"/>
      </w:pPr>
      <w:r>
        <w:rPr>
          <w:b/>
          <w:bCs/>
        </w:rPr>
        <w:t xml:space="preserve">初期技术架构</w:t>
      </w:r>
      <w:r>
        <w:t xml:space="preserve">（0-12个月）：</w:t>
      </w:r>
    </w:p>
    <w:p>
      <w:pPr>
        <w:pStyle w:val="text"/>
        <w:numPr>
          <w:ilvl w:val="0"/>
          <w:numId w:val="2"/>
        </w:numPr>
      </w:pPr>
      <w:r>
        <w:t xml:space="preserve">采用SpringBoot+Vue技术栈，确保系统的稳定性和可扩展性</w:t>
      </w:r>
    </w:p>
    <w:p>
      <w:pPr>
        <w:pStyle w:val="text"/>
        <w:numPr>
          <w:ilvl w:val="0"/>
          <w:numId w:val="2"/>
        </w:numPr>
      </w:pPr>
      <w:r>
        <w:t xml:space="preserve">身份认证对接校园统一身份认证系统，实现单点登录</w:t>
      </w:r>
    </w:p>
    <w:p>
      <w:pPr>
        <w:pStyle w:val="text"/>
        <w:numPr>
          <w:ilvl w:val="0"/>
          <w:numId w:val="2"/>
        </w:numPr>
      </w:pPr>
      <w:r>
        <w:t xml:space="preserve">商品推荐采用协同过滤算法，基于用户行为进行推荐</w:t>
      </w:r>
    </w:p>
    <w:p>
      <w:pPr>
        <w:pStyle w:val="text"/>
        <w:numPr>
          <w:ilvl w:val="0"/>
          <w:numId w:val="2"/>
        </w:numPr>
      </w:pPr>
      <w:r>
        <w:t xml:space="preserve">信用评级采用简单的评分模型，基于交易完成率、好评率等指标</w:t>
      </w:r>
    </w:p>
    <w:p>
      <w:pPr>
        <w:pStyle w:val="text"/>
      </w:pPr>
      <w:r>
        <w:rPr>
          <w:b/>
          <w:bCs/>
        </w:rPr>
        <w:t xml:space="preserve">中期技术升级</w:t>
      </w:r>
      <w:r>
        <w:t xml:space="preserve">（12-24个月）：</w:t>
      </w:r>
    </w:p>
    <w:p>
      <w:pPr>
        <w:pStyle w:val="text"/>
        <w:numPr>
          <w:ilvl w:val="0"/>
          <w:numId w:val="2"/>
        </w:numPr>
      </w:pPr>
      <w:r>
        <w:t xml:space="preserve">引入深度学习模型，如基于ResNet的图像识别技术，实现商品自动分类和成色识别</w:t>
      </w:r>
    </w:p>
    <w:p>
      <w:pPr>
        <w:pStyle w:val="text"/>
        <w:numPr>
          <w:ilvl w:val="0"/>
          <w:numId w:val="2"/>
        </w:numPr>
      </w:pPr>
      <w:r>
        <w:t xml:space="preserve">升级推荐算法，采用深度学习模型，提升推荐精准度</w:t>
      </w:r>
    </w:p>
    <w:p>
      <w:pPr>
        <w:pStyle w:val="text"/>
        <w:numPr>
          <w:ilvl w:val="0"/>
          <w:numId w:val="2"/>
        </w:numPr>
      </w:pPr>
      <w:r>
        <w:t xml:space="preserve">建立区块链信任体系，确保信用数据的真实性和不可篡改性</w:t>
      </w:r>
    </w:p>
    <w:p>
      <w:pPr>
        <w:pStyle w:val="text"/>
        <w:numPr>
          <w:ilvl w:val="0"/>
          <w:numId w:val="2"/>
        </w:numPr>
      </w:pPr>
      <w:r>
        <w:t xml:space="preserve">开发移动端APP，提供更好的用户体验</w:t>
      </w:r>
    </w:p>
    <w:p>
      <w:pPr>
        <w:pStyle w:val="text"/>
      </w:pPr>
      <w:r>
        <w:rPr>
          <w:b/>
          <w:bCs/>
        </w:rPr>
        <w:t xml:space="preserve">长期技术创新</w:t>
      </w:r>
      <w:r>
        <w:t xml:space="preserve">（24个月后）：</w:t>
      </w:r>
    </w:p>
    <w:p>
      <w:pPr>
        <w:pStyle w:val="text"/>
        <w:numPr>
          <w:ilvl w:val="0"/>
          <w:numId w:val="2"/>
        </w:numPr>
      </w:pPr>
      <w:r>
        <w:t xml:space="preserve">探索AI大模型在商品描述理解、智能客服等场景的应用</w:t>
      </w:r>
    </w:p>
    <w:p>
      <w:pPr>
        <w:pStyle w:val="text"/>
        <w:numPr>
          <w:ilvl w:val="0"/>
          <w:numId w:val="2"/>
        </w:numPr>
      </w:pPr>
      <w:r>
        <w:t xml:space="preserve">引入物联网技术，实现智能储物柜、智能检测设备等硬件集成</w:t>
      </w:r>
    </w:p>
    <w:p>
      <w:pPr>
        <w:pStyle w:val="text"/>
        <w:numPr>
          <w:ilvl w:val="0"/>
          <w:numId w:val="2"/>
        </w:numPr>
      </w:pPr>
      <w:r>
        <w:t xml:space="preserve">开发AR/VR功能，如虚拟试穿、360度商品展示等</w:t>
      </w:r>
    </w:p>
    <w:p>
      <w:pPr>
        <w:pStyle w:val="text"/>
        <w:numPr>
          <w:ilvl w:val="0"/>
          <w:numId w:val="2"/>
        </w:numPr>
      </w:pPr>
      <w:r>
        <w:t xml:space="preserve">构建大数据平台，深度挖掘用户行为数据，提供个性化服务</w:t>
      </w:r>
    </w:p>
    <w:p>
      <w:pPr>
        <w:pStyle w:val="Heading3"/>
      </w:pPr>
      <w:r>
        <w:t xml:space="preserve">6.3 运营策略建议</w:t>
      </w:r>
    </w:p>
    <w:p>
      <w:pPr>
        <w:pStyle w:val="text"/>
      </w:pPr>
      <w:r>
        <w:rPr>
          <w:b/>
          <w:bCs/>
        </w:rPr>
        <w:t xml:space="preserve">用户获取策略</w:t>
      </w:r>
      <w:r>
        <w:t xml:space="preserve">：</w:t>
      </w:r>
    </w:p>
    <w:p>
      <w:pPr>
        <w:pStyle w:val="text"/>
        <w:numPr>
          <w:ilvl w:val="0"/>
          <w:numId w:val="2"/>
        </w:numPr>
      </w:pPr>
      <w:r>
        <w:t xml:space="preserve">充分利用社交裂变，通过"邀请好友送积分"等活动快速获取用户</w:t>
      </w:r>
    </w:p>
    <w:p>
      <w:pPr>
        <w:pStyle w:val="text"/>
        <w:numPr>
          <w:ilvl w:val="0"/>
          <w:numId w:val="2"/>
        </w:numPr>
      </w:pPr>
      <w:r>
        <w:t xml:space="preserve">与学生会、社团建立合作关系，通过校园活动进行推广</w:t>
      </w:r>
    </w:p>
    <w:p>
      <w:pPr>
        <w:pStyle w:val="text"/>
        <w:numPr>
          <w:ilvl w:val="0"/>
          <w:numId w:val="2"/>
        </w:numPr>
      </w:pPr>
      <w:r>
        <w:t xml:space="preserve">利用KOL效应，邀请校园网红、学霸等意见领袖入驻平台</w:t>
      </w:r>
    </w:p>
    <w:p>
      <w:pPr>
        <w:pStyle w:val="text"/>
        <w:numPr>
          <w:ilvl w:val="0"/>
          <w:numId w:val="2"/>
        </w:numPr>
      </w:pPr>
      <w:r>
        <w:t xml:space="preserve">在新生入学、开学季等关键时间节点加大推广力度</w:t>
      </w:r>
    </w:p>
    <w:p>
      <w:pPr>
        <w:pStyle w:val="text"/>
      </w:pPr>
      <w:r>
        <w:rPr>
          <w:b/>
          <w:bCs/>
        </w:rPr>
        <w:t xml:space="preserve">用户留存策略</w:t>
      </w:r>
      <w:r>
        <w:t xml:space="preserve">：</w:t>
      </w:r>
    </w:p>
    <w:p>
      <w:pPr>
        <w:pStyle w:val="text"/>
        <w:numPr>
          <w:ilvl w:val="0"/>
          <w:numId w:val="2"/>
        </w:numPr>
      </w:pPr>
      <w:r>
        <w:t xml:space="preserve">建立完善的用户激励体系，包括积分、等级、勋章等</w:t>
      </w:r>
    </w:p>
    <w:p>
      <w:pPr>
        <w:pStyle w:val="text"/>
        <w:numPr>
          <w:ilvl w:val="0"/>
          <w:numId w:val="2"/>
        </w:numPr>
      </w:pPr>
      <w:r>
        <w:t xml:space="preserve">推出会员制度，为高频用户提供专属权益</w:t>
      </w:r>
    </w:p>
    <w:p>
      <w:pPr>
        <w:pStyle w:val="text"/>
        <w:numPr>
          <w:ilvl w:val="0"/>
          <w:numId w:val="2"/>
        </w:numPr>
      </w:pPr>
      <w:r>
        <w:t xml:space="preserve">打造社区文化，鼓励用户分享交易经验、生活趣事</w:t>
      </w:r>
    </w:p>
    <w:p>
      <w:pPr>
        <w:pStyle w:val="text"/>
        <w:numPr>
          <w:ilvl w:val="0"/>
          <w:numId w:val="2"/>
        </w:numPr>
      </w:pPr>
      <w:r>
        <w:t xml:space="preserve">提供优质的客服服务，及时解决用户问题</w:t>
      </w:r>
    </w:p>
    <w:p>
      <w:pPr>
        <w:pStyle w:val="text"/>
      </w:pPr>
      <w:r>
        <w:rPr>
          <w:b/>
          <w:bCs/>
        </w:rPr>
        <w:t xml:space="preserve">商业化策略</w:t>
      </w:r>
      <w:r>
        <w:t xml:space="preserve">：</w:t>
      </w:r>
    </w:p>
    <w:p>
      <w:pPr>
        <w:pStyle w:val="text"/>
        <w:numPr>
          <w:ilvl w:val="0"/>
          <w:numId w:val="2"/>
        </w:numPr>
      </w:pPr>
      <w:r>
        <w:t xml:space="preserve">初期采用免费模式吸引用户，通过增值服务实现盈利</w:t>
      </w:r>
    </w:p>
    <w:p>
      <w:pPr>
        <w:pStyle w:val="text"/>
        <w:numPr>
          <w:ilvl w:val="0"/>
          <w:numId w:val="2"/>
        </w:numPr>
      </w:pPr>
      <w:r>
        <w:t xml:space="preserve">逐步推出交易佣金，但对新用户和小额交易给予优惠</w:t>
      </w:r>
    </w:p>
    <w:p>
      <w:pPr>
        <w:pStyle w:val="text"/>
        <w:numPr>
          <w:ilvl w:val="0"/>
          <w:numId w:val="2"/>
        </w:numPr>
      </w:pPr>
      <w:r>
        <w:t xml:space="preserve">开发广告系统，为校园商家提供精准营销服务</w:t>
      </w:r>
    </w:p>
    <w:p>
      <w:pPr>
        <w:pStyle w:val="text"/>
        <w:numPr>
          <w:ilvl w:val="0"/>
          <w:numId w:val="2"/>
        </w:numPr>
      </w:pPr>
      <w:r>
        <w:t xml:space="preserve">探索供应链金融服务，如为优质卖家提供小额贷款</w:t>
      </w:r>
    </w:p>
    <w:p>
      <w:pPr>
        <w:pStyle w:val="Heading3"/>
      </w:pPr>
      <w:r>
        <w:t xml:space="preserve">6.4 合作伙伴生态构建</w:t>
      </w:r>
    </w:p>
    <w:p>
      <w:pPr>
        <w:pStyle w:val="text"/>
      </w:pPr>
      <w:r>
        <w:rPr>
          <w:b/>
          <w:bCs/>
        </w:rPr>
        <w:t xml:space="preserve">与学校的合作</w:t>
      </w:r>
      <w:r>
        <w:t xml:space="preserve">：</w:t>
      </w:r>
    </w:p>
    <w:p>
      <w:pPr>
        <w:pStyle w:val="text"/>
        <w:numPr>
          <w:ilvl w:val="0"/>
          <w:numId w:val="2"/>
        </w:numPr>
      </w:pPr>
      <w:r>
        <w:t xml:space="preserve">争取学校官方支持，成为学校认可的唯一二手交易平台</w:t>
      </w:r>
    </w:p>
    <w:p>
      <w:pPr>
        <w:pStyle w:val="text"/>
        <w:numPr>
          <w:ilvl w:val="0"/>
          <w:numId w:val="2"/>
        </w:numPr>
      </w:pPr>
      <w:r>
        <w:t xml:space="preserve">与学校就业指导中心合作，将平台作为毕业生就业创业实践基地</w:t>
      </w:r>
    </w:p>
    <w:p>
      <w:pPr>
        <w:pStyle w:val="text"/>
        <w:numPr>
          <w:ilvl w:val="0"/>
          <w:numId w:val="2"/>
        </w:numPr>
      </w:pPr>
      <w:r>
        <w:t xml:space="preserve">与后勤集团合作，在宿舍区设置智能储物柜</w:t>
      </w:r>
    </w:p>
    <w:p>
      <w:pPr>
        <w:pStyle w:val="text"/>
        <w:numPr>
          <w:ilvl w:val="0"/>
          <w:numId w:val="2"/>
        </w:numPr>
      </w:pPr>
      <w:r>
        <w:t xml:space="preserve">与图书馆合作，建立教材循环使用体系</w:t>
      </w:r>
    </w:p>
    <w:p>
      <w:pPr>
        <w:pStyle w:val="text"/>
      </w:pPr>
      <w:r>
        <w:rPr>
          <w:b/>
          <w:bCs/>
        </w:rPr>
        <w:t xml:space="preserve">与商家的合作</w:t>
      </w:r>
      <w:r>
        <w:t xml:space="preserve">：</w:t>
      </w:r>
    </w:p>
    <w:p>
      <w:pPr>
        <w:pStyle w:val="text"/>
        <w:numPr>
          <w:ilvl w:val="0"/>
          <w:numId w:val="2"/>
        </w:numPr>
      </w:pPr>
      <w:r>
        <w:t xml:space="preserve">与校园周边商家建立合作关系，如打印店、文具店、二手书店等</w:t>
      </w:r>
    </w:p>
    <w:p>
      <w:pPr>
        <w:pStyle w:val="text"/>
        <w:numPr>
          <w:ilvl w:val="0"/>
          <w:numId w:val="2"/>
        </w:numPr>
      </w:pPr>
      <w:r>
        <w:t xml:space="preserve">与品牌商合作，推出官方认证的二手商品专区</w:t>
      </w:r>
    </w:p>
    <w:p>
      <w:pPr>
        <w:pStyle w:val="text"/>
        <w:numPr>
          <w:ilvl w:val="0"/>
          <w:numId w:val="2"/>
        </w:numPr>
      </w:pPr>
      <w:r>
        <w:t xml:space="preserve">与物流公司合作，提供校园内快速配送服务</w:t>
      </w:r>
    </w:p>
    <w:p>
      <w:pPr>
        <w:pStyle w:val="text"/>
        <w:numPr>
          <w:ilvl w:val="0"/>
          <w:numId w:val="2"/>
        </w:numPr>
      </w:pPr>
      <w:r>
        <w:t xml:space="preserve">与金融机构合作，提供安全的支付和信贷服务</w:t>
      </w:r>
    </w:p>
    <w:p>
      <w:pPr>
        <w:pStyle w:val="text"/>
      </w:pPr>
      <w:r>
        <w:rPr>
          <w:b/>
          <w:bCs/>
        </w:rPr>
        <w:t xml:space="preserve">与技术服务商的合作</w:t>
      </w:r>
      <w:r>
        <w:t xml:space="preserve">：</w:t>
      </w:r>
    </w:p>
    <w:p>
      <w:pPr>
        <w:pStyle w:val="text"/>
        <w:numPr>
          <w:ilvl w:val="0"/>
          <w:numId w:val="2"/>
        </w:numPr>
      </w:pPr>
      <w:r>
        <w:t xml:space="preserve">与云服务提供商合作，确保系统的稳定运行</w:t>
      </w:r>
    </w:p>
    <w:p>
      <w:pPr>
        <w:pStyle w:val="text"/>
        <w:numPr>
          <w:ilvl w:val="0"/>
          <w:numId w:val="2"/>
        </w:numPr>
      </w:pPr>
      <w:r>
        <w:t xml:space="preserve">与AI技术公司合作，提升算法能力</w:t>
      </w:r>
    </w:p>
    <w:p>
      <w:pPr>
        <w:pStyle w:val="text"/>
        <w:numPr>
          <w:ilvl w:val="0"/>
          <w:numId w:val="2"/>
        </w:numPr>
      </w:pPr>
      <w:r>
        <w:t xml:space="preserve">与数据服务公司合作，获取市场数据支持</w:t>
      </w:r>
    </w:p>
    <w:p>
      <w:pPr>
        <w:pStyle w:val="text"/>
        <w:numPr>
          <w:ilvl w:val="0"/>
          <w:numId w:val="2"/>
        </w:numPr>
      </w:pPr>
      <w:r>
        <w:t xml:space="preserve">与安全服务公司合作，保障用户数据安全</w:t>
      </w:r>
    </w:p>
    <w:p>
      <w:pPr>
        <w:pStyle w:val="Heading2"/>
      </w:pPr>
      <w:r>
        <w:t xml:space="preserve">七、结论与展望</w:t>
      </w:r>
    </w:p>
    <w:p>
      <w:pPr>
        <w:pStyle w:val="text"/>
      </w:pPr>
      <w:r>
        <w:t xml:space="preserve">通过深入分析，本研究得出以下核心结论：</w:t>
      </w:r>
    </w:p>
    <w:p>
      <w:pPr>
        <w:pStyle w:val="text"/>
      </w:pPr>
      <w:r>
        <w:rPr>
          <w:b/>
          <w:bCs/>
        </w:rPr>
        <w:t xml:space="preserve">"校园智能二手流转平台"项目的创新性质是以应用创新为主、技术创新为辅的复合型创新</w:t>
      </w:r>
      <w:r>
        <w:t xml:space="preserve">。该项目的最大创新在于将校园场景的特殊性与成熟技术进行了深度融合，构建了独特的竞争优势。校园身份认证机制、场景化功能设计、社交化运营模式等应用创新是项目的核心价值所在，而AI估价、智能匹配、信任评级等技术创新则为这些应用创新提供了有力支撑。</w:t>
      </w:r>
    </w:p>
    <w:p>
      <w:pPr>
        <w:pStyle w:val="text"/>
      </w:pPr>
      <w:r>
        <w:t xml:space="preserve">从市场价值来看，该项目具有巨大的发展潜力。</w:t>
      </w:r>
      <w:r>
        <w:rPr>
          <w:b/>
          <w:bCs/>
        </w:rPr>
        <w:t xml:space="preserve">校园二手交易市场规模已突破120亿元，且保持着15%-25%的年增长率</w:t>
      </w:r>
      <w:r>
        <w:t xml:space="preserve">，为项目提供了广阔的市场空间。同时，学生群体对专业化、智能化交易平台的需求日益增长，85%的学生表示愿意使用校园二手平台。</w:t>
      </w:r>
    </w:p>
    <w:p>
      <w:pPr>
        <w:pStyle w:val="text"/>
      </w:pPr>
      <w:r>
        <w:t xml:space="preserve">从可行性角度看，该项目技术难度适中，已有成功案例可供借鉴。通过分阶段实施策略和完善的风险防控体系，项目具备较高的成功概率。特别是在商业模式方面，多元化的盈利模式确保了项目的可持续发展。</w:t>
      </w:r>
    </w:p>
    <w:p>
      <w:pPr>
        <w:pStyle w:val="text"/>
      </w:pPr>
      <w:r>
        <w:t xml:space="preserve">展望未来，随着技术的不断进步和校园数字化建设的深入推进，校园二手交易市场将迎来更大的发展机遇。该项目如果能够成功实施，不仅能够解决校园二手交易的现实问题，还将为其他高校提供可复制的经验，推动整个校园共享经济的发展。</w:t>
      </w:r>
    </w:p>
    <w:p>
      <w:pPr>
        <w:pStyle w:val="text"/>
      </w:pPr>
      <w:r>
        <w:t xml:space="preserve">然而，项目的成功实施仍面临诸多挑战。如何在保证公益性的同时实现商业可持续、如何应对通用平台的竞争压力、如何平衡技术创新与用户体验等，都需要在实践中不断探索和优化。</w:t>
      </w:r>
    </w:p>
    <w:p>
      <w:pPr>
        <w:pStyle w:val="text"/>
      </w:pPr>
      <w:r>
        <w:t xml:space="preserve">总体而言，"校园智能二手流转平台"项目代表了校园二手交易领域的创新方向，其**"场景驱动创新、技术赋能应用"的模式值得深入探索和推广**。我们相信，通过团队的共同努力和各方的支持配合，该项目必将在校园二手交易市场中占据重要地位，为建设绿色、智能、和谐的校园生态贡献力量。</w:t>
      </w:r>
    </w:p>
    <w:p>
      <w:pPr>
        <w:pStyle w:val="text"/>
      </w:pPr>
      <w:r>
        <w:t xml:space="preserve">(豆包AI生成)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2025-10-24T11:03:38.590Z</dcterms:created>
  <dcterms:modified xsi:type="dcterms:W3CDTF">2025-10-24T11:03:38.597Z</dcterms:modified>
</cp:coreProperties>
</file>

<file path=docProps/custom.xml><?xml version="1.0" encoding="utf-8"?>
<Properties xmlns="http://schemas.openxmlformats.org/officeDocument/2006/custom-properties" xmlns:vt="http://schemas.openxmlformats.org/officeDocument/2006/docPropsVTypes"/>
</file>