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6A5D" w14:textId="404DBE8F" w:rsidR="008450A4" w:rsidRDefault="00DC15BC" w:rsidP="00DC15BC">
      <w:pPr>
        <w:pStyle w:val="Title"/>
        <w:rPr>
          <w:rFonts w:ascii="Baskerville Old Face" w:hAnsi="Baskerville Old Face"/>
        </w:rPr>
      </w:pPr>
      <w:r w:rsidRPr="00281C3E">
        <w:rPr>
          <w:rFonts w:ascii="Baskerville Old Face" w:hAnsi="Baskerville Old Face"/>
        </w:rPr>
        <w:t>A Pseud</w:t>
      </w:r>
      <w:r w:rsidR="00281C3E" w:rsidRPr="00281C3E">
        <w:rPr>
          <w:rFonts w:ascii="Baskerville Old Face" w:hAnsi="Baskerville Old Face"/>
        </w:rPr>
        <w:t>ocode Approach with C</w:t>
      </w:r>
    </w:p>
    <w:p w14:paraId="44E80A99" w14:textId="79FB1138" w:rsidR="00C41F11" w:rsidRDefault="00935106" w:rsidP="00362F9B">
      <w:pPr>
        <w:pStyle w:val="Heading1"/>
        <w:rPr>
          <w:rFonts w:ascii="Baskerville Old Face" w:hAnsi="Baskerville Old Face"/>
          <w:color w:val="000000" w:themeColor="text1"/>
        </w:rPr>
      </w:pPr>
      <w:r w:rsidRPr="00DF0D38">
        <w:rPr>
          <w:rFonts w:ascii="Baskerville Old Face" w:hAnsi="Baskerville Old Face"/>
          <w:color w:val="000000" w:themeColor="text1"/>
        </w:rPr>
        <w:t xml:space="preserve">Chapter 1: Basic Concepts </w:t>
      </w:r>
    </w:p>
    <w:p w14:paraId="70F647D0" w14:textId="186F2803" w:rsidR="00362F9B" w:rsidRDefault="00362F9B" w:rsidP="00362F9B">
      <w:pPr>
        <w:pStyle w:val="Heading2"/>
        <w:rPr>
          <w:rFonts w:ascii="Baskerville Old Face" w:hAnsi="Baskerville Old Face"/>
          <w:color w:val="000000" w:themeColor="text1"/>
        </w:rPr>
      </w:pPr>
      <w:r w:rsidRPr="00223F42">
        <w:rPr>
          <w:rFonts w:ascii="Baskerville Old Face" w:hAnsi="Baskerville Old Face"/>
          <w:color w:val="000000" w:themeColor="text1"/>
        </w:rPr>
        <w:t>Pse</w:t>
      </w:r>
      <w:r w:rsidR="00223F42" w:rsidRPr="00223F42">
        <w:rPr>
          <w:rFonts w:ascii="Baskerville Old Face" w:hAnsi="Baskerville Old Face"/>
          <w:color w:val="000000" w:themeColor="text1"/>
        </w:rPr>
        <w:t>udocode</w:t>
      </w:r>
    </w:p>
    <w:p w14:paraId="2C4FD95C" w14:textId="36D4AC6C" w:rsidR="00243B19" w:rsidRDefault="00A6371C" w:rsidP="00A6371C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 w:rsidRPr="00694FA4">
        <w:rPr>
          <w:rFonts w:ascii="Baskerville Old Face" w:hAnsi="Baskerville Old Face"/>
          <w:color w:val="000000" w:themeColor="text1"/>
        </w:rPr>
        <w:t>Pseudocode – An English-like representation of the al</w:t>
      </w:r>
      <w:r w:rsidR="00665045" w:rsidRPr="00694FA4">
        <w:rPr>
          <w:rFonts w:ascii="Baskerville Old Face" w:hAnsi="Baskerville Old Face"/>
          <w:color w:val="000000" w:themeColor="text1"/>
        </w:rPr>
        <w:t xml:space="preserve">gorithm logic. </w:t>
      </w:r>
    </w:p>
    <w:p w14:paraId="1172D42A" w14:textId="03F37857" w:rsidR="00C351A8" w:rsidRDefault="00C97A51" w:rsidP="00A6371C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>Data Items do not need to be declared</w:t>
      </w:r>
      <w:r w:rsidR="0041398E">
        <w:rPr>
          <w:rFonts w:ascii="Baskerville Old Face" w:hAnsi="Baskerville Old Face"/>
          <w:color w:val="000000" w:themeColor="text1"/>
        </w:rPr>
        <w:t>. Type is determined by context.</w:t>
      </w:r>
    </w:p>
    <w:p w14:paraId="5F18BE00" w14:textId="1DF2F80A" w:rsidR="00CC2AB5" w:rsidRDefault="00623315" w:rsidP="00A6371C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>The structure</w:t>
      </w:r>
      <w:r w:rsidR="00CC2AB5">
        <w:rPr>
          <w:rFonts w:ascii="Baskerville Old Face" w:hAnsi="Baskerville Old Face"/>
          <w:color w:val="000000" w:themeColor="text1"/>
        </w:rPr>
        <w:t xml:space="preserve"> of the data must be </w:t>
      </w:r>
      <w:r>
        <w:rPr>
          <w:rFonts w:ascii="Baskerville Old Face" w:hAnsi="Baskerville Old Face"/>
          <w:color w:val="000000" w:themeColor="text1"/>
        </w:rPr>
        <w:t>declared.</w:t>
      </w:r>
      <w:r w:rsidR="00CC2AB5">
        <w:rPr>
          <w:rFonts w:ascii="Baskerville Old Face" w:hAnsi="Baskerville Old Face"/>
          <w:color w:val="000000" w:themeColor="text1"/>
        </w:rPr>
        <w:t xml:space="preserve"> </w:t>
      </w:r>
    </w:p>
    <w:p w14:paraId="0391A1E8" w14:textId="5A07E666" w:rsidR="00E746C0" w:rsidRDefault="00C60F1C" w:rsidP="00E746C0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 xml:space="preserve">Begin with a </w:t>
      </w:r>
      <w:r w:rsidR="00623315">
        <w:rPr>
          <w:rFonts w:ascii="Baskerville Old Face" w:hAnsi="Baskerville Old Face"/>
          <w:color w:val="000000" w:themeColor="text1"/>
        </w:rPr>
        <w:t>structure’s</w:t>
      </w:r>
      <w:r>
        <w:rPr>
          <w:rFonts w:ascii="Baskerville Old Face" w:hAnsi="Baskerville Old Face"/>
          <w:color w:val="000000" w:themeColor="text1"/>
        </w:rPr>
        <w:t xml:space="preserve"> name and </w:t>
      </w:r>
      <w:r w:rsidR="00BD4E79">
        <w:rPr>
          <w:rFonts w:ascii="Baskerville Old Face" w:hAnsi="Baskerville Old Face"/>
          <w:color w:val="000000" w:themeColor="text1"/>
        </w:rPr>
        <w:t>conclude</w:t>
      </w:r>
      <w:r>
        <w:rPr>
          <w:rFonts w:ascii="Baskerville Old Face" w:hAnsi="Baskerville Old Face"/>
          <w:color w:val="000000" w:themeColor="text1"/>
        </w:rPr>
        <w:t xml:space="preserve"> with the keyword end and the name of th</w:t>
      </w:r>
      <w:r w:rsidR="000E1961">
        <w:rPr>
          <w:rFonts w:ascii="Baskerville Old Face" w:hAnsi="Baskerville Old Face"/>
          <w:color w:val="000000" w:themeColor="text1"/>
        </w:rPr>
        <w:t xml:space="preserve">e structure. </w:t>
      </w:r>
    </w:p>
    <w:p w14:paraId="4F625561" w14:textId="65F63332" w:rsidR="00C03590" w:rsidRDefault="00C03590" w:rsidP="00E746C0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>Each algorithm begins with a header that names it</w:t>
      </w:r>
      <w:r w:rsidR="00BD4E79">
        <w:rPr>
          <w:rFonts w:ascii="Baskerville Old Face" w:hAnsi="Baskerville Old Face"/>
          <w:color w:val="000000" w:themeColor="text1"/>
        </w:rPr>
        <w:t>, lists its parameters, and describes any preconditions and postconditions.</w:t>
      </w:r>
    </w:p>
    <w:p w14:paraId="3BB187E7" w14:textId="722D37FD" w:rsidR="00542204" w:rsidRDefault="00542204" w:rsidP="00E746C0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 xml:space="preserve">The purpose </w:t>
      </w:r>
      <w:r w:rsidR="0012656E">
        <w:rPr>
          <w:rFonts w:ascii="Baskerville Old Face" w:hAnsi="Baskerville Old Face"/>
          <w:color w:val="000000" w:themeColor="text1"/>
        </w:rPr>
        <w:t>is to make</w:t>
      </w:r>
      <w:r>
        <w:rPr>
          <w:rFonts w:ascii="Baskerville Old Face" w:hAnsi="Baskerville Old Face"/>
          <w:color w:val="000000" w:themeColor="text1"/>
        </w:rPr>
        <w:t xml:space="preserve"> a short statement about what the algorithm does. </w:t>
      </w:r>
    </w:p>
    <w:p w14:paraId="43CA6585" w14:textId="32EA69F7" w:rsidR="000F360B" w:rsidRDefault="000F360B" w:rsidP="00E746C0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>The precondition lists any precur</w:t>
      </w:r>
      <w:r w:rsidR="001D3968">
        <w:rPr>
          <w:rFonts w:ascii="Baskerville Old Face" w:hAnsi="Baskerville Old Face"/>
          <w:color w:val="000000" w:themeColor="text1"/>
        </w:rPr>
        <w:t xml:space="preserve">sor requirements for the parameters. </w:t>
      </w:r>
    </w:p>
    <w:p w14:paraId="1742C202" w14:textId="11EE494C" w:rsidR="0012656E" w:rsidRDefault="003C2E7A" w:rsidP="00E746C0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 xml:space="preserve">The precondition specifies that the two input parameters, </w:t>
      </w:r>
      <w:proofErr w:type="gramStart"/>
      <w:r>
        <w:rPr>
          <w:rFonts w:ascii="Baskerville Old Face" w:hAnsi="Baskerville Old Face"/>
          <w:color w:val="000000" w:themeColor="text1"/>
        </w:rPr>
        <w:t>list</w:t>
      </w:r>
      <w:proofErr w:type="gramEnd"/>
      <w:r>
        <w:rPr>
          <w:rFonts w:ascii="Baskerville Old Face" w:hAnsi="Baskerville Old Face"/>
          <w:color w:val="000000" w:themeColor="text1"/>
        </w:rPr>
        <w:t xml:space="preserve"> and argument, must be initialized. </w:t>
      </w:r>
    </w:p>
    <w:p w14:paraId="7BA45BC4" w14:textId="446DEEA1" w:rsidR="003C2E7A" w:rsidRDefault="00767192" w:rsidP="00E746C0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 xml:space="preserve">The postcondition identifies any action taken and the status of any output </w:t>
      </w:r>
      <w:proofErr w:type="gramStart"/>
      <w:r w:rsidR="00FF7F32">
        <w:rPr>
          <w:rFonts w:ascii="Baskerville Old Face" w:hAnsi="Baskerville Old Face"/>
          <w:color w:val="000000" w:themeColor="text1"/>
        </w:rPr>
        <w:t>parameters</w:t>
      </w:r>
      <w:proofErr w:type="gramEnd"/>
      <w:r w:rsidR="00FF7F32">
        <w:rPr>
          <w:rFonts w:ascii="Baskerville Old Face" w:hAnsi="Baskerville Old Face"/>
          <w:color w:val="000000" w:themeColor="text1"/>
        </w:rPr>
        <w:t xml:space="preserve"> </w:t>
      </w:r>
    </w:p>
    <w:p w14:paraId="6AA70CCE" w14:textId="799DF11B" w:rsidR="00FF7F32" w:rsidRDefault="00FF7F32" w:rsidP="00E746C0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000000" w:themeColor="text1"/>
        </w:rPr>
      </w:pPr>
      <w:r>
        <w:rPr>
          <w:rFonts w:ascii="Baskerville Old Face" w:hAnsi="Baskerville Old Face"/>
          <w:color w:val="000000" w:themeColor="text1"/>
        </w:rPr>
        <w:t>If a value is returned</w:t>
      </w:r>
      <w:r w:rsidR="00C5227A">
        <w:rPr>
          <w:rFonts w:ascii="Baskerville Old Face" w:hAnsi="Baskerville Old Face"/>
          <w:color w:val="000000" w:themeColor="text1"/>
        </w:rPr>
        <w:t xml:space="preserve">, it is identified by a return condition. </w:t>
      </w:r>
    </w:p>
    <w:p w14:paraId="1645E3DB" w14:textId="691F47A8" w:rsidR="00D85933" w:rsidRDefault="00AE4523" w:rsidP="00E978C4">
      <w:pPr>
        <w:ind w:left="360"/>
        <w:rPr>
          <w:rFonts w:ascii="Baskerville Old Face" w:hAnsi="Baskerville Old Face"/>
          <w:color w:val="000000" w:themeColor="text1"/>
        </w:rPr>
      </w:pPr>
      <w:r w:rsidRPr="00AE4523">
        <w:rPr>
          <w:rFonts w:ascii="Baskerville Old Face" w:hAnsi="Baskerville Old Face"/>
          <w:color w:val="000000" w:themeColor="text1"/>
        </w:rPr>
        <w:drawing>
          <wp:inline distT="0" distB="0" distL="0" distR="0" wp14:anchorId="03F4F192" wp14:editId="66E41214">
            <wp:extent cx="4743861" cy="1219306"/>
            <wp:effectExtent l="0" t="0" r="0" b="0"/>
            <wp:docPr id="94008137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81373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86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4F">
        <w:rPr>
          <w:rFonts w:ascii="Baskerville Old Face" w:hAnsi="Baskerville Old Face"/>
          <w:color w:val="000000" w:themeColor="text1"/>
        </w:rPr>
        <w:drawing>
          <wp:inline distT="0" distB="0" distL="0" distR="0" wp14:anchorId="5662DF82" wp14:editId="4B86BDC7">
            <wp:extent cx="4277532" cy="2739390"/>
            <wp:effectExtent l="0" t="0" r="8890" b="3810"/>
            <wp:docPr id="198436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76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147" cy="27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4AE8" w14:textId="6E769873" w:rsidR="00E978C4" w:rsidRDefault="008A79FC" w:rsidP="008A79FC">
      <w:pPr>
        <w:pStyle w:val="Heading2"/>
      </w:pPr>
      <w:r>
        <w:lastRenderedPageBreak/>
        <w:t xml:space="preserve">Statement Constructs </w:t>
      </w:r>
    </w:p>
    <w:p w14:paraId="2250E100" w14:textId="28F6D150" w:rsidR="008A79FC" w:rsidRDefault="008A79FC" w:rsidP="008A79FC">
      <w:pPr>
        <w:pStyle w:val="ListParagraph"/>
        <w:numPr>
          <w:ilvl w:val="0"/>
          <w:numId w:val="3"/>
        </w:numPr>
      </w:pPr>
      <w:r>
        <w:t xml:space="preserve">Sequence </w:t>
      </w:r>
      <w:r w:rsidR="000244A4">
        <w:t>–</w:t>
      </w:r>
      <w:r>
        <w:t xml:space="preserve"> </w:t>
      </w:r>
      <w:r w:rsidR="000244A4">
        <w:t xml:space="preserve">one or more statements that do not alter the execution path within an algorithm. </w:t>
      </w:r>
    </w:p>
    <w:p w14:paraId="31420EE1" w14:textId="5BD1C706" w:rsidR="00363C43" w:rsidRDefault="00363C43" w:rsidP="008A79FC">
      <w:pPr>
        <w:pStyle w:val="ListParagraph"/>
        <w:numPr>
          <w:ilvl w:val="0"/>
          <w:numId w:val="3"/>
        </w:numPr>
      </w:pPr>
      <w:r>
        <w:t xml:space="preserve">Selection Statement – evaluates a condition and executes zero or more alternatives. </w:t>
      </w:r>
    </w:p>
    <w:p w14:paraId="087BA62F" w14:textId="6577277C" w:rsidR="005D6C3A" w:rsidRDefault="005D6C3A" w:rsidP="005D6C3A">
      <w:pPr>
        <w:pStyle w:val="ListParagraph"/>
      </w:pPr>
      <w:r w:rsidRPr="005D6C3A">
        <w:drawing>
          <wp:inline distT="0" distB="0" distL="0" distR="0" wp14:anchorId="27329C49" wp14:editId="5BA266FF">
            <wp:extent cx="4781964" cy="903048"/>
            <wp:effectExtent l="0" t="0" r="0" b="0"/>
            <wp:docPr id="67692802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28020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964" cy="9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89AD" w14:textId="1BE2834E" w:rsidR="0015512F" w:rsidRDefault="0015512F" w:rsidP="00D66E03">
      <w:pPr>
        <w:pStyle w:val="ListParagraph"/>
        <w:numPr>
          <w:ilvl w:val="0"/>
          <w:numId w:val="3"/>
        </w:numPr>
      </w:pPr>
      <w:r>
        <w:t xml:space="preserve">Loop – Statement that iterates a block of code. </w:t>
      </w:r>
    </w:p>
    <w:p w14:paraId="722F425B" w14:textId="690A7963" w:rsidR="00D66E03" w:rsidRPr="008A79FC" w:rsidRDefault="008B6F59" w:rsidP="00D66E03">
      <w:pPr>
        <w:pStyle w:val="ListParagraph"/>
      </w:pPr>
      <w:r w:rsidRPr="008B6F59">
        <w:drawing>
          <wp:inline distT="0" distB="0" distL="0" distR="0" wp14:anchorId="51DFAE18" wp14:editId="0D26B47A">
            <wp:extent cx="4839119" cy="2789162"/>
            <wp:effectExtent l="0" t="0" r="0" b="0"/>
            <wp:docPr id="1564474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749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06FE" w14:textId="17B547D3" w:rsidR="00E746C0" w:rsidRPr="00E746C0" w:rsidRDefault="00E746C0" w:rsidP="00E746C0">
      <w:pPr>
        <w:tabs>
          <w:tab w:val="left" w:pos="1710"/>
        </w:tabs>
      </w:pPr>
    </w:p>
    <w:sectPr w:rsidR="00E746C0" w:rsidRPr="00E7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5BB"/>
    <w:multiLevelType w:val="hybridMultilevel"/>
    <w:tmpl w:val="A804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D31"/>
    <w:multiLevelType w:val="hybridMultilevel"/>
    <w:tmpl w:val="BAF03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641FB"/>
    <w:multiLevelType w:val="hybridMultilevel"/>
    <w:tmpl w:val="F6D27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736298">
    <w:abstractNumId w:val="0"/>
  </w:num>
  <w:num w:numId="2" w16cid:durableId="1853757590">
    <w:abstractNumId w:val="2"/>
  </w:num>
  <w:num w:numId="3" w16cid:durableId="135734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A4"/>
    <w:rsid w:val="000244A4"/>
    <w:rsid w:val="000E1961"/>
    <w:rsid w:val="000F360B"/>
    <w:rsid w:val="0012656E"/>
    <w:rsid w:val="0015512F"/>
    <w:rsid w:val="001D3968"/>
    <w:rsid w:val="00223F42"/>
    <w:rsid w:val="00243B19"/>
    <w:rsid w:val="00281C3E"/>
    <w:rsid w:val="00362F9B"/>
    <w:rsid w:val="00363C43"/>
    <w:rsid w:val="003C2E7A"/>
    <w:rsid w:val="0041398E"/>
    <w:rsid w:val="00542204"/>
    <w:rsid w:val="005D6C3A"/>
    <w:rsid w:val="00623315"/>
    <w:rsid w:val="00665045"/>
    <w:rsid w:val="00694FA4"/>
    <w:rsid w:val="00767192"/>
    <w:rsid w:val="008450A4"/>
    <w:rsid w:val="008A79FC"/>
    <w:rsid w:val="008B424F"/>
    <w:rsid w:val="008B6F59"/>
    <w:rsid w:val="00935106"/>
    <w:rsid w:val="00A6371C"/>
    <w:rsid w:val="00AA7742"/>
    <w:rsid w:val="00AE4523"/>
    <w:rsid w:val="00BD4E79"/>
    <w:rsid w:val="00C03590"/>
    <w:rsid w:val="00C351A8"/>
    <w:rsid w:val="00C41F11"/>
    <w:rsid w:val="00C5227A"/>
    <w:rsid w:val="00C60F1C"/>
    <w:rsid w:val="00C97A51"/>
    <w:rsid w:val="00CC2AB5"/>
    <w:rsid w:val="00D66E03"/>
    <w:rsid w:val="00D85933"/>
    <w:rsid w:val="00DC15BC"/>
    <w:rsid w:val="00DF0D38"/>
    <w:rsid w:val="00E746C0"/>
    <w:rsid w:val="00E978C4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435B"/>
  <w15:chartTrackingRefBased/>
  <w15:docId w15:val="{7FD8F07E-A313-448D-AD0D-73295183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Plata, Jacqueline</dc:creator>
  <cp:keywords/>
  <dc:description/>
  <cp:lastModifiedBy>Plata, Jacqueline</cp:lastModifiedBy>
  <cp:revision>41</cp:revision>
  <dcterms:created xsi:type="dcterms:W3CDTF">2024-01-14T03:03:00Z</dcterms:created>
  <dcterms:modified xsi:type="dcterms:W3CDTF">2024-01-16T17:56:00Z</dcterms:modified>
</cp:coreProperties>
</file>