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MAGIQ Mobile</w:t>
      </w:r>
    </w:p>
    <w:p>
      <w:pPr>
        <w:pStyle w:val="Body"/>
        <w:bidi w:val="0"/>
      </w:pPr>
    </w:p>
    <w:p>
      <w:pPr>
        <w:pStyle w:val="Body"/>
        <w:bidi w:val="0"/>
      </w:pPr>
      <w:r>
        <w:rPr>
          <w:rtl w:val="0"/>
        </w:rPr>
        <w:t>Apps uploaded to App Store Connect are uploaded to an Apple server in the United States. When you submit your app with the intention of distributing your app on the App Store or to external testers through TestFlight outside of the U.S. or Canada, it is considered a U.S. export and is subject to U.S. export laws (regardless of where your legal entity is based). If your app uses, accesses, contains, implements, or incorporates encryption, this is considered an export of encryption software, and is therefore subject to U.S. export and other country import compliance requirements.</w:t>
      </w:r>
    </w:p>
    <w:p>
      <w:pPr>
        <w:pStyle w:val="Body"/>
        <w:bidi w:val="0"/>
      </w:pPr>
    </w:p>
    <w:p>
      <w:pPr>
        <w:pStyle w:val="Body"/>
        <w:bidi w:val="0"/>
      </w:pPr>
      <w:r>
        <w:rPr>
          <w:rStyle w:val="Hyperlink.0"/>
        </w:rPr>
        <w:fldChar w:fldCharType="begin" w:fldLock="0"/>
      </w:r>
      <w:r>
        <w:rPr>
          <w:rStyle w:val="Hyperlink.0"/>
        </w:rPr>
        <w:instrText xml:space="preserve"> HYPERLINK "https://www.bis.doc.gov/index.php/policy-guidance/encryption/4-reports-and-reviews/a-annual-self-classification"</w:instrText>
      </w:r>
      <w:r>
        <w:rPr>
          <w:rStyle w:val="Hyperlink.0"/>
        </w:rPr>
        <w:fldChar w:fldCharType="separate" w:fldLock="0"/>
      </w:r>
      <w:r>
        <w:rPr>
          <w:rStyle w:val="Hyperlink.0"/>
          <w:rtl w:val="0"/>
        </w:rPr>
        <w:t>https://www.bis.doc.gov/index.php/policy-guidance/encryption/4-reports-and-reviews/a-annual-self-classification</w:t>
      </w:r>
      <w:r>
        <w:rPr/>
        <w:fldChar w:fldCharType="end" w:fldLock="0"/>
      </w:r>
    </w:p>
    <w:p>
      <w:pPr>
        <w:pStyle w:val="Body"/>
        <w:bidi w:val="0"/>
      </w:pPr>
    </w:p>
    <w:p>
      <w:pPr>
        <w:pStyle w:val="Heading"/>
        <w:bidi w:val="0"/>
      </w:pPr>
      <w:r>
        <w:rPr>
          <w:rtl w:val="0"/>
        </w:rPr>
        <w:t>App Resources</w:t>
      </w:r>
    </w:p>
    <w:p>
      <w:pPr>
        <w:pStyle w:val="Body"/>
        <w:bidi w:val="0"/>
      </w:pPr>
    </w:p>
    <w:p>
      <w:pPr>
        <w:pStyle w:val="Caption"/>
        <w:bidi w:val="0"/>
      </w:pPr>
      <w:r>
        <w:rPr>
          <w:rtl w:val="0"/>
        </w:rPr>
        <w:t>Magiq Auth</w:t>
      </w:r>
    </w:p>
    <w:p>
      <w:pPr>
        <w:pStyle w:val="Body"/>
        <w:rPr>
          <w:color w:val="00a1fe"/>
        </w:rPr>
      </w:pPr>
    </w:p>
    <w:p>
      <w:pPr>
        <w:pStyle w:val="Caption"/>
        <w:bidi w:val="0"/>
      </w:pPr>
      <w:r>
        <w:rPr>
          <w:rtl w:val="0"/>
        </w:rPr>
        <w:t>Menu Items</w:t>
      </w:r>
    </w:p>
    <w:p>
      <w:pPr>
        <w:pStyle w:val="Body"/>
        <w:rPr>
          <w:color w:val="00a1fe"/>
        </w:rPr>
      </w:pPr>
      <w:r>
        <w:rPr>
          <w:rStyle w:val="Hyperlink.0"/>
          <w:color w:val="00a1fe"/>
        </w:rPr>
        <w:fldChar w:fldCharType="begin" w:fldLock="0"/>
      </w:r>
      <w:r>
        <w:rPr>
          <w:rStyle w:val="Hyperlink.0"/>
          <w:color w:val="00a1fe"/>
        </w:rPr>
        <w:instrText xml:space="preserve"> HYPERLINK "https://m.tui.ncs.co.nz/cgi-bin/getncmenu?flatten=y&amp;menu=mob"</w:instrText>
      </w:r>
      <w:r>
        <w:rPr>
          <w:rStyle w:val="Hyperlink.0"/>
          <w:color w:val="00a1fe"/>
        </w:rPr>
        <w:fldChar w:fldCharType="separate" w:fldLock="0"/>
      </w:r>
      <w:r>
        <w:rPr>
          <w:rStyle w:val="Hyperlink.0"/>
          <w:color w:val="00a1fe"/>
          <w:rtl w:val="0"/>
          <w:lang w:val="en-US"/>
        </w:rPr>
        <w:t>https://m.touincs.co.nz/cgi-bin/getncmenu?flatten=y&amp;menu=mob</w:t>
      </w:r>
      <w:r>
        <w:rPr>
          <w:color w:val="00a1fe"/>
        </w:rPr>
        <w:fldChar w:fldCharType="end" w:fldLock="0"/>
      </w:r>
    </w:p>
    <w:p>
      <w:pPr>
        <w:pStyle w:val="Body"/>
        <w:bidi w:val="0"/>
      </w:pPr>
    </w:p>
    <w:p>
      <w:pPr>
        <w:pStyle w:val="Caption"/>
        <w:bidi w:val="0"/>
      </w:pPr>
      <w:r>
        <w:rPr>
          <w:rtl w:val="0"/>
        </w:rPr>
        <w:t>Magiq News - About</w:t>
      </w:r>
    </w:p>
    <w:p>
      <w:pPr>
        <w:pStyle w:val="Body"/>
        <w:rPr>
          <w:color w:val="00a1fe"/>
        </w:rPr>
      </w:pPr>
      <w:r>
        <w:rPr>
          <w:rStyle w:val="Hyperlink.0"/>
          <w:color w:val="00a1fe"/>
        </w:rPr>
        <w:fldChar w:fldCharType="begin" w:fldLock="0"/>
      </w:r>
      <w:r>
        <w:rPr>
          <w:rStyle w:val="Hyperlink.0"/>
          <w:color w:val="00a1fe"/>
        </w:rPr>
        <w:instrText xml:space="preserve"> HYPERLINK "http://www.magiqsoftware.com"</w:instrText>
      </w:r>
      <w:r>
        <w:rPr>
          <w:rStyle w:val="Hyperlink.0"/>
          <w:color w:val="00a1fe"/>
        </w:rPr>
        <w:fldChar w:fldCharType="separate" w:fldLock="0"/>
      </w:r>
      <w:r>
        <w:rPr>
          <w:rStyle w:val="Hyperlink.0"/>
          <w:color w:val="00a1fe"/>
          <w:rtl w:val="0"/>
          <w:lang w:val="en-US"/>
        </w:rPr>
        <w:t>http://www.magiqsoftware.com</w:t>
      </w:r>
      <w:r>
        <w:rPr>
          <w:color w:val="00a1fe"/>
        </w:rPr>
        <w:fldChar w:fldCharType="end" w:fldLock="0"/>
      </w:r>
    </w:p>
    <w:p>
      <w:pPr>
        <w:pStyle w:val="Body"/>
        <w:bidi w:val="0"/>
      </w:pPr>
    </w:p>
    <w:p>
      <w:pPr>
        <w:pStyle w:val="Body"/>
        <w:bidi w:val="0"/>
      </w:pPr>
    </w:p>
    <w:p>
      <w:pPr>
        <w:pStyle w:val="Heading"/>
        <w:bidi w:val="0"/>
      </w:pPr>
      <w:r>
        <w:rPr>
          <w:rtl w:val="0"/>
        </w:rPr>
        <w:t>Encryption</w:t>
      </w:r>
    </w:p>
    <w:p>
      <w:pPr>
        <w:pStyle w:val="Body"/>
        <w:bidi w:val="0"/>
      </w:pPr>
    </w:p>
    <w:p>
      <w:pPr>
        <w:pStyle w:val="Body"/>
        <w:numPr>
          <w:ilvl w:val="0"/>
          <w:numId w:val="2"/>
        </w:numPr>
        <w:bidi w:val="0"/>
      </w:pPr>
      <w:r>
        <w:rPr>
          <w:rtl w:val="0"/>
        </w:rPr>
        <w:t>Most back-end resources use HTTPS.</w:t>
      </w:r>
    </w:p>
    <w:p>
      <w:pPr>
        <w:pStyle w:val="Body"/>
        <w:numPr>
          <w:ilvl w:val="0"/>
          <w:numId w:val="2"/>
        </w:numPr>
        <w:bidi w:val="0"/>
      </w:pPr>
      <w:r>
        <w:rPr>
          <w:rtl w:val="0"/>
        </w:rPr>
        <w:t>All sensitive data (email, password) are stored in the native Keychain.</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