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5CC9" w14:textId="6E0EB410" w:rsidR="00E023DB" w:rsidRDefault="00425E1E" w:rsidP="00E023DB">
      <w:pPr>
        <w:jc w:val="center"/>
        <w:rPr>
          <w:sz w:val="56"/>
          <w:szCs w:val="56"/>
        </w:rPr>
      </w:pPr>
      <w:r w:rsidRPr="00425E1E">
        <w:rPr>
          <w:sz w:val="56"/>
          <w:szCs w:val="56"/>
        </w:rPr>
        <w:t>Literature Review</w:t>
      </w:r>
    </w:p>
    <w:p w14:paraId="5795AB94" w14:textId="77777777" w:rsidR="002666F1" w:rsidRDefault="002666F1" w:rsidP="002666F1">
      <w:pPr>
        <w:rPr>
          <w:sz w:val="56"/>
          <w:szCs w:val="56"/>
        </w:rPr>
      </w:pPr>
    </w:p>
    <w:p w14:paraId="58D8A2A5" w14:textId="5D54D668" w:rsidR="00B7755E" w:rsidRDefault="00B7755E" w:rsidP="00314F59">
      <w:pPr>
        <w:rPr>
          <w:sz w:val="28"/>
          <w:szCs w:val="28"/>
        </w:rPr>
      </w:pPr>
      <w:r>
        <w:rPr>
          <w:sz w:val="28"/>
          <w:szCs w:val="28"/>
        </w:rPr>
        <w:t>(geolocation and location-based systems)</w:t>
      </w:r>
      <w:r w:rsidR="00021658">
        <w:rPr>
          <w:sz w:val="28"/>
          <w:szCs w:val="28"/>
        </w:rPr>
        <w:t xml:space="preserve"> </w:t>
      </w:r>
    </w:p>
    <w:p w14:paraId="01A165E2" w14:textId="58553B81" w:rsidR="002666F1" w:rsidRDefault="005C6F01" w:rsidP="00314F59">
      <w:pPr>
        <w:rPr>
          <w:sz w:val="28"/>
          <w:szCs w:val="28"/>
        </w:rPr>
      </w:pPr>
      <w:r>
        <w:rPr>
          <w:sz w:val="28"/>
          <w:szCs w:val="28"/>
        </w:rPr>
        <w:t xml:space="preserve">The </w:t>
      </w:r>
      <w:r w:rsidR="00FC10D8">
        <w:rPr>
          <w:sz w:val="28"/>
          <w:szCs w:val="28"/>
        </w:rPr>
        <w:t>invention and development of geolocation technologies</w:t>
      </w:r>
      <w:r w:rsidR="00DD2B5F">
        <w:rPr>
          <w:sz w:val="28"/>
          <w:szCs w:val="28"/>
        </w:rPr>
        <w:t xml:space="preserve"> has reshaped how people interact with the w</w:t>
      </w:r>
      <w:r w:rsidR="008474B6">
        <w:rPr>
          <w:sz w:val="28"/>
          <w:szCs w:val="28"/>
        </w:rPr>
        <w:t>orld around them. What began as a military</w:t>
      </w:r>
      <w:r w:rsidR="0010278E">
        <w:rPr>
          <w:sz w:val="28"/>
          <w:szCs w:val="28"/>
        </w:rPr>
        <w:t xml:space="preserve"> innovation has evolved into</w:t>
      </w:r>
      <w:r w:rsidR="002F3866">
        <w:rPr>
          <w:sz w:val="28"/>
          <w:szCs w:val="28"/>
        </w:rPr>
        <w:t xml:space="preserve"> a cornerstone of modern digital life</w:t>
      </w:r>
      <w:r w:rsidR="00D42D39">
        <w:rPr>
          <w:sz w:val="28"/>
          <w:szCs w:val="28"/>
        </w:rPr>
        <w:t>, underpinning navigation, communication, and countless mobile applications</w:t>
      </w:r>
      <w:r w:rsidR="00935BCB">
        <w:rPr>
          <w:sz w:val="28"/>
          <w:szCs w:val="28"/>
        </w:rPr>
        <w:t xml:space="preserve">. </w:t>
      </w:r>
      <w:r w:rsidR="00BF5182">
        <w:rPr>
          <w:sz w:val="28"/>
          <w:szCs w:val="28"/>
        </w:rPr>
        <w:t xml:space="preserve">The Global Positioning System (GPS), operational since </w:t>
      </w:r>
      <w:r w:rsidR="000C53D0">
        <w:rPr>
          <w:sz w:val="28"/>
          <w:szCs w:val="28"/>
        </w:rPr>
        <w:t xml:space="preserve">1994, was initially developed for US military purposes, but became </w:t>
      </w:r>
      <w:r w:rsidR="00D46868">
        <w:rPr>
          <w:sz w:val="28"/>
          <w:szCs w:val="28"/>
        </w:rPr>
        <w:t>publicly available following the removal of selective availab</w:t>
      </w:r>
      <w:r w:rsidR="0046167E">
        <w:rPr>
          <w:sz w:val="28"/>
          <w:szCs w:val="28"/>
        </w:rPr>
        <w:t>le in 2000 (Kaplan and Lewis</w:t>
      </w:r>
      <w:r w:rsidR="00CF54E8">
        <w:rPr>
          <w:sz w:val="28"/>
          <w:szCs w:val="28"/>
        </w:rPr>
        <w:t xml:space="preserve">, 2006). This change marked a turning point, enabling </w:t>
      </w:r>
      <w:r w:rsidR="00E5678A">
        <w:rPr>
          <w:sz w:val="28"/>
          <w:szCs w:val="28"/>
        </w:rPr>
        <w:t>businesses, developers</w:t>
      </w:r>
      <w:r w:rsidR="00EC4024">
        <w:rPr>
          <w:sz w:val="28"/>
          <w:szCs w:val="28"/>
        </w:rPr>
        <w:t>, and individuals to integrate precise location tracking into everyday tools and services</w:t>
      </w:r>
      <w:r w:rsidR="00956740">
        <w:rPr>
          <w:sz w:val="28"/>
          <w:szCs w:val="28"/>
        </w:rPr>
        <w:t>. As a result, GPS became so embedded in culture that its acronym is often used generically to refer to all satellite-based navigation systems (Shovel and Isaacson, 2006)</w:t>
      </w:r>
      <w:r w:rsidR="00E34F7A">
        <w:rPr>
          <w:sz w:val="28"/>
          <w:szCs w:val="28"/>
        </w:rPr>
        <w:t>.</w:t>
      </w:r>
    </w:p>
    <w:p w14:paraId="64277D80" w14:textId="4FC7BB19" w:rsidR="008A0762" w:rsidRDefault="00CA2F8E" w:rsidP="00314F59">
      <w:pPr>
        <w:rPr>
          <w:sz w:val="28"/>
          <w:szCs w:val="28"/>
        </w:rPr>
      </w:pPr>
      <w:r>
        <w:rPr>
          <w:sz w:val="28"/>
          <w:szCs w:val="28"/>
        </w:rPr>
        <w:t>At its core, GPS provides continuous, worldwide, three-dimensional positioning and velocity</w:t>
      </w:r>
      <w:r w:rsidR="000B3FE6">
        <w:rPr>
          <w:sz w:val="28"/>
          <w:szCs w:val="28"/>
        </w:rPr>
        <w:t xml:space="preserve"> data to any user with a receiver capable of interpreting satellite signals (Kaplan and Lewis</w:t>
      </w:r>
      <w:r w:rsidR="002C0259">
        <w:rPr>
          <w:sz w:val="28"/>
          <w:szCs w:val="28"/>
        </w:rPr>
        <w:t xml:space="preserve">, 2006). One of its main advantages is its </w:t>
      </w:r>
      <w:r w:rsidR="00984B02">
        <w:rPr>
          <w:sz w:val="28"/>
          <w:szCs w:val="28"/>
        </w:rPr>
        <w:t>ability to offer accurate data to billions of users simultaneously without direct interaction between satellites and devices</w:t>
      </w:r>
      <w:r w:rsidR="000E78C0">
        <w:rPr>
          <w:sz w:val="28"/>
          <w:szCs w:val="28"/>
        </w:rPr>
        <w:t xml:space="preserve">, </w:t>
      </w:r>
      <w:r w:rsidR="00423E82">
        <w:rPr>
          <w:sz w:val="28"/>
          <w:szCs w:val="28"/>
        </w:rPr>
        <w:t xml:space="preserve">showcasing its </w:t>
      </w:r>
      <w:r w:rsidR="00E85D8B">
        <w:rPr>
          <w:sz w:val="28"/>
          <w:szCs w:val="28"/>
        </w:rPr>
        <w:t xml:space="preserve">scalability and reach on a </w:t>
      </w:r>
      <w:r w:rsidR="004A666F">
        <w:rPr>
          <w:sz w:val="28"/>
          <w:szCs w:val="28"/>
        </w:rPr>
        <w:t>global scale.</w:t>
      </w:r>
      <w:r w:rsidR="000709C9">
        <w:rPr>
          <w:sz w:val="28"/>
          <w:szCs w:val="28"/>
        </w:rPr>
        <w:t xml:space="preserve"> However, despite this</w:t>
      </w:r>
      <w:r w:rsidR="00516030">
        <w:rPr>
          <w:sz w:val="28"/>
          <w:szCs w:val="28"/>
        </w:rPr>
        <w:t xml:space="preserve"> robustness, certain limitations do persist</w:t>
      </w:r>
      <w:r w:rsidR="003C0B43">
        <w:rPr>
          <w:sz w:val="28"/>
          <w:szCs w:val="28"/>
        </w:rPr>
        <w:t>. GPS signals can degrade in urban environ</w:t>
      </w:r>
      <w:r w:rsidR="00A0119A">
        <w:rPr>
          <w:sz w:val="28"/>
          <w:szCs w:val="28"/>
        </w:rPr>
        <w:t xml:space="preserve">ments, </w:t>
      </w:r>
      <w:r w:rsidR="00F56171">
        <w:rPr>
          <w:sz w:val="28"/>
          <w:szCs w:val="28"/>
        </w:rPr>
        <w:t>where satellite signals may struggle to maintain a clear connection</w:t>
      </w:r>
      <w:r w:rsidR="00714236">
        <w:rPr>
          <w:sz w:val="28"/>
          <w:szCs w:val="28"/>
        </w:rPr>
        <w:t xml:space="preserve"> (</w:t>
      </w:r>
      <w:r w:rsidR="0077600F">
        <w:rPr>
          <w:sz w:val="28"/>
          <w:szCs w:val="28"/>
        </w:rPr>
        <w:t>Shoval and Isaacson)</w:t>
      </w:r>
      <w:r w:rsidR="00F56171">
        <w:rPr>
          <w:sz w:val="28"/>
          <w:szCs w:val="28"/>
        </w:rPr>
        <w:t>. These conditions can lead to inaccura</w:t>
      </w:r>
      <w:r w:rsidR="00714236">
        <w:rPr>
          <w:sz w:val="28"/>
          <w:szCs w:val="28"/>
        </w:rPr>
        <w:t xml:space="preserve">cies in location readings, which remain a key challenge </w:t>
      </w:r>
      <w:r w:rsidR="0077600F">
        <w:rPr>
          <w:sz w:val="28"/>
          <w:szCs w:val="28"/>
        </w:rPr>
        <w:t xml:space="preserve">for developers of navigation </w:t>
      </w:r>
      <w:r w:rsidR="00FA5CF5">
        <w:rPr>
          <w:sz w:val="28"/>
          <w:szCs w:val="28"/>
        </w:rPr>
        <w:t>and location-based applications.</w:t>
      </w:r>
    </w:p>
    <w:p w14:paraId="02FBEDAE" w14:textId="7F332AF0" w:rsidR="00FA5CF5" w:rsidRDefault="00FA5CF5" w:rsidP="00314F59">
      <w:pPr>
        <w:rPr>
          <w:sz w:val="28"/>
          <w:szCs w:val="28"/>
        </w:rPr>
      </w:pPr>
      <w:r>
        <w:rPr>
          <w:sz w:val="28"/>
          <w:szCs w:val="28"/>
        </w:rPr>
        <w:t xml:space="preserve">Experiments conducted by Shoval and Isaacson (2006) explored these limitations in detail. Their Heidelberg experiment tested the reliability of GPS tracking in a city environment by having participants </w:t>
      </w:r>
      <w:r w:rsidR="003575DC">
        <w:rPr>
          <w:sz w:val="28"/>
          <w:szCs w:val="28"/>
        </w:rPr>
        <w:t>n</w:t>
      </w:r>
      <w:r w:rsidR="00C10AD6">
        <w:rPr>
          <w:sz w:val="28"/>
          <w:szCs w:val="28"/>
        </w:rPr>
        <w:t>avigate narrow</w:t>
      </w:r>
      <w:r w:rsidR="007F79DE">
        <w:rPr>
          <w:sz w:val="28"/>
          <w:szCs w:val="28"/>
        </w:rPr>
        <w:t xml:space="preserve"> streets and alleys while being continuously monitored</w:t>
      </w:r>
      <w:r w:rsidR="004F049C">
        <w:rPr>
          <w:sz w:val="28"/>
          <w:szCs w:val="28"/>
        </w:rPr>
        <w:t xml:space="preserve">. Despite potential interference, results showed that GPS remained functional throughout, accurately tracking the subject’s position across different modes of transport, including walking, bus, and car. Interestingly, the researchers </w:t>
      </w:r>
      <w:r w:rsidR="004F049C">
        <w:rPr>
          <w:sz w:val="28"/>
          <w:szCs w:val="28"/>
        </w:rPr>
        <w:lastRenderedPageBreak/>
        <w:t>noted that the type of movement influe</w:t>
      </w:r>
      <w:r w:rsidR="0025255A">
        <w:rPr>
          <w:sz w:val="28"/>
          <w:szCs w:val="28"/>
        </w:rPr>
        <w:t>nced tracking patterns</w:t>
      </w:r>
      <w:r w:rsidR="008B0235">
        <w:rPr>
          <w:sz w:val="28"/>
          <w:szCs w:val="28"/>
        </w:rPr>
        <w:t>, making it possible</w:t>
      </w:r>
      <w:r w:rsidR="0049011F">
        <w:rPr>
          <w:sz w:val="28"/>
          <w:szCs w:val="28"/>
        </w:rPr>
        <w:t xml:space="preserve"> to infer the subject’s mode of transport based on location point intervals</w:t>
      </w:r>
      <w:r w:rsidR="00461D17">
        <w:rPr>
          <w:sz w:val="28"/>
          <w:szCs w:val="28"/>
        </w:rPr>
        <w:t>.</w:t>
      </w:r>
      <w:r w:rsidR="00B42DD2">
        <w:rPr>
          <w:sz w:val="28"/>
          <w:szCs w:val="28"/>
        </w:rPr>
        <w:t xml:space="preserve"> This finding remains relevant for developers designing</w:t>
      </w:r>
      <w:r w:rsidR="008B47A0">
        <w:rPr>
          <w:sz w:val="28"/>
          <w:szCs w:val="28"/>
        </w:rPr>
        <w:t xml:space="preserve"> systems that adapt to user context, such as determining whether a person is walking</w:t>
      </w:r>
      <w:r w:rsidR="00D1115F">
        <w:rPr>
          <w:sz w:val="28"/>
          <w:szCs w:val="28"/>
        </w:rPr>
        <w:t>, cycling, or driving.</w:t>
      </w:r>
    </w:p>
    <w:p w14:paraId="7B0E09B6" w14:textId="18E63860" w:rsidR="008E28B4" w:rsidRDefault="008E28B4" w:rsidP="00314F59">
      <w:pPr>
        <w:rPr>
          <w:sz w:val="28"/>
          <w:szCs w:val="28"/>
        </w:rPr>
      </w:pPr>
      <w:r>
        <w:rPr>
          <w:sz w:val="28"/>
          <w:szCs w:val="28"/>
        </w:rPr>
        <w:t>Further comparative studies</w:t>
      </w:r>
      <w:r w:rsidR="006C0280">
        <w:rPr>
          <w:sz w:val="28"/>
          <w:szCs w:val="28"/>
        </w:rPr>
        <w:t xml:space="preserve"> by Shoval and Isaacson examined other location-based systems, such as Cellular Triangulation and Assis</w:t>
      </w:r>
      <w:r w:rsidR="00996FB9">
        <w:rPr>
          <w:sz w:val="28"/>
          <w:szCs w:val="28"/>
        </w:rPr>
        <w:t xml:space="preserve">ted GPS (AGPS), in the Old City of Jerusalem. Their research revealed distinct trade-offs between accuracy and efficiency. Cellular Triangulation, reliant on mobile towers rather than satellites, proved the least accurate, only capable of estimating </w:t>
      </w:r>
      <w:r w:rsidR="00FC59E7">
        <w:rPr>
          <w:sz w:val="28"/>
          <w:szCs w:val="28"/>
        </w:rPr>
        <w:t xml:space="preserve">very </w:t>
      </w:r>
      <w:r w:rsidR="00996FB9">
        <w:rPr>
          <w:sz w:val="28"/>
          <w:szCs w:val="28"/>
        </w:rPr>
        <w:t xml:space="preserve">general location areas </w:t>
      </w:r>
      <w:r w:rsidR="00FC59E7">
        <w:rPr>
          <w:sz w:val="28"/>
          <w:szCs w:val="28"/>
        </w:rPr>
        <w:t>rather than reconstructing the precise paths of the participants</w:t>
      </w:r>
      <w:r w:rsidR="00BC705F">
        <w:rPr>
          <w:sz w:val="28"/>
          <w:szCs w:val="28"/>
        </w:rPr>
        <w:t>. AGPS, meanwhile, offered better</w:t>
      </w:r>
      <w:r w:rsidR="00BB286B">
        <w:rPr>
          <w:sz w:val="28"/>
          <w:szCs w:val="28"/>
        </w:rPr>
        <w:t xml:space="preserve"> performance but was constrained by network sapling</w:t>
      </w:r>
      <w:r w:rsidR="00906313">
        <w:rPr>
          <w:sz w:val="28"/>
          <w:szCs w:val="28"/>
        </w:rPr>
        <w:t xml:space="preserve"> rates and had difficulty maintaining consistent tracking at higher travel speeds. And although Pure GPS has its own </w:t>
      </w:r>
      <w:r w:rsidR="002F28FE">
        <w:rPr>
          <w:sz w:val="28"/>
          <w:szCs w:val="28"/>
        </w:rPr>
        <w:t>imperfections</w:t>
      </w:r>
      <w:r w:rsidR="00111D12">
        <w:rPr>
          <w:sz w:val="28"/>
          <w:szCs w:val="28"/>
        </w:rPr>
        <w:t xml:space="preserve"> in certain built environments</w:t>
      </w:r>
      <w:r w:rsidR="00906313">
        <w:rPr>
          <w:sz w:val="28"/>
          <w:szCs w:val="28"/>
        </w:rPr>
        <w:t xml:space="preserve">, it remained the most reliable </w:t>
      </w:r>
      <w:r w:rsidR="002F28FE">
        <w:rPr>
          <w:sz w:val="28"/>
          <w:szCs w:val="28"/>
        </w:rPr>
        <w:t>method overall.</w:t>
      </w:r>
      <w:r w:rsidR="00F50017">
        <w:rPr>
          <w:sz w:val="28"/>
          <w:szCs w:val="28"/>
        </w:rPr>
        <w:t xml:space="preserve"> These findings collectively highlight that no single LBS technology</w:t>
      </w:r>
      <w:r w:rsidR="003945DD">
        <w:rPr>
          <w:sz w:val="28"/>
          <w:szCs w:val="28"/>
        </w:rPr>
        <w:t xml:space="preserve"> achieves perfect accuracy in </w:t>
      </w:r>
      <w:r w:rsidR="008302A9">
        <w:rPr>
          <w:sz w:val="28"/>
          <w:szCs w:val="28"/>
        </w:rPr>
        <w:t>all conditions, reinforcing the need for context-aware systems that can adapt to their surroundings.</w:t>
      </w:r>
    </w:p>
    <w:p w14:paraId="450D2757" w14:textId="11CA1856" w:rsidR="008302A9" w:rsidRDefault="0090645D" w:rsidP="00314F59">
      <w:pPr>
        <w:rPr>
          <w:sz w:val="28"/>
          <w:szCs w:val="28"/>
        </w:rPr>
      </w:pPr>
      <w:r>
        <w:rPr>
          <w:sz w:val="28"/>
          <w:szCs w:val="28"/>
        </w:rPr>
        <w:t>Beyond their technical</w:t>
      </w:r>
      <w:r w:rsidR="00C01212">
        <w:rPr>
          <w:sz w:val="28"/>
          <w:szCs w:val="28"/>
        </w:rPr>
        <w:t xml:space="preserve"> capabilities, these systems raise important ethical and privacy </w:t>
      </w:r>
      <w:r w:rsidR="00D61D34">
        <w:rPr>
          <w:sz w:val="28"/>
          <w:szCs w:val="28"/>
        </w:rPr>
        <w:t xml:space="preserve">concerns. Even in the early 2000s, Shoval and Isaacson (2006) noted </w:t>
      </w:r>
      <w:r w:rsidR="00307C7A">
        <w:rPr>
          <w:sz w:val="28"/>
          <w:szCs w:val="28"/>
        </w:rPr>
        <w:t>growing concern over the potential</w:t>
      </w:r>
      <w:r w:rsidR="00184645">
        <w:rPr>
          <w:sz w:val="28"/>
          <w:szCs w:val="28"/>
        </w:rPr>
        <w:t xml:space="preserve"> misuse of tracking data, as commercial phone providers could identify</w:t>
      </w:r>
      <w:r w:rsidR="00521842">
        <w:rPr>
          <w:sz w:val="28"/>
          <w:szCs w:val="28"/>
        </w:rPr>
        <w:t xml:space="preserve"> and monitor</w:t>
      </w:r>
      <w:r w:rsidR="00773736">
        <w:rPr>
          <w:sz w:val="28"/>
          <w:szCs w:val="28"/>
        </w:rPr>
        <w:t xml:space="preserve"> user locations. As geolocation technologies became increasingly integrated into mo</w:t>
      </w:r>
      <w:r w:rsidR="00F27209">
        <w:rPr>
          <w:sz w:val="28"/>
          <w:szCs w:val="28"/>
        </w:rPr>
        <w:t>bile application, the boundary between utility and surveillance has blurred</w:t>
      </w:r>
      <w:r w:rsidR="00E30CDD">
        <w:rPr>
          <w:sz w:val="28"/>
          <w:szCs w:val="28"/>
        </w:rPr>
        <w:t xml:space="preserve">. Curry (1997) explored this shift, arguing that the convergence of GPS, surveillance </w:t>
      </w:r>
      <w:r w:rsidR="00732BFA">
        <w:rPr>
          <w:sz w:val="28"/>
          <w:szCs w:val="28"/>
        </w:rPr>
        <w:t xml:space="preserve">systems. And </w:t>
      </w:r>
      <w:r w:rsidR="009A6CFA">
        <w:rPr>
          <w:sz w:val="28"/>
          <w:szCs w:val="28"/>
        </w:rPr>
        <w:t xml:space="preserve">geographic information systems (GIS) was contributing to what he described as </w:t>
      </w:r>
      <w:r w:rsidR="001E74F5">
        <w:rPr>
          <w:sz w:val="28"/>
          <w:szCs w:val="28"/>
        </w:rPr>
        <w:t xml:space="preserve">the collapse of space and the destruction of self. He suggested that as technology made it possible to continuously locate </w:t>
      </w:r>
      <w:r w:rsidR="00153BDE">
        <w:rPr>
          <w:sz w:val="28"/>
          <w:szCs w:val="28"/>
        </w:rPr>
        <w:t>individuals, traditional notions of privacy</w:t>
      </w:r>
      <w:r w:rsidR="0061748E">
        <w:rPr>
          <w:sz w:val="28"/>
          <w:szCs w:val="28"/>
        </w:rPr>
        <w:t xml:space="preserve"> and autonomy were being redefined.</w:t>
      </w:r>
    </w:p>
    <w:p w14:paraId="41A1AA0D" w14:textId="0A7F8A3A" w:rsidR="003F394D" w:rsidRDefault="003F394D" w:rsidP="00314F59">
      <w:pPr>
        <w:rPr>
          <w:sz w:val="28"/>
          <w:szCs w:val="28"/>
        </w:rPr>
      </w:pPr>
      <w:r>
        <w:rPr>
          <w:sz w:val="28"/>
          <w:szCs w:val="28"/>
        </w:rPr>
        <w:t xml:space="preserve">Today, this tension </w:t>
      </w:r>
      <w:r w:rsidR="000070BB">
        <w:rPr>
          <w:sz w:val="28"/>
          <w:szCs w:val="28"/>
        </w:rPr>
        <w:t>persists at the heart of LBS design. Location data is an invaluable tool for creating personalised, context-aware services</w:t>
      </w:r>
      <w:r w:rsidR="00216ADD">
        <w:rPr>
          <w:sz w:val="28"/>
          <w:szCs w:val="28"/>
        </w:rPr>
        <w:t>, yet it inherently involves the monitoring of movement and behaviour. Developers therefore face a dual responsibility: to harness the benefits of geolocation while ensuring ethical data handling and trans</w:t>
      </w:r>
      <w:r w:rsidR="00861E6F">
        <w:rPr>
          <w:sz w:val="28"/>
          <w:szCs w:val="28"/>
        </w:rPr>
        <w:t>parency</w:t>
      </w:r>
      <w:r w:rsidR="0001439B">
        <w:rPr>
          <w:sz w:val="28"/>
          <w:szCs w:val="28"/>
        </w:rPr>
        <w:t>.</w:t>
      </w:r>
      <w:r w:rsidR="00861E6F">
        <w:rPr>
          <w:sz w:val="28"/>
          <w:szCs w:val="28"/>
        </w:rPr>
        <w:t xml:space="preserve"> For applications </w:t>
      </w:r>
      <w:r w:rsidR="00861E6F">
        <w:rPr>
          <w:sz w:val="28"/>
          <w:szCs w:val="28"/>
        </w:rPr>
        <w:lastRenderedPageBreak/>
        <w:t>such as the fog of war exploration system proposed in this project, this balance is especially significant</w:t>
      </w:r>
      <w:r w:rsidR="00E16427">
        <w:rPr>
          <w:sz w:val="28"/>
          <w:szCs w:val="28"/>
        </w:rPr>
        <w:t>. The system’s core mecha</w:t>
      </w:r>
      <w:r w:rsidR="00E32449">
        <w:rPr>
          <w:sz w:val="28"/>
          <w:szCs w:val="28"/>
        </w:rPr>
        <w:t>nic of tracking where users have explored</w:t>
      </w:r>
      <w:r w:rsidR="00100FDA">
        <w:rPr>
          <w:sz w:val="28"/>
          <w:szCs w:val="28"/>
        </w:rPr>
        <w:t>; depends on accurate, continuous location data. Yet it must av</w:t>
      </w:r>
      <w:r w:rsidR="00505B01">
        <w:rPr>
          <w:sz w:val="28"/>
          <w:szCs w:val="28"/>
        </w:rPr>
        <w:t>oid intrusive data collection or unnecessary storage of movement history.</w:t>
      </w:r>
    </w:p>
    <w:p w14:paraId="49117EC5" w14:textId="70475B35" w:rsidR="001D4347" w:rsidRDefault="001D4347" w:rsidP="00314F59">
      <w:pPr>
        <w:rPr>
          <w:sz w:val="28"/>
          <w:szCs w:val="28"/>
        </w:rPr>
      </w:pPr>
      <w:r>
        <w:rPr>
          <w:sz w:val="28"/>
          <w:szCs w:val="28"/>
        </w:rPr>
        <w:t>The development of robust and privacy-conscious LBS frameworks has become a recurring focus of both academic and industry research. Modern systems often combine h</w:t>
      </w:r>
      <w:r w:rsidR="00A462F8">
        <w:rPr>
          <w:sz w:val="28"/>
          <w:szCs w:val="28"/>
        </w:rPr>
        <w:t>ybrid loca</w:t>
      </w:r>
      <w:r w:rsidR="00E47A38">
        <w:rPr>
          <w:sz w:val="28"/>
          <w:szCs w:val="28"/>
        </w:rPr>
        <w:t>tion methods</w:t>
      </w:r>
      <w:r w:rsidR="002E5962">
        <w:rPr>
          <w:sz w:val="28"/>
          <w:szCs w:val="28"/>
        </w:rPr>
        <w:t xml:space="preserve"> (such as GPS, Wi-fi positioning</w:t>
      </w:r>
      <w:r w:rsidR="0090635D">
        <w:rPr>
          <w:sz w:val="28"/>
          <w:szCs w:val="28"/>
        </w:rPr>
        <w:t>, and Bluetooth proximity detection) to improve reliability in complex environments. These adv</w:t>
      </w:r>
      <w:r w:rsidR="003B5180">
        <w:rPr>
          <w:sz w:val="28"/>
          <w:szCs w:val="28"/>
        </w:rPr>
        <w:t>ancements mitigate ear</w:t>
      </w:r>
      <w:r w:rsidR="00D73441">
        <w:rPr>
          <w:sz w:val="28"/>
          <w:szCs w:val="28"/>
        </w:rPr>
        <w:t>lier challenges observed in Shoval and Isaacson’s experiments, while also providing developers with more flexibility when designing responsive, user-friendly systems. Nonetheless, the</w:t>
      </w:r>
      <w:r w:rsidR="00343451">
        <w:rPr>
          <w:sz w:val="28"/>
          <w:szCs w:val="28"/>
        </w:rPr>
        <w:t xml:space="preserve"> ethical debates first raised by Curry (1997) remain</w:t>
      </w:r>
      <w:r w:rsidR="0076152C">
        <w:rPr>
          <w:sz w:val="28"/>
          <w:szCs w:val="28"/>
        </w:rPr>
        <w:t xml:space="preserve"> unresolved and continue to influence design choices in location-aware applications.</w:t>
      </w:r>
    </w:p>
    <w:p w14:paraId="30DF016F" w14:textId="6184480E" w:rsidR="00512531" w:rsidRDefault="00512531" w:rsidP="00314F59">
      <w:pPr>
        <w:rPr>
          <w:sz w:val="28"/>
          <w:szCs w:val="28"/>
        </w:rPr>
      </w:pPr>
      <w:r>
        <w:rPr>
          <w:sz w:val="28"/>
          <w:szCs w:val="28"/>
        </w:rPr>
        <w:t xml:space="preserve">In summary, the evolution of LBS technologies </w:t>
      </w:r>
      <w:r w:rsidR="005B77BE">
        <w:rPr>
          <w:sz w:val="28"/>
          <w:szCs w:val="28"/>
        </w:rPr>
        <w:t>forms the technical foundation for modern exploration-based systems. From early GPS tracking experiments to contempo</w:t>
      </w:r>
      <w:r w:rsidR="00AC39FA">
        <w:rPr>
          <w:sz w:val="28"/>
          <w:szCs w:val="28"/>
        </w:rPr>
        <w:t>rary mobile applications, these</w:t>
      </w:r>
      <w:r w:rsidR="005563B2">
        <w:rPr>
          <w:sz w:val="28"/>
          <w:szCs w:val="28"/>
        </w:rPr>
        <w:t xml:space="preserve"> systems have transformed spatial interaction from static</w:t>
      </w:r>
      <w:r w:rsidR="0001194C">
        <w:rPr>
          <w:sz w:val="28"/>
          <w:szCs w:val="28"/>
        </w:rPr>
        <w:t xml:space="preserve"> navigation into a dynamic</w:t>
      </w:r>
      <w:r w:rsidR="00E62075">
        <w:rPr>
          <w:sz w:val="28"/>
          <w:szCs w:val="28"/>
        </w:rPr>
        <w:t>, data-driven</w:t>
      </w:r>
      <w:r w:rsidR="00E626D0">
        <w:rPr>
          <w:sz w:val="28"/>
          <w:szCs w:val="28"/>
        </w:rPr>
        <w:t xml:space="preserve"> exper</w:t>
      </w:r>
      <w:r w:rsidR="003D26C2">
        <w:rPr>
          <w:sz w:val="28"/>
          <w:szCs w:val="28"/>
        </w:rPr>
        <w:t>ience</w:t>
      </w:r>
      <w:r w:rsidR="004D0083">
        <w:rPr>
          <w:sz w:val="28"/>
          <w:szCs w:val="28"/>
        </w:rPr>
        <w:t>. However, the pers</w:t>
      </w:r>
      <w:r w:rsidR="00590B11">
        <w:rPr>
          <w:sz w:val="28"/>
          <w:szCs w:val="28"/>
        </w:rPr>
        <w:t>istent</w:t>
      </w:r>
      <w:r w:rsidR="00D72CF9">
        <w:rPr>
          <w:sz w:val="28"/>
          <w:szCs w:val="28"/>
        </w:rPr>
        <w:t xml:space="preserve"> issues of accuracy, efficiency, and privacy underscore the need for new solutions; particularly those that emphasise meaningful, user-driven exploration rather than constant surveillance</w:t>
      </w:r>
      <w:r w:rsidR="00B37104">
        <w:rPr>
          <w:sz w:val="28"/>
          <w:szCs w:val="28"/>
        </w:rPr>
        <w:t>. The proposed system seeks to build upon these insights by incorporating geo</w:t>
      </w:r>
      <w:r w:rsidR="005D0728">
        <w:rPr>
          <w:sz w:val="28"/>
          <w:szCs w:val="28"/>
        </w:rPr>
        <w:t>location a</w:t>
      </w:r>
      <w:r w:rsidR="008D4023">
        <w:rPr>
          <w:sz w:val="28"/>
          <w:szCs w:val="28"/>
        </w:rPr>
        <w:t xml:space="preserve">s a tool for discovery and collaboration </w:t>
      </w:r>
      <w:r w:rsidR="00D4164D">
        <w:rPr>
          <w:sz w:val="28"/>
          <w:szCs w:val="28"/>
        </w:rPr>
        <w:t xml:space="preserve">rather than passive tracking, aligning technological capability with ethical and experiential design principles. </w:t>
      </w:r>
    </w:p>
    <w:p w14:paraId="04A8A429" w14:textId="792786F1" w:rsidR="00D26F53" w:rsidRDefault="00D66265" w:rsidP="00D66265">
      <w:pPr>
        <w:rPr>
          <w:sz w:val="28"/>
          <w:szCs w:val="28"/>
        </w:rPr>
      </w:pPr>
      <w:r>
        <w:rPr>
          <w:sz w:val="28"/>
          <w:szCs w:val="28"/>
        </w:rPr>
        <w:t>Exploration, Spatial Cognition, and the Role of wandering</w:t>
      </w:r>
    </w:p>
    <w:p w14:paraId="0A68A95A" w14:textId="5CE7639A" w:rsidR="00D66265" w:rsidRDefault="00D66265" w:rsidP="00D66265">
      <w:pPr>
        <w:rPr>
          <w:sz w:val="28"/>
          <w:szCs w:val="28"/>
        </w:rPr>
      </w:pPr>
      <w:r>
        <w:rPr>
          <w:sz w:val="28"/>
          <w:szCs w:val="28"/>
        </w:rPr>
        <w:t>While geolocation technologies provide powerful tools for navi</w:t>
      </w:r>
      <w:r w:rsidR="004848CA">
        <w:rPr>
          <w:sz w:val="28"/>
          <w:szCs w:val="28"/>
        </w:rPr>
        <w:t xml:space="preserve">gation, research suggests that overreliance on such systems can diminish </w:t>
      </w:r>
      <w:r w:rsidR="00E24837">
        <w:rPr>
          <w:sz w:val="28"/>
          <w:szCs w:val="28"/>
        </w:rPr>
        <w:t>users’ spatial awareness and reduce the cognitive benefits of exploration. The act of physically moving</w:t>
      </w:r>
      <w:r w:rsidR="000E6BBC">
        <w:rPr>
          <w:sz w:val="28"/>
          <w:szCs w:val="28"/>
        </w:rPr>
        <w:t xml:space="preserve"> through an environment</w:t>
      </w:r>
      <w:r w:rsidR="00066706">
        <w:rPr>
          <w:sz w:val="28"/>
          <w:szCs w:val="28"/>
        </w:rPr>
        <w:t xml:space="preserve"> and forming internal mental representations, often referred to as </w:t>
      </w:r>
      <w:r w:rsidR="008B7999">
        <w:rPr>
          <w:sz w:val="28"/>
          <w:szCs w:val="28"/>
        </w:rPr>
        <w:t>cognitive mapping, plays a crucial role in how indiv</w:t>
      </w:r>
      <w:r w:rsidR="005A767D">
        <w:rPr>
          <w:sz w:val="28"/>
          <w:szCs w:val="28"/>
        </w:rPr>
        <w:t>iduals differ significantly in their ability to form these cognitive maps, with some effortlessly linking locations and routes, whole others struggle to develop accurate mental representations (Weisberg and Newcombe, 2018)</w:t>
      </w:r>
      <w:r w:rsidR="009C69DA">
        <w:rPr>
          <w:sz w:val="28"/>
          <w:szCs w:val="28"/>
        </w:rPr>
        <w:t xml:space="preserve">. These differences are influenced not only by innate </w:t>
      </w:r>
      <w:r w:rsidR="009C69DA">
        <w:rPr>
          <w:sz w:val="28"/>
          <w:szCs w:val="28"/>
        </w:rPr>
        <w:lastRenderedPageBreak/>
        <w:t>ability but also by prior</w:t>
      </w:r>
      <w:r w:rsidR="00CA335A">
        <w:rPr>
          <w:sz w:val="28"/>
          <w:szCs w:val="28"/>
        </w:rPr>
        <w:t xml:space="preserve"> experience, spatial anxiety, and environmental complexity.</w:t>
      </w:r>
    </w:p>
    <w:p w14:paraId="60801326" w14:textId="31E50E33" w:rsidR="00443467" w:rsidRDefault="00443467" w:rsidP="00D66265">
      <w:pPr>
        <w:rPr>
          <w:sz w:val="28"/>
          <w:szCs w:val="28"/>
        </w:rPr>
      </w:pPr>
      <w:r>
        <w:rPr>
          <w:sz w:val="28"/>
          <w:szCs w:val="28"/>
        </w:rPr>
        <w:t xml:space="preserve">The introduction of GPS into daily life has provided </w:t>
      </w:r>
      <w:proofErr w:type="spellStart"/>
      <w:r>
        <w:rPr>
          <w:sz w:val="28"/>
          <w:szCs w:val="28"/>
        </w:rPr>
        <w:t>convience</w:t>
      </w:r>
      <w:proofErr w:type="spellEnd"/>
      <w:r>
        <w:rPr>
          <w:sz w:val="28"/>
          <w:szCs w:val="28"/>
        </w:rPr>
        <w:t xml:space="preserve"> at the cost of certain cognitive skills.</w:t>
      </w:r>
      <w:r w:rsidR="00541DFF">
        <w:rPr>
          <w:sz w:val="28"/>
          <w:szCs w:val="28"/>
        </w:rPr>
        <w:t xml:space="preserve"> </w:t>
      </w:r>
      <w:proofErr w:type="spellStart"/>
      <w:r w:rsidR="00541DFF">
        <w:rPr>
          <w:sz w:val="28"/>
          <w:szCs w:val="28"/>
        </w:rPr>
        <w:t>Chuanx</w:t>
      </w:r>
      <w:r w:rsidR="00260F00">
        <w:rPr>
          <w:sz w:val="28"/>
          <w:szCs w:val="28"/>
        </w:rPr>
        <w:t>iuyue</w:t>
      </w:r>
      <w:proofErr w:type="spellEnd"/>
      <w:r w:rsidR="00260F00">
        <w:rPr>
          <w:sz w:val="28"/>
          <w:szCs w:val="28"/>
        </w:rPr>
        <w:t xml:space="preserve"> He (2022) found that individuals who relied heavily on GPS guidance during navigation performed worse on measures </w:t>
      </w:r>
      <w:r w:rsidR="003B0D50">
        <w:rPr>
          <w:sz w:val="28"/>
          <w:szCs w:val="28"/>
        </w:rPr>
        <w:t xml:space="preserve">of wayfinding, including slower travel, increased stopping, and less accurate sketch maps. Participants who used GPS were also less likely to form mental representations of their environment, suggesting that </w:t>
      </w:r>
      <w:r w:rsidR="00744E10">
        <w:rPr>
          <w:sz w:val="28"/>
          <w:szCs w:val="28"/>
        </w:rPr>
        <w:t>the technology, while helpful for efficiency, can reduce opportunities for spatial learning. Conversely, those with lower spatial anxiety and a willingness to explore without GPS tended to build strong</w:t>
      </w:r>
      <w:r w:rsidR="004D4E12">
        <w:rPr>
          <w:sz w:val="28"/>
          <w:szCs w:val="28"/>
        </w:rPr>
        <w:t>er internal maps and demonstrated better overall navig</w:t>
      </w:r>
      <w:r w:rsidR="00E211B3">
        <w:rPr>
          <w:sz w:val="28"/>
          <w:szCs w:val="28"/>
        </w:rPr>
        <w:t>ation</w:t>
      </w:r>
      <w:r w:rsidR="004527F4">
        <w:rPr>
          <w:sz w:val="28"/>
          <w:szCs w:val="28"/>
        </w:rPr>
        <w:t xml:space="preserve"> performance. This research highlights the tension betwee</w:t>
      </w:r>
      <w:r w:rsidR="00325740">
        <w:rPr>
          <w:sz w:val="28"/>
          <w:szCs w:val="28"/>
        </w:rPr>
        <w:t>n convenience and cognitive benefits of self-guided exploration, a consideration</w:t>
      </w:r>
      <w:r w:rsidR="00A300E3">
        <w:rPr>
          <w:sz w:val="28"/>
          <w:szCs w:val="28"/>
        </w:rPr>
        <w:t xml:space="preserve"> that directly informs the design of systems seeking to encourage discovery rather than mere transit</w:t>
      </w:r>
      <w:r w:rsidR="00AC7B83">
        <w:rPr>
          <w:sz w:val="28"/>
          <w:szCs w:val="28"/>
        </w:rPr>
        <w:t>.</w:t>
      </w:r>
    </w:p>
    <w:p w14:paraId="3310529F" w14:textId="38C7ABCE" w:rsidR="00AC7B83" w:rsidRDefault="00AC7B83" w:rsidP="00D66265">
      <w:pPr>
        <w:rPr>
          <w:sz w:val="28"/>
          <w:szCs w:val="28"/>
        </w:rPr>
      </w:pPr>
      <w:r>
        <w:rPr>
          <w:sz w:val="28"/>
          <w:szCs w:val="28"/>
        </w:rPr>
        <w:t xml:space="preserve">The value of unstructured exploration is further emphasized by </w:t>
      </w:r>
      <w:proofErr w:type="spellStart"/>
      <w:r>
        <w:rPr>
          <w:sz w:val="28"/>
          <w:szCs w:val="28"/>
        </w:rPr>
        <w:t>Bark</w:t>
      </w:r>
      <w:r w:rsidR="007234AD">
        <w:rPr>
          <w:sz w:val="28"/>
          <w:szCs w:val="28"/>
        </w:rPr>
        <w:t>huus</w:t>
      </w:r>
      <w:proofErr w:type="spellEnd"/>
      <w:r w:rsidR="007234AD">
        <w:rPr>
          <w:sz w:val="28"/>
          <w:szCs w:val="28"/>
        </w:rPr>
        <w:t xml:space="preserve"> (2019), who investigated how mobile technologies affect the experience of discovering a new city. </w:t>
      </w:r>
      <w:r w:rsidR="00874E1A">
        <w:rPr>
          <w:sz w:val="28"/>
          <w:szCs w:val="28"/>
        </w:rPr>
        <w:t>Her findings suggest that digital navi</w:t>
      </w:r>
      <w:r w:rsidR="00FD0ACC">
        <w:rPr>
          <w:sz w:val="28"/>
          <w:szCs w:val="28"/>
        </w:rPr>
        <w:t xml:space="preserve">gation tools can discourage wandering, transforming exploration into a task-driven process focused on efficiency rather than experience. </w:t>
      </w:r>
      <w:r w:rsidR="009249CF">
        <w:rPr>
          <w:sz w:val="28"/>
          <w:szCs w:val="28"/>
        </w:rPr>
        <w:t>Participants reported that wandering was considered a premium activity, offering richer encounters with new places</w:t>
      </w:r>
      <w:r w:rsidR="00E1062D">
        <w:rPr>
          <w:sz w:val="28"/>
          <w:szCs w:val="28"/>
        </w:rPr>
        <w:t xml:space="preserve"> and greater personal </w:t>
      </w:r>
      <w:r w:rsidR="00453D5E">
        <w:rPr>
          <w:sz w:val="28"/>
          <w:szCs w:val="28"/>
        </w:rPr>
        <w:t xml:space="preserve">satisfaction. This sense of discovery, however, is often reduced when users follow GPS instructions strictly, which can bypass </w:t>
      </w:r>
      <w:r w:rsidR="00E12451">
        <w:rPr>
          <w:sz w:val="28"/>
          <w:szCs w:val="28"/>
        </w:rPr>
        <w:t>chance discoveries and limit the development of meanin</w:t>
      </w:r>
      <w:r w:rsidR="001B4AE3">
        <w:rPr>
          <w:sz w:val="28"/>
          <w:szCs w:val="28"/>
        </w:rPr>
        <w:t>gful spatial understanding of the environment.</w:t>
      </w:r>
    </w:p>
    <w:p w14:paraId="0954656C" w14:textId="4CFA281B" w:rsidR="001B4AE3" w:rsidRDefault="001B4AE3" w:rsidP="00D66265">
      <w:pPr>
        <w:rPr>
          <w:sz w:val="28"/>
          <w:szCs w:val="28"/>
        </w:rPr>
      </w:pPr>
      <w:r>
        <w:rPr>
          <w:sz w:val="28"/>
          <w:szCs w:val="28"/>
        </w:rPr>
        <w:t>Research into cognitive mapping supports these observations. Weis</w:t>
      </w:r>
      <w:r w:rsidR="006517B8">
        <w:rPr>
          <w:sz w:val="28"/>
          <w:szCs w:val="28"/>
        </w:rPr>
        <w:t>berg and Newcombe (201</w:t>
      </w:r>
      <w:r w:rsidR="00BC5962">
        <w:rPr>
          <w:sz w:val="28"/>
          <w:szCs w:val="28"/>
        </w:rPr>
        <w:t xml:space="preserve">8) demonstrated that spatial anxiety both impedes navigation and is influenced by individuals awareness of their navigation </w:t>
      </w:r>
      <w:r w:rsidR="00CF06FD">
        <w:rPr>
          <w:sz w:val="28"/>
          <w:szCs w:val="28"/>
        </w:rPr>
        <w:t>errors. Those with higher spatial anxiety may avoid exploration or rely heavily on navigational aids, which in turn can prevent them from forming accurate cognitive maps. Conversely</w:t>
      </w:r>
      <w:r w:rsidR="00961F92">
        <w:rPr>
          <w:sz w:val="28"/>
          <w:szCs w:val="28"/>
        </w:rPr>
        <w:t>, successful spatial navigators often experience apprehension</w:t>
      </w:r>
      <w:r w:rsidR="003731CD">
        <w:rPr>
          <w:sz w:val="28"/>
          <w:szCs w:val="28"/>
        </w:rPr>
        <w:t xml:space="preserve"> but actively engage with their environment, using trial-and-error and observation to develop robust mental representations of space. This dynamic interplay between anxiety, experience, and spatial cognition underscores the importance of designing systems that encourage active engagement with the environment rather than passive </w:t>
      </w:r>
      <w:r w:rsidR="003731CD">
        <w:rPr>
          <w:sz w:val="28"/>
          <w:szCs w:val="28"/>
        </w:rPr>
        <w:lastRenderedPageBreak/>
        <w:t>tracking</w:t>
      </w:r>
      <w:r w:rsidR="00DD76ED">
        <w:rPr>
          <w:sz w:val="28"/>
          <w:szCs w:val="28"/>
        </w:rPr>
        <w:t xml:space="preserve">. The interplay between GPS use and cognitive development is particularly relevant when designing gamified exploration systems. Encouraging users to discover areas on their won, rather than simply following pre-programmed routes, can help maintain benefits of spatial learning while still providing the motivating framework of a digital system. Schade et al </w:t>
      </w:r>
      <w:r w:rsidR="009C6F06">
        <w:rPr>
          <w:sz w:val="28"/>
          <w:szCs w:val="28"/>
        </w:rPr>
        <w:t xml:space="preserve">(2022), in their research with </w:t>
      </w:r>
      <w:proofErr w:type="spellStart"/>
      <w:r w:rsidR="009C6F06">
        <w:rPr>
          <w:sz w:val="28"/>
          <w:szCs w:val="28"/>
        </w:rPr>
        <w:t>MapUncoverer</w:t>
      </w:r>
      <w:proofErr w:type="spellEnd"/>
      <w:r w:rsidR="009C6F06">
        <w:rPr>
          <w:sz w:val="28"/>
          <w:szCs w:val="28"/>
        </w:rPr>
        <w:t xml:space="preserve">, demonstrated that limiting </w:t>
      </w:r>
      <w:r w:rsidR="00457950">
        <w:rPr>
          <w:sz w:val="28"/>
          <w:szCs w:val="28"/>
        </w:rPr>
        <w:t>visible map information through a fog-of-war mechanic increased user engagement with the environment. Participants reported greater familiarity with their surroundings and a tendency to explore alternative routes and previously un</w:t>
      </w:r>
      <w:r w:rsidR="005B13AE">
        <w:rPr>
          <w:sz w:val="28"/>
          <w:szCs w:val="28"/>
        </w:rPr>
        <w:t xml:space="preserve">known points of interest. This suggests that intentionally restricting information can counteract some of the cognitive downsides of GPS reliance by nudging users </w:t>
      </w:r>
      <w:proofErr w:type="spellStart"/>
      <w:r w:rsidR="005B13AE">
        <w:rPr>
          <w:sz w:val="28"/>
          <w:szCs w:val="28"/>
        </w:rPr>
        <w:t>ton</w:t>
      </w:r>
      <w:proofErr w:type="spellEnd"/>
      <w:r w:rsidR="005B13AE">
        <w:rPr>
          <w:sz w:val="28"/>
          <w:szCs w:val="28"/>
        </w:rPr>
        <w:t xml:space="preserve"> make navigational decisions and build mental maps. </w:t>
      </w:r>
      <w:r w:rsidR="005B13AE">
        <w:rPr>
          <w:sz w:val="28"/>
          <w:szCs w:val="28"/>
        </w:rPr>
        <w:br/>
        <w:t xml:space="preserve">Collectively, these studies indicate that exploration is not merely a physical activity but a cognitive process enhanced by challenges and uncertainty, While GPS and other LBS technologies provide essential tools for safety and </w:t>
      </w:r>
      <w:r w:rsidR="00825278">
        <w:rPr>
          <w:sz w:val="28"/>
          <w:szCs w:val="28"/>
        </w:rPr>
        <w:t xml:space="preserve">efficiency, their use can inadvertently reduce the engagement and </w:t>
      </w:r>
      <w:proofErr w:type="spellStart"/>
      <w:r w:rsidR="00825278">
        <w:rPr>
          <w:sz w:val="28"/>
          <w:szCs w:val="28"/>
        </w:rPr>
        <w:t>laernign</w:t>
      </w:r>
      <w:proofErr w:type="spellEnd"/>
      <w:r w:rsidR="00825278">
        <w:rPr>
          <w:sz w:val="28"/>
          <w:szCs w:val="28"/>
        </w:rPr>
        <w:t xml:space="preserve"> that comes from self-directed exploration. A system designed to balance technological convenience </w:t>
      </w:r>
      <w:r w:rsidR="007B0FB8">
        <w:rPr>
          <w:sz w:val="28"/>
          <w:szCs w:val="28"/>
        </w:rPr>
        <w:t>with active user participation can therefore support both motivation and spatial cognition. In the context of this project, the fog-of-war mechanic and collab</w:t>
      </w:r>
      <w:r w:rsidR="00A81E12">
        <w:rPr>
          <w:sz w:val="28"/>
          <w:szCs w:val="28"/>
        </w:rPr>
        <w:t>orative features aim to achieve this balance, promoting an experience where users discover, reflect, and build knowledge of their en</w:t>
      </w:r>
      <w:r w:rsidR="004F6A8E">
        <w:rPr>
          <w:sz w:val="28"/>
          <w:szCs w:val="28"/>
        </w:rPr>
        <w:t xml:space="preserve">vironment while maintaining engagement through interactive and social incentives. </w:t>
      </w:r>
    </w:p>
    <w:p w14:paraId="68CE1B45" w14:textId="2C4CF537" w:rsidR="004F6A8E" w:rsidRDefault="004F6A8E" w:rsidP="00D66265">
      <w:pPr>
        <w:rPr>
          <w:sz w:val="28"/>
          <w:szCs w:val="28"/>
        </w:rPr>
      </w:pPr>
      <w:r>
        <w:rPr>
          <w:sz w:val="28"/>
          <w:szCs w:val="28"/>
        </w:rPr>
        <w:t xml:space="preserve">In summary, fostering meaningful exploration requires </w:t>
      </w:r>
      <w:r w:rsidR="005346D7">
        <w:rPr>
          <w:sz w:val="28"/>
          <w:szCs w:val="28"/>
        </w:rPr>
        <w:t xml:space="preserve">a complex understanding of spatial cognition, user behaviour, and the cognitive effects of navigational aids. By integrating mechanisms that encourage users to engage with their surroundings actively, rather than passively following GPS instructions, developers can </w:t>
      </w:r>
      <w:r w:rsidR="001C542C">
        <w:rPr>
          <w:sz w:val="28"/>
          <w:szCs w:val="28"/>
        </w:rPr>
        <w:t>enhance both the user experience and the cognitive benefits of interaction with space. These insights directly inform the design philosophy of the proposed geolocation s</w:t>
      </w:r>
      <w:r w:rsidR="009873EC">
        <w:rPr>
          <w:sz w:val="28"/>
          <w:szCs w:val="28"/>
        </w:rPr>
        <w:t>ystem, highlighting the need to balance technological accuracy</w:t>
      </w:r>
      <w:r w:rsidR="006530F8">
        <w:rPr>
          <w:sz w:val="28"/>
          <w:szCs w:val="28"/>
        </w:rPr>
        <w:t>, gamified motivation, and opportunities for cognitive engagement.</w:t>
      </w:r>
    </w:p>
    <w:p w14:paraId="62498836" w14:textId="4758D7E5" w:rsidR="00AF67B3" w:rsidRDefault="00AF67B3" w:rsidP="00D66265">
      <w:pPr>
        <w:rPr>
          <w:sz w:val="28"/>
          <w:szCs w:val="28"/>
        </w:rPr>
      </w:pPr>
      <w:r>
        <w:rPr>
          <w:sz w:val="28"/>
          <w:szCs w:val="28"/>
        </w:rPr>
        <w:t>Gam</w:t>
      </w:r>
      <w:r w:rsidR="00915554">
        <w:rPr>
          <w:sz w:val="28"/>
          <w:szCs w:val="28"/>
        </w:rPr>
        <w:t>ification and Motivation</w:t>
      </w:r>
    </w:p>
    <w:p w14:paraId="017002AD" w14:textId="37168B7B" w:rsidR="00915554" w:rsidRDefault="00915554" w:rsidP="00D66265">
      <w:pPr>
        <w:rPr>
          <w:sz w:val="28"/>
          <w:szCs w:val="28"/>
        </w:rPr>
      </w:pPr>
      <w:r>
        <w:rPr>
          <w:sz w:val="28"/>
          <w:szCs w:val="28"/>
        </w:rPr>
        <w:t>The integration of gamification into mobile applications has become an increa</w:t>
      </w:r>
      <w:r w:rsidR="00AB6959">
        <w:rPr>
          <w:sz w:val="28"/>
          <w:szCs w:val="28"/>
        </w:rPr>
        <w:t xml:space="preserve">singly effective strategy for motivating user engagement, particularly </w:t>
      </w:r>
      <w:r w:rsidR="00AB6959">
        <w:rPr>
          <w:sz w:val="28"/>
          <w:szCs w:val="28"/>
        </w:rPr>
        <w:lastRenderedPageBreak/>
        <w:t xml:space="preserve">in domains where participation can otherwise wane over time. </w:t>
      </w:r>
      <w:proofErr w:type="spellStart"/>
      <w:r w:rsidR="00AB6959">
        <w:rPr>
          <w:sz w:val="28"/>
          <w:szCs w:val="28"/>
        </w:rPr>
        <w:t>Detarding</w:t>
      </w:r>
      <w:proofErr w:type="spellEnd"/>
      <w:r w:rsidR="00AB6959">
        <w:rPr>
          <w:sz w:val="28"/>
          <w:szCs w:val="28"/>
        </w:rPr>
        <w:t xml:space="preserve"> et al (2011) </w:t>
      </w:r>
      <w:r w:rsidR="00350EB5">
        <w:rPr>
          <w:sz w:val="28"/>
          <w:szCs w:val="28"/>
        </w:rPr>
        <w:t>define gamification as the use of game design elements in non-game contexts to enhance</w:t>
      </w:r>
      <w:r w:rsidR="00906B0D">
        <w:rPr>
          <w:sz w:val="28"/>
          <w:szCs w:val="28"/>
        </w:rPr>
        <w:t xml:space="preserve"> user engagement and motivation. When applied to software</w:t>
      </w:r>
      <w:r w:rsidR="00D370D9">
        <w:rPr>
          <w:sz w:val="28"/>
          <w:szCs w:val="28"/>
        </w:rPr>
        <w:t xml:space="preserve"> systems, gamification bridges the gap between utility and enjoyment by introducing reward </w:t>
      </w:r>
      <w:r w:rsidR="00A4314C">
        <w:rPr>
          <w:sz w:val="28"/>
          <w:szCs w:val="28"/>
        </w:rPr>
        <w:t xml:space="preserve">structures, challenges, and feedback mechanisms that encourage continued interaction. Within location-based systems, these elements can transform otherwise mundane or functional tasks: into dynamic, goal-oriented experiences that foster exploration and curiosity. </w:t>
      </w:r>
    </w:p>
    <w:p w14:paraId="1D904656" w14:textId="77777777" w:rsidR="00437AE9" w:rsidRDefault="00976C01" w:rsidP="00D66265">
      <w:pPr>
        <w:rPr>
          <w:sz w:val="28"/>
          <w:szCs w:val="28"/>
        </w:rPr>
      </w:pPr>
      <w:r>
        <w:rPr>
          <w:sz w:val="28"/>
          <w:szCs w:val="28"/>
        </w:rPr>
        <w:t xml:space="preserve">Motivation in gamified systems </w:t>
      </w:r>
      <w:r w:rsidR="00D54DC6">
        <w:rPr>
          <w:sz w:val="28"/>
          <w:szCs w:val="28"/>
        </w:rPr>
        <w:t>is often</w:t>
      </w:r>
      <w:r w:rsidR="0090490D">
        <w:rPr>
          <w:sz w:val="28"/>
          <w:szCs w:val="28"/>
        </w:rPr>
        <w:t xml:space="preserve"> explained through Self-Determination Theory, which identifies three </w:t>
      </w:r>
      <w:r w:rsidR="005F5936">
        <w:rPr>
          <w:sz w:val="28"/>
          <w:szCs w:val="28"/>
        </w:rPr>
        <w:t>key needs for the user psychologically: autonomy, competence, and relatedness</w:t>
      </w:r>
      <w:r w:rsidR="0090490D">
        <w:rPr>
          <w:sz w:val="28"/>
          <w:szCs w:val="28"/>
        </w:rPr>
        <w:t xml:space="preserve"> </w:t>
      </w:r>
      <w:r w:rsidR="007719DE">
        <w:rPr>
          <w:sz w:val="28"/>
          <w:szCs w:val="28"/>
        </w:rPr>
        <w:t>(</w:t>
      </w:r>
      <w:r w:rsidR="00623A85">
        <w:rPr>
          <w:sz w:val="28"/>
          <w:szCs w:val="28"/>
        </w:rPr>
        <w:t xml:space="preserve">Deci and </w:t>
      </w:r>
      <w:r w:rsidR="00E15EE0">
        <w:rPr>
          <w:sz w:val="28"/>
          <w:szCs w:val="28"/>
        </w:rPr>
        <w:t>R</w:t>
      </w:r>
      <w:r w:rsidR="00623A85">
        <w:rPr>
          <w:sz w:val="28"/>
          <w:szCs w:val="28"/>
        </w:rPr>
        <w:t>yan, 2000</w:t>
      </w:r>
      <w:r w:rsidR="007719DE">
        <w:rPr>
          <w:sz w:val="28"/>
          <w:szCs w:val="28"/>
        </w:rPr>
        <w:t>)</w:t>
      </w:r>
      <w:r w:rsidR="00347527">
        <w:rPr>
          <w:sz w:val="28"/>
          <w:szCs w:val="28"/>
        </w:rPr>
        <w:t>. Gamification strategies that satisfy these needs tend to sustain engagement for effectively. For example, the inclusion of map-based achievements or unlockable content promotes a sense of competence, while allowing users to choose their own paths or areas to explore fosters autonomy. Social features</w:t>
      </w:r>
      <w:r w:rsidR="0096111C">
        <w:rPr>
          <w:sz w:val="28"/>
          <w:szCs w:val="28"/>
        </w:rPr>
        <w:t xml:space="preserve"> such as sharing explored areas or comparing progress addresses related</w:t>
      </w:r>
      <w:r w:rsidR="00926DCF">
        <w:rPr>
          <w:sz w:val="28"/>
          <w:szCs w:val="28"/>
        </w:rPr>
        <w:t xml:space="preserve">ness, reinforcing that social connection and collective motivation. </w:t>
      </w:r>
      <w:r w:rsidR="00436579">
        <w:rPr>
          <w:sz w:val="28"/>
          <w:szCs w:val="28"/>
        </w:rPr>
        <w:t>By enabling users to experience social satisfaction through progress and mutual discovery, the pro</w:t>
      </w:r>
      <w:r w:rsidR="00042C23">
        <w:rPr>
          <w:sz w:val="28"/>
          <w:szCs w:val="28"/>
        </w:rPr>
        <w:t>posed project aligns with the Deci &amp; Ryan’s framework.</w:t>
      </w:r>
    </w:p>
    <w:p w14:paraId="3559B461" w14:textId="7EB30650" w:rsidR="004415B6" w:rsidRDefault="004415B6" w:rsidP="00D66265">
      <w:pPr>
        <w:rPr>
          <w:sz w:val="28"/>
          <w:szCs w:val="28"/>
        </w:rPr>
      </w:pPr>
      <w:r>
        <w:rPr>
          <w:sz w:val="28"/>
          <w:szCs w:val="28"/>
        </w:rPr>
        <w:t xml:space="preserve">Research by Kari and </w:t>
      </w:r>
      <w:proofErr w:type="spellStart"/>
      <w:r>
        <w:rPr>
          <w:sz w:val="28"/>
          <w:szCs w:val="28"/>
        </w:rPr>
        <w:t>Piipo</w:t>
      </w:r>
      <w:proofErr w:type="spellEnd"/>
      <w:r>
        <w:rPr>
          <w:sz w:val="28"/>
          <w:szCs w:val="28"/>
        </w:rPr>
        <w:t xml:space="preserve"> (2019) explored how gamification affects physical </w:t>
      </w:r>
      <w:r w:rsidR="00D93F8A">
        <w:rPr>
          <w:sz w:val="28"/>
          <w:szCs w:val="28"/>
        </w:rPr>
        <w:t>activity and exploration, finding that users were more likely to engage in outdoor experiences when their efforts contributed to visible goals or collective achievements. The study identified a critical balance between “extrinsic” motivators (points, levels, badges) and intrinsic motivators (curiosity, enjoyment</w:t>
      </w:r>
      <w:r w:rsidR="00D72811">
        <w:rPr>
          <w:sz w:val="28"/>
          <w:szCs w:val="28"/>
        </w:rPr>
        <w:t xml:space="preserve">, and mastery). Systems relying solely on extrinsic rewards risk short-term engagement followed by burnout once the novelty </w:t>
      </w:r>
      <w:r w:rsidR="00F0180B">
        <w:rPr>
          <w:sz w:val="28"/>
          <w:szCs w:val="28"/>
        </w:rPr>
        <w:t>fades. Conversely,</w:t>
      </w:r>
      <w:r w:rsidR="00244DBF">
        <w:rPr>
          <w:sz w:val="28"/>
          <w:szCs w:val="28"/>
        </w:rPr>
        <w:t xml:space="preserve"> </w:t>
      </w:r>
      <w:r w:rsidR="00714BF1">
        <w:rPr>
          <w:sz w:val="28"/>
          <w:szCs w:val="28"/>
        </w:rPr>
        <w:t>those that integrate intrinsic motivations encourage longer-term interaction</w:t>
      </w:r>
      <w:r w:rsidR="00D40991">
        <w:rPr>
          <w:sz w:val="28"/>
          <w:szCs w:val="28"/>
        </w:rPr>
        <w:t xml:space="preserve">. This insight directly supports the design of an exploration-based system that motivates users through curiosity and progress rather than repetitive scoring. </w:t>
      </w:r>
    </w:p>
    <w:p w14:paraId="476C103F" w14:textId="7FA0CFB2" w:rsidR="00D40991" w:rsidRDefault="00D40991" w:rsidP="00D66265">
      <w:pPr>
        <w:rPr>
          <w:sz w:val="28"/>
          <w:szCs w:val="28"/>
        </w:rPr>
      </w:pPr>
      <w:r>
        <w:rPr>
          <w:sz w:val="28"/>
          <w:szCs w:val="28"/>
        </w:rPr>
        <w:t xml:space="preserve">A prominent example of successful gamified exploration is Pokémon Go, which uses Augmented reality and geolocation to encourage players to explore physical spaces. </w:t>
      </w:r>
      <w:proofErr w:type="spellStart"/>
      <w:r>
        <w:rPr>
          <w:sz w:val="28"/>
          <w:szCs w:val="28"/>
        </w:rPr>
        <w:t>Laato</w:t>
      </w:r>
      <w:proofErr w:type="spellEnd"/>
      <w:r>
        <w:rPr>
          <w:sz w:val="28"/>
          <w:szCs w:val="28"/>
        </w:rPr>
        <w:t xml:space="preserve"> et al</w:t>
      </w:r>
      <w:r w:rsidR="00A5222F">
        <w:rPr>
          <w:sz w:val="28"/>
          <w:szCs w:val="28"/>
        </w:rPr>
        <w:t xml:space="preserve">. (2020) </w:t>
      </w:r>
      <w:r w:rsidR="008B7FF7">
        <w:rPr>
          <w:sz w:val="28"/>
          <w:szCs w:val="28"/>
        </w:rPr>
        <w:t>found that the game increased users physical acti</w:t>
      </w:r>
      <w:r w:rsidR="006F0141">
        <w:rPr>
          <w:sz w:val="28"/>
          <w:szCs w:val="28"/>
        </w:rPr>
        <w:t>vity level</w:t>
      </w:r>
      <w:r w:rsidR="00B53EE8">
        <w:rPr>
          <w:sz w:val="28"/>
          <w:szCs w:val="28"/>
        </w:rPr>
        <w:t xml:space="preserve">s, social interactions, and local area </w:t>
      </w:r>
      <w:r w:rsidR="00B53EE8">
        <w:rPr>
          <w:sz w:val="28"/>
          <w:szCs w:val="28"/>
        </w:rPr>
        <w:lastRenderedPageBreak/>
        <w:t xml:space="preserve">awareness. However, the same study noted that once users had captured most nearby Pokémon or completed achievable goals, engagement sharply declined. This reinforces the need for systems that sustain motivation through dynamic, evolving objectives, an approach mirrored in the proposed fog-of-war system, where unexplored areas and shared discoveries provide an ongoing sense of purpose. </w:t>
      </w:r>
    </w:p>
    <w:p w14:paraId="389FF724" w14:textId="7CEAA3C9" w:rsidR="00B53EE8" w:rsidRDefault="00B53EE8" w:rsidP="00D66265">
      <w:pPr>
        <w:rPr>
          <w:sz w:val="28"/>
          <w:szCs w:val="28"/>
        </w:rPr>
      </w:pPr>
      <w:r>
        <w:rPr>
          <w:sz w:val="28"/>
          <w:szCs w:val="28"/>
        </w:rPr>
        <w:t>Beyond entertainment, gamification has shown potential</w:t>
      </w:r>
      <w:r w:rsidR="00FA415D">
        <w:rPr>
          <w:sz w:val="28"/>
          <w:szCs w:val="28"/>
        </w:rPr>
        <w:t xml:space="preserve"> in supporting meaningful behavioural change. Fitz-Walter et al. (2017) examined location-based gamified systems and observed that narrative and progression systems were particularly effective in maintaining user engagement. When users perceive their actions as part of a broader story or purpose, they are more likely to persist. Integrating elements such as map uncovering and shared world-building can thus simul</w:t>
      </w:r>
      <w:r w:rsidR="009C5A98">
        <w:rPr>
          <w:sz w:val="28"/>
          <w:szCs w:val="28"/>
        </w:rPr>
        <w:t>ate narrative progression</w:t>
      </w:r>
      <w:r w:rsidR="00CE420D">
        <w:rPr>
          <w:sz w:val="28"/>
          <w:szCs w:val="28"/>
        </w:rPr>
        <w:t xml:space="preserve">; turning exploration into a collaborative story of discovery. These insights strengthen the </w:t>
      </w:r>
      <w:r w:rsidR="00745C82">
        <w:rPr>
          <w:sz w:val="28"/>
          <w:szCs w:val="28"/>
        </w:rPr>
        <w:t xml:space="preserve">conceptual grounding of the fog-of-war mechanic, which frames exploration as an unfolding journey rather than a set of discrete tasks. </w:t>
      </w:r>
      <w:r w:rsidR="00745C82">
        <w:rPr>
          <w:sz w:val="28"/>
          <w:szCs w:val="28"/>
        </w:rPr>
        <w:br/>
        <w:t>Another key aspect of gamified design is feedbac</w:t>
      </w:r>
      <w:r w:rsidR="008E3575">
        <w:rPr>
          <w:sz w:val="28"/>
          <w:szCs w:val="28"/>
        </w:rPr>
        <w:t>k. Hamari et al. (2014) h</w:t>
      </w:r>
      <w:r w:rsidR="00B71B0D">
        <w:rPr>
          <w:sz w:val="28"/>
          <w:szCs w:val="28"/>
        </w:rPr>
        <w:t xml:space="preserve">ighlight that </w:t>
      </w:r>
      <w:r w:rsidR="00B71B0D" w:rsidRPr="00B71B0D">
        <w:rPr>
          <w:sz w:val="28"/>
          <w:szCs w:val="28"/>
        </w:rPr>
        <w:t>Gamification components like points, badges, and feedback can influence user motivation when used appropriately, suggesting that well-designed reward and progress systems may enhance engagement in applications that encourage exploration.</w:t>
      </w:r>
      <w:r w:rsidR="00B71B0D">
        <w:rPr>
          <w:sz w:val="28"/>
          <w:szCs w:val="28"/>
        </w:rPr>
        <w:t xml:space="preserve"> In exploration based applications, visual cues like uncovering fog or revealing new layers of the map provide immediate reinforcement, sustaining user curiosity and rewarding persistence. However as </w:t>
      </w:r>
      <w:proofErr w:type="spellStart"/>
      <w:r w:rsidR="00B71B0D">
        <w:rPr>
          <w:sz w:val="28"/>
          <w:szCs w:val="28"/>
        </w:rPr>
        <w:t>Detarding</w:t>
      </w:r>
      <w:proofErr w:type="spellEnd"/>
      <w:r w:rsidR="00B71B0D">
        <w:rPr>
          <w:sz w:val="28"/>
          <w:szCs w:val="28"/>
        </w:rPr>
        <w:t xml:space="preserve"> et al. (2011) caution, feedback systems should be </w:t>
      </w:r>
      <w:r w:rsidR="00603E36">
        <w:rPr>
          <w:sz w:val="28"/>
          <w:szCs w:val="28"/>
        </w:rPr>
        <w:t xml:space="preserve">subtle and informative rather than intrusive or overwhelming, ensuring they enhance engagement without creating distraction fatigue. </w:t>
      </w:r>
    </w:p>
    <w:p w14:paraId="494CD8A9" w14:textId="7AD1D412" w:rsidR="00603E36" w:rsidRDefault="00603E36" w:rsidP="00D66265">
      <w:pPr>
        <w:rPr>
          <w:sz w:val="28"/>
          <w:szCs w:val="28"/>
        </w:rPr>
      </w:pPr>
      <w:r>
        <w:rPr>
          <w:sz w:val="28"/>
          <w:szCs w:val="28"/>
        </w:rPr>
        <w:t>Imp</w:t>
      </w:r>
      <w:r w:rsidR="00614DED">
        <w:rPr>
          <w:sz w:val="28"/>
          <w:szCs w:val="28"/>
        </w:rPr>
        <w:t xml:space="preserve">ortantly, gamification should not be viewed purely as a set of reward mechanisms but as a way to design meaningful user experiences. Nicholson (2015) introduced the concept of meaningful gamification, which emphasises the integration of game elements that align with users values and intrinsic goals. In this </w:t>
      </w:r>
      <w:r w:rsidR="00D51777">
        <w:rPr>
          <w:sz w:val="28"/>
          <w:szCs w:val="28"/>
        </w:rPr>
        <w:t xml:space="preserve">context, </w:t>
      </w:r>
      <w:r w:rsidR="00E47222">
        <w:rPr>
          <w:sz w:val="28"/>
          <w:szCs w:val="28"/>
        </w:rPr>
        <w:t>uncovering real-world locations and sharing experiences with friends supports intrinsic motivators such as curiosity, exploration, and social connection.</w:t>
      </w:r>
    </w:p>
    <w:p w14:paraId="463683AC" w14:textId="217D4F03" w:rsidR="0061387A" w:rsidRDefault="0061387A" w:rsidP="00D66265">
      <w:pPr>
        <w:rPr>
          <w:sz w:val="28"/>
          <w:szCs w:val="28"/>
        </w:rPr>
      </w:pPr>
      <w:r>
        <w:rPr>
          <w:sz w:val="28"/>
          <w:szCs w:val="28"/>
        </w:rPr>
        <w:t xml:space="preserve">In relation to the proposed system, meaningful gamification involves encouraging users to explore not for points or just for competition, but for </w:t>
      </w:r>
      <w:r>
        <w:rPr>
          <w:sz w:val="28"/>
          <w:szCs w:val="28"/>
        </w:rPr>
        <w:lastRenderedPageBreak/>
        <w:t>shared discovery</w:t>
      </w:r>
      <w:r w:rsidR="00C06F5E">
        <w:rPr>
          <w:sz w:val="28"/>
          <w:szCs w:val="28"/>
        </w:rPr>
        <w:t xml:space="preserve"> and environmental awareness. The act of revealing new areas of the map serves both as a visual reward and as evidence of real-world activity</w:t>
      </w:r>
      <w:r w:rsidR="003B1F2E">
        <w:rPr>
          <w:sz w:val="28"/>
          <w:szCs w:val="28"/>
        </w:rPr>
        <w:t>. Collaboration enhances this experience further by allowing users to contribute to a collective sense of achievement, turning the map into a shared record of exploration</w:t>
      </w:r>
      <w:r w:rsidR="00582E73">
        <w:rPr>
          <w:sz w:val="28"/>
          <w:szCs w:val="28"/>
        </w:rPr>
        <w:t>.</w:t>
      </w:r>
    </w:p>
    <w:p w14:paraId="24CD041F" w14:textId="52968E1F" w:rsidR="00582E73" w:rsidRDefault="00582E73" w:rsidP="00D66265">
      <w:pPr>
        <w:rPr>
          <w:sz w:val="28"/>
          <w:szCs w:val="28"/>
        </w:rPr>
      </w:pPr>
      <w:r>
        <w:rPr>
          <w:sz w:val="28"/>
          <w:szCs w:val="28"/>
        </w:rPr>
        <w:t xml:space="preserve">In summary, gamification provides a valuable framework for increasing user engagement in geolocation-based applications. By combining extrinsic rewards with intrinsic motivations and social interaction, developers can create experiences that feel rewarding, purposeful, and sustainable. For the proposed geolocation </w:t>
      </w:r>
      <w:r w:rsidR="00894A73">
        <w:rPr>
          <w:sz w:val="28"/>
          <w:szCs w:val="28"/>
        </w:rPr>
        <w:t xml:space="preserve">system, these insights suggest that the fog of war mechanic should be complemented by features that provide narrative continuity, social connection, and a sense of mastery. When implemented thoughtfully, gamification can transform a simple mapping tool into an exploratory, collaborative, and motivational experience that bridges the digital and physical worlds. </w:t>
      </w:r>
    </w:p>
    <w:p w14:paraId="33525EEF" w14:textId="180BF3AF" w:rsidR="00A4314C" w:rsidRPr="0035299C" w:rsidRDefault="00042C23" w:rsidP="00D66265">
      <w:pPr>
        <w:rPr>
          <w:sz w:val="28"/>
          <w:szCs w:val="28"/>
        </w:rPr>
      </w:pPr>
      <w:r>
        <w:rPr>
          <w:sz w:val="28"/>
          <w:szCs w:val="28"/>
        </w:rPr>
        <w:t xml:space="preserve"> </w:t>
      </w:r>
    </w:p>
    <w:sectPr w:rsidR="00A4314C" w:rsidRPr="003529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D2E"/>
    <w:rsid w:val="000070BB"/>
    <w:rsid w:val="0001194C"/>
    <w:rsid w:val="0001439B"/>
    <w:rsid w:val="00021658"/>
    <w:rsid w:val="00042C23"/>
    <w:rsid w:val="00066706"/>
    <w:rsid w:val="000709C9"/>
    <w:rsid w:val="000A5343"/>
    <w:rsid w:val="000B3FE6"/>
    <w:rsid w:val="000C53D0"/>
    <w:rsid w:val="000E6BBC"/>
    <w:rsid w:val="000E78C0"/>
    <w:rsid w:val="00100FDA"/>
    <w:rsid w:val="0010278E"/>
    <w:rsid w:val="00111D12"/>
    <w:rsid w:val="00153BDE"/>
    <w:rsid w:val="0018197D"/>
    <w:rsid w:val="00184645"/>
    <w:rsid w:val="001B4AE3"/>
    <w:rsid w:val="001B5A73"/>
    <w:rsid w:val="001C542C"/>
    <w:rsid w:val="001D4347"/>
    <w:rsid w:val="001E74F5"/>
    <w:rsid w:val="00216ADD"/>
    <w:rsid w:val="00244DBF"/>
    <w:rsid w:val="0025255A"/>
    <w:rsid w:val="00260F00"/>
    <w:rsid w:val="002666F1"/>
    <w:rsid w:val="0028412A"/>
    <w:rsid w:val="002C0259"/>
    <w:rsid w:val="002E5962"/>
    <w:rsid w:val="002F28FE"/>
    <w:rsid w:val="002F3866"/>
    <w:rsid w:val="00307C7A"/>
    <w:rsid w:val="00314F59"/>
    <w:rsid w:val="00325740"/>
    <w:rsid w:val="00343451"/>
    <w:rsid w:val="00347527"/>
    <w:rsid w:val="00350EB5"/>
    <w:rsid w:val="0035299C"/>
    <w:rsid w:val="003575DC"/>
    <w:rsid w:val="003731CD"/>
    <w:rsid w:val="003945DD"/>
    <w:rsid w:val="003B0D50"/>
    <w:rsid w:val="003B1F2E"/>
    <w:rsid w:val="003B5180"/>
    <w:rsid w:val="003C0B43"/>
    <w:rsid w:val="003D26C2"/>
    <w:rsid w:val="003F394D"/>
    <w:rsid w:val="00423E82"/>
    <w:rsid w:val="00425E1E"/>
    <w:rsid w:val="00436579"/>
    <w:rsid w:val="00437AE9"/>
    <w:rsid w:val="004415B6"/>
    <w:rsid w:val="00443467"/>
    <w:rsid w:val="004527F4"/>
    <w:rsid w:val="00453D5E"/>
    <w:rsid w:val="00457950"/>
    <w:rsid w:val="0046167E"/>
    <w:rsid w:val="00461D17"/>
    <w:rsid w:val="00466BD5"/>
    <w:rsid w:val="004848CA"/>
    <w:rsid w:val="0049011F"/>
    <w:rsid w:val="004A666F"/>
    <w:rsid w:val="004D0083"/>
    <w:rsid w:val="004D4E12"/>
    <w:rsid w:val="004F049C"/>
    <w:rsid w:val="004F6A8E"/>
    <w:rsid w:val="00505B01"/>
    <w:rsid w:val="00512531"/>
    <w:rsid w:val="00516030"/>
    <w:rsid w:val="00521842"/>
    <w:rsid w:val="005346D7"/>
    <w:rsid w:val="00541DFF"/>
    <w:rsid w:val="005563B2"/>
    <w:rsid w:val="00582E73"/>
    <w:rsid w:val="00590B11"/>
    <w:rsid w:val="005A767D"/>
    <w:rsid w:val="005B13AE"/>
    <w:rsid w:val="005B77BE"/>
    <w:rsid w:val="005C6F01"/>
    <w:rsid w:val="005D0728"/>
    <w:rsid w:val="005F5936"/>
    <w:rsid w:val="00603E36"/>
    <w:rsid w:val="00603EE9"/>
    <w:rsid w:val="0061387A"/>
    <w:rsid w:val="00614DED"/>
    <w:rsid w:val="0061748E"/>
    <w:rsid w:val="00623A85"/>
    <w:rsid w:val="006517B8"/>
    <w:rsid w:val="006530F8"/>
    <w:rsid w:val="00677173"/>
    <w:rsid w:val="006C0280"/>
    <w:rsid w:val="006F0141"/>
    <w:rsid w:val="00714236"/>
    <w:rsid w:val="00714BF1"/>
    <w:rsid w:val="007234AD"/>
    <w:rsid w:val="00732BFA"/>
    <w:rsid w:val="00744E10"/>
    <w:rsid w:val="00745C82"/>
    <w:rsid w:val="0076152C"/>
    <w:rsid w:val="00762EE2"/>
    <w:rsid w:val="007719DE"/>
    <w:rsid w:val="00773736"/>
    <w:rsid w:val="0077600F"/>
    <w:rsid w:val="00793B00"/>
    <w:rsid w:val="007B0FB8"/>
    <w:rsid w:val="007F79DE"/>
    <w:rsid w:val="00825278"/>
    <w:rsid w:val="008302A9"/>
    <w:rsid w:val="008474B6"/>
    <w:rsid w:val="00861E6F"/>
    <w:rsid w:val="00874E1A"/>
    <w:rsid w:val="00894A73"/>
    <w:rsid w:val="008A0762"/>
    <w:rsid w:val="008B0235"/>
    <w:rsid w:val="008B47A0"/>
    <w:rsid w:val="008B7999"/>
    <w:rsid w:val="008B7FF7"/>
    <w:rsid w:val="008D4023"/>
    <w:rsid w:val="008E28B4"/>
    <w:rsid w:val="008E3575"/>
    <w:rsid w:val="0090490D"/>
    <w:rsid w:val="00906313"/>
    <w:rsid w:val="0090635D"/>
    <w:rsid w:val="0090645D"/>
    <w:rsid w:val="00906B0D"/>
    <w:rsid w:val="00915554"/>
    <w:rsid w:val="009249CF"/>
    <w:rsid w:val="00926DCF"/>
    <w:rsid w:val="00935BCB"/>
    <w:rsid w:val="00956740"/>
    <w:rsid w:val="0096111C"/>
    <w:rsid w:val="00961F92"/>
    <w:rsid w:val="00976C01"/>
    <w:rsid w:val="009841DF"/>
    <w:rsid w:val="00984B02"/>
    <w:rsid w:val="009873EC"/>
    <w:rsid w:val="00996FB9"/>
    <w:rsid w:val="009A6CFA"/>
    <w:rsid w:val="009C5A98"/>
    <w:rsid w:val="009C69DA"/>
    <w:rsid w:val="009C6F06"/>
    <w:rsid w:val="00A0119A"/>
    <w:rsid w:val="00A300E3"/>
    <w:rsid w:val="00A4314C"/>
    <w:rsid w:val="00A462F8"/>
    <w:rsid w:val="00A50511"/>
    <w:rsid w:val="00A5222F"/>
    <w:rsid w:val="00A81E12"/>
    <w:rsid w:val="00AB6959"/>
    <w:rsid w:val="00AC39FA"/>
    <w:rsid w:val="00AC7B83"/>
    <w:rsid w:val="00AF67B3"/>
    <w:rsid w:val="00B37104"/>
    <w:rsid w:val="00B42DD2"/>
    <w:rsid w:val="00B53EE8"/>
    <w:rsid w:val="00B71B0D"/>
    <w:rsid w:val="00B7755E"/>
    <w:rsid w:val="00BB286B"/>
    <w:rsid w:val="00BC5962"/>
    <w:rsid w:val="00BC705F"/>
    <w:rsid w:val="00BF3D2E"/>
    <w:rsid w:val="00BF5182"/>
    <w:rsid w:val="00C01212"/>
    <w:rsid w:val="00C06F5E"/>
    <w:rsid w:val="00C10AD6"/>
    <w:rsid w:val="00CA2F8E"/>
    <w:rsid w:val="00CA335A"/>
    <w:rsid w:val="00CE420D"/>
    <w:rsid w:val="00CF06FD"/>
    <w:rsid w:val="00CF54E8"/>
    <w:rsid w:val="00D06B6D"/>
    <w:rsid w:val="00D1115F"/>
    <w:rsid w:val="00D26F53"/>
    <w:rsid w:val="00D370D9"/>
    <w:rsid w:val="00D40991"/>
    <w:rsid w:val="00D4164D"/>
    <w:rsid w:val="00D42D39"/>
    <w:rsid w:val="00D46868"/>
    <w:rsid w:val="00D51777"/>
    <w:rsid w:val="00D54DC6"/>
    <w:rsid w:val="00D61D34"/>
    <w:rsid w:val="00D66265"/>
    <w:rsid w:val="00D72811"/>
    <w:rsid w:val="00D72CF9"/>
    <w:rsid w:val="00D73441"/>
    <w:rsid w:val="00D76DAB"/>
    <w:rsid w:val="00D93F8A"/>
    <w:rsid w:val="00DD2B5F"/>
    <w:rsid w:val="00DD76ED"/>
    <w:rsid w:val="00E023DB"/>
    <w:rsid w:val="00E1062D"/>
    <w:rsid w:val="00E12451"/>
    <w:rsid w:val="00E15EE0"/>
    <w:rsid w:val="00E16427"/>
    <w:rsid w:val="00E211B3"/>
    <w:rsid w:val="00E24837"/>
    <w:rsid w:val="00E30CDD"/>
    <w:rsid w:val="00E32449"/>
    <w:rsid w:val="00E34F7A"/>
    <w:rsid w:val="00E47222"/>
    <w:rsid w:val="00E47A38"/>
    <w:rsid w:val="00E5678A"/>
    <w:rsid w:val="00E62075"/>
    <w:rsid w:val="00E626D0"/>
    <w:rsid w:val="00E85D8B"/>
    <w:rsid w:val="00EC4024"/>
    <w:rsid w:val="00F0180B"/>
    <w:rsid w:val="00F27209"/>
    <w:rsid w:val="00F50017"/>
    <w:rsid w:val="00F56171"/>
    <w:rsid w:val="00F9493A"/>
    <w:rsid w:val="00FA415D"/>
    <w:rsid w:val="00FA5CF5"/>
    <w:rsid w:val="00FB3566"/>
    <w:rsid w:val="00FC10D8"/>
    <w:rsid w:val="00FC59E7"/>
    <w:rsid w:val="00FD0ACC"/>
    <w:rsid w:val="00FD3B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A5537"/>
  <w15:chartTrackingRefBased/>
  <w15:docId w15:val="{881C6E91-3227-47B7-95ED-9362CB0E1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D2E"/>
    <w:rPr>
      <w:rFonts w:eastAsiaTheme="majorEastAsia" w:cstheme="majorBidi"/>
      <w:color w:val="272727" w:themeColor="text1" w:themeTint="D8"/>
    </w:rPr>
  </w:style>
  <w:style w:type="paragraph" w:styleId="Title">
    <w:name w:val="Title"/>
    <w:basedOn w:val="Normal"/>
    <w:next w:val="Normal"/>
    <w:link w:val="TitleChar"/>
    <w:uiPriority w:val="10"/>
    <w:qFormat/>
    <w:rsid w:val="00BF3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D2E"/>
    <w:pPr>
      <w:spacing w:before="160"/>
      <w:jc w:val="center"/>
    </w:pPr>
    <w:rPr>
      <w:i/>
      <w:iCs/>
      <w:color w:val="404040" w:themeColor="text1" w:themeTint="BF"/>
    </w:rPr>
  </w:style>
  <w:style w:type="character" w:customStyle="1" w:styleId="QuoteChar">
    <w:name w:val="Quote Char"/>
    <w:basedOn w:val="DefaultParagraphFont"/>
    <w:link w:val="Quote"/>
    <w:uiPriority w:val="29"/>
    <w:rsid w:val="00BF3D2E"/>
    <w:rPr>
      <w:i/>
      <w:iCs/>
      <w:color w:val="404040" w:themeColor="text1" w:themeTint="BF"/>
    </w:rPr>
  </w:style>
  <w:style w:type="paragraph" w:styleId="ListParagraph">
    <w:name w:val="List Paragraph"/>
    <w:basedOn w:val="Normal"/>
    <w:uiPriority w:val="34"/>
    <w:qFormat/>
    <w:rsid w:val="00BF3D2E"/>
    <w:pPr>
      <w:ind w:left="720"/>
      <w:contextualSpacing/>
    </w:pPr>
  </w:style>
  <w:style w:type="character" w:styleId="IntenseEmphasis">
    <w:name w:val="Intense Emphasis"/>
    <w:basedOn w:val="DefaultParagraphFont"/>
    <w:uiPriority w:val="21"/>
    <w:qFormat/>
    <w:rsid w:val="00BF3D2E"/>
    <w:rPr>
      <w:i/>
      <w:iCs/>
      <w:color w:val="0F4761" w:themeColor="accent1" w:themeShade="BF"/>
    </w:rPr>
  </w:style>
  <w:style w:type="paragraph" w:styleId="IntenseQuote">
    <w:name w:val="Intense Quote"/>
    <w:basedOn w:val="Normal"/>
    <w:next w:val="Normal"/>
    <w:link w:val="IntenseQuoteChar"/>
    <w:uiPriority w:val="30"/>
    <w:qFormat/>
    <w:rsid w:val="00BF3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D2E"/>
    <w:rPr>
      <w:i/>
      <w:iCs/>
      <w:color w:val="0F4761" w:themeColor="accent1" w:themeShade="BF"/>
    </w:rPr>
  </w:style>
  <w:style w:type="character" w:styleId="IntenseReference">
    <w:name w:val="Intense Reference"/>
    <w:basedOn w:val="DefaultParagraphFont"/>
    <w:uiPriority w:val="32"/>
    <w:qFormat/>
    <w:rsid w:val="00BF3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2675</Words>
  <Characters>15248</Characters>
  <Application>Microsoft Office Word</Application>
  <DocSecurity>0</DocSecurity>
  <Lines>127</Lines>
  <Paragraphs>35</Paragraphs>
  <ScaleCrop>false</ScaleCrop>
  <Company/>
  <LinksUpToDate>false</LinksUpToDate>
  <CharactersWithSpaces>17888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dc:creator>
  <cp:keywords/>
  <dc:description/>
  <cp:lastModifiedBy>jack m</cp:lastModifiedBy>
  <cp:revision>214</cp:revision>
  <dcterms:created xsi:type="dcterms:W3CDTF">2025-11-04T15:16:00Z</dcterms:created>
  <dcterms:modified xsi:type="dcterms:W3CDTF">2025-11-16T21:06:00Z</dcterms:modified>
</cp:coreProperties>
</file>