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9CA" w:rsidRDefault="006959CA"/>
    <w:p w:rsidR="006959CA" w:rsidRDefault="006959CA" w:rsidP="006959CA">
      <w:pPr>
        <w:jc w:val="center"/>
      </w:pPr>
      <w:r>
        <w:rPr>
          <w:noProof/>
        </w:rPr>
        <w:drawing>
          <wp:inline distT="0" distB="0" distL="0" distR="0">
            <wp:extent cx="2962645" cy="5699760"/>
            <wp:effectExtent l="0" t="0" r="9525" b="0"/>
            <wp:docPr id="14" name="Obraz 14" descr="Podobny obraz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Podobny obraz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8610" cy="57497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59CA" w:rsidRDefault="006959CA" w:rsidP="006959CA">
      <w:pPr>
        <w:jc w:val="center"/>
      </w:pPr>
    </w:p>
    <w:p w:rsidR="00F41EA1" w:rsidRDefault="006959CA" w:rsidP="00F41EA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Projekt kaskadowej struktury regulacji</w:t>
      </w:r>
      <w:r>
        <w:rPr>
          <w:rFonts w:ascii="Times New Roman" w:hAnsi="Times New Roman" w:cs="Times New Roman"/>
          <w:sz w:val="28"/>
          <w:szCs w:val="28"/>
        </w:rPr>
        <w:br/>
        <w:t>napędem prądu stałego</w:t>
      </w:r>
    </w:p>
    <w:p w:rsidR="00F41EA1" w:rsidRDefault="00F41EA1" w:rsidP="00F41EA1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41EA1" w:rsidRDefault="00F41EA1" w:rsidP="00F41EA1">
      <w:pPr>
        <w:jc w:val="center"/>
        <w:rPr>
          <w:rFonts w:asciiTheme="majorHAnsi" w:hAnsiTheme="majorHAnsi" w:cs="Times New Roman"/>
        </w:rPr>
      </w:pPr>
    </w:p>
    <w:p w:rsidR="00F41EA1" w:rsidRDefault="00F41EA1" w:rsidP="00F41EA1">
      <w:pPr>
        <w:jc w:val="center"/>
      </w:pPr>
      <w:r>
        <w:t>Projekt wykonali:</w:t>
      </w:r>
      <w:r>
        <w:br/>
        <w:t>Szymon Jop</w:t>
      </w:r>
      <w:r>
        <w:br/>
        <w:t>Krzysztof Ja</w:t>
      </w:r>
      <w:r w:rsidR="005C5618">
        <w:t>miński</w:t>
      </w:r>
    </w:p>
    <w:p w:rsidR="00F41EA1" w:rsidRPr="00E265C5" w:rsidRDefault="006959CA" w:rsidP="00F41EA1">
      <w:pPr>
        <w:jc w:val="center"/>
      </w:pPr>
      <w:r>
        <w:br w:type="page"/>
      </w:r>
    </w:p>
    <w:p w:rsidR="00F41EA1" w:rsidRDefault="00F41EA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Cel projektu</w:t>
      </w:r>
    </w:p>
    <w:p w:rsidR="00F41EA1" w:rsidRPr="00F41EA1" w:rsidRDefault="00F41EA1">
      <w:r>
        <w:t>Celem naszego projektu było</w:t>
      </w:r>
      <w:r>
        <w:rPr>
          <w:rFonts w:ascii="Times New Roman" w:hAnsi="Times New Roman" w:cs="Times New Roman"/>
        </w:rPr>
        <w:t xml:space="preserve"> zapoznanie się ze stanami przejściowymi zmiennych stanu napędu prądu stałego podczas rozruchu i stabilizacji prędkości obrotowej oraz kaskadowej struktury </w:t>
      </w:r>
      <w:r w:rsidR="00854C08">
        <w:rPr>
          <w:rFonts w:ascii="Times New Roman" w:hAnsi="Times New Roman" w:cs="Times New Roman"/>
        </w:rPr>
        <w:t>regulacji napędu.</w:t>
      </w:r>
    </w:p>
    <w:p w:rsidR="00DA4B3D" w:rsidRPr="002E31F2" w:rsidRDefault="00E175D0">
      <w:pPr>
        <w:rPr>
          <w:sz w:val="28"/>
          <w:szCs w:val="28"/>
        </w:rPr>
      </w:pPr>
      <w:r w:rsidRPr="002E31F2">
        <w:rPr>
          <w:b/>
          <w:bCs/>
          <w:sz w:val="28"/>
          <w:szCs w:val="28"/>
        </w:rPr>
        <w:t>Dane projektowe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</w:tblGrid>
      <w:tr w:rsidR="00E175D0" w:rsidTr="00E175D0">
        <w:trPr>
          <w:jc w:val="center"/>
        </w:trPr>
        <w:tc>
          <w:tcPr>
            <w:tcW w:w="2041" w:type="dxa"/>
          </w:tcPr>
          <w:p w:rsidR="00E175D0" w:rsidRDefault="00E175D0" w:rsidP="00E175D0">
            <w:pPr>
              <w:jc w:val="center"/>
            </w:pPr>
            <w:r>
              <w:t>Parametr</w:t>
            </w:r>
          </w:p>
        </w:tc>
        <w:tc>
          <w:tcPr>
            <w:tcW w:w="2041" w:type="dxa"/>
          </w:tcPr>
          <w:p w:rsidR="00E175D0" w:rsidRDefault="00E175D0" w:rsidP="00E175D0">
            <w:pPr>
              <w:jc w:val="center"/>
            </w:pPr>
            <w:r>
              <w:t>Wartość</w:t>
            </w:r>
          </w:p>
        </w:tc>
      </w:tr>
      <w:tr w:rsidR="00E175D0" w:rsidTr="00E175D0">
        <w:trPr>
          <w:jc w:val="center"/>
        </w:trPr>
        <w:tc>
          <w:tcPr>
            <w:tcW w:w="2041" w:type="dxa"/>
          </w:tcPr>
          <w:p w:rsidR="00E175D0" w:rsidRPr="00E175D0" w:rsidRDefault="00E175D0" w:rsidP="00E175D0">
            <w:pPr>
              <w:jc w:val="center"/>
            </w:pPr>
            <w:r>
              <w:t>P</w:t>
            </w:r>
            <w:r>
              <w:rPr>
                <w:vertAlign w:val="subscript"/>
              </w:rPr>
              <w:t>N</w:t>
            </w:r>
            <w:r>
              <w:t>[KW]</w:t>
            </w:r>
          </w:p>
        </w:tc>
        <w:tc>
          <w:tcPr>
            <w:tcW w:w="2041" w:type="dxa"/>
          </w:tcPr>
          <w:p w:rsidR="00E175D0" w:rsidRDefault="00E175D0" w:rsidP="00E175D0">
            <w:pPr>
              <w:jc w:val="center"/>
            </w:pPr>
            <w:r>
              <w:t>30</w:t>
            </w:r>
          </w:p>
        </w:tc>
      </w:tr>
      <w:tr w:rsidR="00E175D0" w:rsidTr="00E175D0">
        <w:trPr>
          <w:jc w:val="center"/>
        </w:trPr>
        <w:tc>
          <w:tcPr>
            <w:tcW w:w="2041" w:type="dxa"/>
          </w:tcPr>
          <w:p w:rsidR="00E175D0" w:rsidRPr="00E175D0" w:rsidRDefault="00E175D0" w:rsidP="00E175D0">
            <w:pPr>
              <w:jc w:val="center"/>
            </w:pPr>
            <w:r>
              <w:t>U</w:t>
            </w:r>
            <w:r>
              <w:rPr>
                <w:vertAlign w:val="subscript"/>
              </w:rPr>
              <w:t>N</w:t>
            </w:r>
            <w:r>
              <w:t>[V]</w:t>
            </w:r>
          </w:p>
        </w:tc>
        <w:tc>
          <w:tcPr>
            <w:tcW w:w="2041" w:type="dxa"/>
          </w:tcPr>
          <w:p w:rsidR="00E175D0" w:rsidRDefault="00E175D0" w:rsidP="00E175D0">
            <w:pPr>
              <w:jc w:val="center"/>
            </w:pPr>
            <w:r>
              <w:t>230</w:t>
            </w:r>
          </w:p>
        </w:tc>
      </w:tr>
      <w:tr w:rsidR="00E175D0" w:rsidTr="00E175D0">
        <w:trPr>
          <w:jc w:val="center"/>
        </w:trPr>
        <w:tc>
          <w:tcPr>
            <w:tcW w:w="2041" w:type="dxa"/>
          </w:tcPr>
          <w:p w:rsidR="00E175D0" w:rsidRPr="00E175D0" w:rsidRDefault="00E175D0" w:rsidP="00E175D0">
            <w:pPr>
              <w:jc w:val="center"/>
            </w:pPr>
            <w:r>
              <w:t>I</w:t>
            </w:r>
            <w:r>
              <w:rPr>
                <w:vertAlign w:val="subscript"/>
              </w:rPr>
              <w:t>N</w:t>
            </w:r>
            <w:r>
              <w:t>[A]</w:t>
            </w:r>
          </w:p>
        </w:tc>
        <w:tc>
          <w:tcPr>
            <w:tcW w:w="2041" w:type="dxa"/>
          </w:tcPr>
          <w:p w:rsidR="00E175D0" w:rsidRDefault="00E175D0" w:rsidP="00E175D0">
            <w:pPr>
              <w:jc w:val="center"/>
            </w:pPr>
            <w:r>
              <w:t>160</w:t>
            </w:r>
          </w:p>
        </w:tc>
      </w:tr>
      <w:tr w:rsidR="00E175D0" w:rsidTr="00E175D0">
        <w:trPr>
          <w:jc w:val="center"/>
        </w:trPr>
        <w:tc>
          <w:tcPr>
            <w:tcW w:w="2041" w:type="dxa"/>
          </w:tcPr>
          <w:p w:rsidR="00E175D0" w:rsidRPr="00E175D0" w:rsidRDefault="00E175D0" w:rsidP="00E175D0">
            <w:pPr>
              <w:jc w:val="center"/>
            </w:pPr>
            <w:r>
              <w:t>n</w:t>
            </w:r>
            <w:r>
              <w:rPr>
                <w:vertAlign w:val="subscript"/>
              </w:rPr>
              <w:t>N</w:t>
            </w:r>
            <w:r>
              <w:t>[obr/min]</w:t>
            </w:r>
          </w:p>
        </w:tc>
        <w:tc>
          <w:tcPr>
            <w:tcW w:w="2041" w:type="dxa"/>
          </w:tcPr>
          <w:p w:rsidR="00E175D0" w:rsidRDefault="00E265C5" w:rsidP="00E175D0">
            <w:pPr>
              <w:jc w:val="center"/>
            </w:pPr>
            <w:r>
              <w:t>6</w:t>
            </w:r>
            <w:r w:rsidR="00E175D0">
              <w:t>25</w:t>
            </w:r>
          </w:p>
        </w:tc>
      </w:tr>
      <w:tr w:rsidR="00E175D0" w:rsidTr="00E175D0">
        <w:trPr>
          <w:jc w:val="center"/>
        </w:trPr>
        <w:tc>
          <w:tcPr>
            <w:tcW w:w="2041" w:type="dxa"/>
          </w:tcPr>
          <w:p w:rsidR="00E175D0" w:rsidRDefault="00E175D0" w:rsidP="00E175D0">
            <w:pPr>
              <w:jc w:val="center"/>
            </w:pPr>
            <w:r>
              <w:t>R</w:t>
            </w:r>
            <w:r>
              <w:rPr>
                <w:vertAlign w:val="subscript"/>
              </w:rPr>
              <w:t>t</w:t>
            </w:r>
            <w:r>
              <w:t>[Ω]</w:t>
            </w:r>
          </w:p>
        </w:tc>
        <w:tc>
          <w:tcPr>
            <w:tcW w:w="2041" w:type="dxa"/>
          </w:tcPr>
          <w:p w:rsidR="00E175D0" w:rsidRDefault="00E175D0" w:rsidP="00E175D0">
            <w:pPr>
              <w:jc w:val="center"/>
            </w:pPr>
            <w:r>
              <w:t>0,192</w:t>
            </w:r>
          </w:p>
        </w:tc>
      </w:tr>
      <w:tr w:rsidR="00E175D0" w:rsidTr="00E175D0">
        <w:trPr>
          <w:jc w:val="center"/>
        </w:trPr>
        <w:tc>
          <w:tcPr>
            <w:tcW w:w="2041" w:type="dxa"/>
          </w:tcPr>
          <w:p w:rsidR="00E175D0" w:rsidRPr="00E175D0" w:rsidRDefault="00E175D0" w:rsidP="00E175D0">
            <w:pPr>
              <w:jc w:val="center"/>
            </w:pPr>
            <w:r>
              <w:t>L</w:t>
            </w:r>
            <w:r>
              <w:rPr>
                <w:vertAlign w:val="subscript"/>
              </w:rPr>
              <w:t>t</w:t>
            </w:r>
            <w:r>
              <w:t>[mH]</w:t>
            </w:r>
          </w:p>
        </w:tc>
        <w:tc>
          <w:tcPr>
            <w:tcW w:w="2041" w:type="dxa"/>
          </w:tcPr>
          <w:p w:rsidR="00E175D0" w:rsidRDefault="00E175D0" w:rsidP="00E175D0">
            <w:pPr>
              <w:jc w:val="center"/>
            </w:pPr>
            <w:r>
              <w:t>1,9</w:t>
            </w:r>
          </w:p>
        </w:tc>
      </w:tr>
      <w:tr w:rsidR="00E175D0" w:rsidTr="00E175D0">
        <w:trPr>
          <w:jc w:val="center"/>
        </w:trPr>
        <w:tc>
          <w:tcPr>
            <w:tcW w:w="2041" w:type="dxa"/>
          </w:tcPr>
          <w:p w:rsidR="00E175D0" w:rsidRPr="00E175D0" w:rsidRDefault="00E175D0" w:rsidP="00E175D0">
            <w:pPr>
              <w:jc w:val="center"/>
            </w:pPr>
            <w:r>
              <w:t>J</w:t>
            </w:r>
            <w:r>
              <w:rPr>
                <w:vertAlign w:val="subscript"/>
              </w:rPr>
              <w:t>S</w:t>
            </w:r>
            <w:r>
              <w:t>[kgm^2]</w:t>
            </w:r>
          </w:p>
        </w:tc>
        <w:tc>
          <w:tcPr>
            <w:tcW w:w="2041" w:type="dxa"/>
          </w:tcPr>
          <w:p w:rsidR="00E175D0" w:rsidRDefault="00E175D0" w:rsidP="00E175D0">
            <w:pPr>
              <w:jc w:val="center"/>
            </w:pPr>
            <w:r>
              <w:t>1,25</w:t>
            </w:r>
          </w:p>
        </w:tc>
      </w:tr>
    </w:tbl>
    <w:p w:rsidR="00E175D0" w:rsidRDefault="00E175D0"/>
    <w:p w:rsidR="00E175D0" w:rsidRDefault="00E175D0" w:rsidP="00E175D0">
      <w:r>
        <w:t>Gdzie:</w:t>
      </w:r>
      <w:r>
        <w:br/>
        <w:t>P</w:t>
      </w:r>
      <w:r>
        <w:rPr>
          <w:vertAlign w:val="subscript"/>
        </w:rPr>
        <w:t>N</w:t>
      </w:r>
      <w:r>
        <w:t xml:space="preserve"> – moc czynna znamionowa</w:t>
      </w:r>
      <w:r>
        <w:br/>
        <w:t>U</w:t>
      </w:r>
      <w:r>
        <w:rPr>
          <w:vertAlign w:val="subscript"/>
        </w:rPr>
        <w:t>N</w:t>
      </w:r>
      <w:r>
        <w:t xml:space="preserve"> – napięcie znamionowe</w:t>
      </w:r>
      <w:r>
        <w:br/>
        <w:t>I</w:t>
      </w:r>
      <w:r>
        <w:rPr>
          <w:vertAlign w:val="subscript"/>
        </w:rPr>
        <w:t>N</w:t>
      </w:r>
      <w:r>
        <w:t xml:space="preserve"> – prąd znamionowy</w:t>
      </w:r>
      <w:r>
        <w:br/>
        <w:t>n</w:t>
      </w:r>
      <w:r>
        <w:rPr>
          <w:vertAlign w:val="subscript"/>
        </w:rPr>
        <w:t>N</w:t>
      </w:r>
      <w:r>
        <w:t xml:space="preserve"> – prędkość znamionowa</w:t>
      </w:r>
      <w:r>
        <w:br/>
        <w:t>R</w:t>
      </w:r>
      <w:r>
        <w:rPr>
          <w:vertAlign w:val="subscript"/>
        </w:rPr>
        <w:t>t</w:t>
      </w:r>
      <w:r>
        <w:t xml:space="preserve"> – rezystancja twornika</w:t>
      </w:r>
      <w:r>
        <w:br/>
        <w:t>L</w:t>
      </w:r>
      <w:r>
        <w:rPr>
          <w:vertAlign w:val="subscript"/>
        </w:rPr>
        <w:t>t</w:t>
      </w:r>
      <w:r>
        <w:t xml:space="preserve"> – indukcyjność twornika</w:t>
      </w:r>
      <w:r>
        <w:br/>
        <w:t>J</w:t>
      </w:r>
      <w:r>
        <w:rPr>
          <w:vertAlign w:val="subscript"/>
        </w:rPr>
        <w:t>s</w:t>
      </w:r>
      <w:r>
        <w:t xml:space="preserve"> – moment bezwładności</w:t>
      </w:r>
    </w:p>
    <w:p w:rsidR="00E175D0" w:rsidRDefault="00E175D0">
      <w:r>
        <w:t>Dodatkowe założenia: λ = 2, p=50</w:t>
      </w:r>
    </w:p>
    <w:p w:rsidR="00B716B6" w:rsidRDefault="00854C08">
      <w:pPr>
        <w:rPr>
          <w:sz w:val="28"/>
          <w:szCs w:val="28"/>
        </w:rPr>
      </w:pPr>
      <w:r>
        <w:rPr>
          <w:b/>
          <w:bCs/>
          <w:sz w:val="28"/>
          <w:szCs w:val="28"/>
        </w:rPr>
        <w:t>Model matematyczny napędu prądu stałego</w:t>
      </w:r>
    </w:p>
    <w:p w:rsidR="00854C08" w:rsidRDefault="00854C08" w:rsidP="00854C08">
      <w:pPr>
        <w:jc w:val="center"/>
      </w:pPr>
      <w:r>
        <w:rPr>
          <w:noProof/>
        </w:rPr>
        <w:drawing>
          <wp:inline distT="0" distB="0" distL="0" distR="0" wp14:anchorId="62F3D555" wp14:editId="60D57ABB">
            <wp:extent cx="4276725" cy="1524000"/>
            <wp:effectExtent l="0" t="0" r="9525" b="0"/>
            <wp:docPr id="5" name="Obraz 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braz 16"/>
                    <pic:cNvPicPr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672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4C08" w:rsidRPr="00854C08" w:rsidRDefault="00854C08" w:rsidP="00854C08">
      <w:pPr>
        <w:jc w:val="center"/>
        <w:rPr>
          <w:vertAlign w:val="subscript"/>
        </w:rPr>
      </w:pPr>
      <w:r>
        <w:t>Rys. 1. Napęd elektryczny z obcowzbudnym silnikiem prądu stałego</w:t>
      </w:r>
    </w:p>
    <w:p w:rsidR="00D132E0" w:rsidRDefault="00854C08" w:rsidP="00854C08">
      <w:pPr>
        <w:tabs>
          <w:tab w:val="left" w:pos="5820"/>
        </w:tabs>
        <w:rPr>
          <w:rFonts w:eastAsiaTheme="minorEastAsia" w:cstheme="minorHAnsi"/>
        </w:rPr>
      </w:pPr>
      <w:r>
        <w:t>Prąd w obwodzie wzbudzenia ma znamionową wartość I</w:t>
      </w:r>
      <w:r>
        <w:softHyphen/>
      </w:r>
      <w:r>
        <w:rPr>
          <w:vertAlign w:val="subscript"/>
        </w:rPr>
        <w:t>ωN</w:t>
      </w:r>
      <w:r>
        <w:t>, przez co wytwarza strumień skojarzony rota</w:t>
      </w:r>
      <w:r w:rsidR="00D132E0">
        <w:t xml:space="preserve">cyjny z uzwojeniem twornika o wartości znamionowej </w:t>
      </w:r>
      <w:r w:rsidR="00D132E0">
        <w:rPr>
          <w:rFonts w:eastAsiaTheme="minorEastAsia" w:cstheme="minorHAnsi"/>
        </w:rPr>
        <w:t>ψ</w:t>
      </w:r>
      <w:r w:rsidR="00D132E0">
        <w:rPr>
          <w:rFonts w:eastAsiaTheme="minorEastAsia" w:cstheme="minorHAnsi"/>
          <w:vertAlign w:val="subscript"/>
        </w:rPr>
        <w:t>e</w:t>
      </w:r>
      <w:r w:rsidR="00D132E0">
        <w:rPr>
          <w:rFonts w:eastAsiaTheme="minorEastAsia" w:cstheme="minorHAnsi"/>
        </w:rPr>
        <w:t xml:space="preserve">. Rysunek 1 przedstawia napęd elektryczny, który składa się ze sterownika, wzmacniacza mocy, będący zwykle nawrotnym przekształtnikiem tyrystorowym, który stanowi zasilanie obcowzbudnego silnika prądu stałego. </w:t>
      </w:r>
    </w:p>
    <w:p w:rsidR="00D132E0" w:rsidRDefault="00D132E0" w:rsidP="00854C08">
      <w:pPr>
        <w:tabs>
          <w:tab w:val="left" w:pos="5820"/>
        </w:tabs>
        <w:rPr>
          <w:rFonts w:eastAsiaTheme="minorEastAsia" w:cstheme="minorHAnsi"/>
        </w:rPr>
      </w:pPr>
    </w:p>
    <w:p w:rsidR="00D132E0" w:rsidRDefault="00D132E0" w:rsidP="00854C08">
      <w:pPr>
        <w:tabs>
          <w:tab w:val="left" w:pos="5820"/>
        </w:tabs>
        <w:rPr>
          <w:rFonts w:eastAsiaTheme="minorEastAsia" w:cstheme="minorHAnsi"/>
        </w:rPr>
      </w:pPr>
    </w:p>
    <w:p w:rsidR="00D132E0" w:rsidRDefault="00D132E0" w:rsidP="00854C08">
      <w:pPr>
        <w:tabs>
          <w:tab w:val="left" w:pos="5820"/>
        </w:tabs>
        <w:rPr>
          <w:rFonts w:eastAsiaTheme="minorEastAsia" w:cstheme="minorHAnsi"/>
        </w:rPr>
      </w:pPr>
    </w:p>
    <w:p w:rsidR="00D132E0" w:rsidRDefault="00D132E0" w:rsidP="00854C08">
      <w:pPr>
        <w:tabs>
          <w:tab w:val="left" w:pos="582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lastRenderedPageBreak/>
        <w:t>Silnik obcowzbudny prądu stałego, będący obiektem naszych badań jest opisany równaniem stanu.</w:t>
      </w:r>
    </w:p>
    <w:p w:rsidR="00D132E0" w:rsidRDefault="005C5618" w:rsidP="00D132E0">
      <w:pPr>
        <w:pStyle w:val="Standard"/>
        <w:rPr>
          <w:rFonts w:asciiTheme="majorHAnsi" w:hAnsiTheme="majorHAnsi"/>
        </w:rPr>
      </w:pPr>
      <m:oMathPara>
        <m:oMath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ω</m:t>
                        </m:r>
                      </m:e>
                    </m:acc>
                    <m:r>
                      <w:rPr>
                        <w:rFonts w:asci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</m:e>
                </m:mr>
                <m:m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 w:cstheme="minorHAnsi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cstheme="minorHAnsi"/>
            </w:rPr>
            <m:t>=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cstheme="minorHAnsi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ψ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e</m:t>
                        </m:r>
                      </m:sub>
                    </m:sSub>
                    <m:r>
                      <w:rPr>
                        <w:rFonts w:ascii="Cambria Math" w:cstheme="minorHAnsi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ω</m:t>
                    </m:r>
                    <m:r>
                      <w:rPr>
                        <w:rFonts w:asci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</m:e>
                </m:mr>
                <m:mr>
                  <m:e>
                    <m:r>
                      <w:rPr>
                        <w:rFonts w:ascii="Cambria Math" w:hAnsi="Cambria Math" w:cstheme="minorHAnsi"/>
                      </w:rPr>
                      <m:t>I</m:t>
                    </m:r>
                    <m:r>
                      <w:rPr>
                        <w:rFonts w:ascii="Cambria Math" w:cstheme="minorHAnsi"/>
                      </w:rPr>
                      <m:t>(</m:t>
                    </m:r>
                    <m:r>
                      <w:rPr>
                        <w:rFonts w:ascii="Cambria Math" w:hAnsi="Cambria Math" w:cstheme="minorHAnsi"/>
                      </w:rPr>
                      <m:t>t</m:t>
                    </m:r>
                    <m:r>
                      <w:rPr>
                        <w:rFonts w:ascii="Cambria Math" w:cstheme="minorHAnsi"/>
                      </w:rPr>
                      <m:t>)</m:t>
                    </m:r>
                  </m:e>
                </m:mr>
              </m:m>
            </m:e>
          </m:d>
          <m:r>
            <w:rPr>
              <w:rFonts w:ascii="Cambria Math" w:cstheme="minorHAnsi"/>
            </w:rPr>
            <m:t>+</m:t>
          </m:r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 w:cstheme="minorHAnsi"/>
                      </w:rPr>
                      <m:t>-</m:t>
                    </m:r>
                    <m:r>
                      <w:rPr>
                        <w:rFonts w:ascii="Cambria Math" w:cstheme="minorHAnsi"/>
                      </w:rPr>
                      <m:t>1/</m:t>
                    </m:r>
                    <m:r>
                      <w:rPr>
                        <w:rFonts w:ascii="Cambria Math" w:hAnsi="Cambria Math" w:cstheme="minorHAnsi"/>
                      </w:rPr>
                      <m:t>J</m:t>
                    </m:r>
                  </m:e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cstheme="minorHAnsi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K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p</m:t>
                        </m:r>
                      </m:sub>
                    </m:sSub>
                    <m:r>
                      <w:rPr>
                        <w:rFonts w:ascii="Cambria Math" w:cstheme="minorHAnsi"/>
                      </w:rPr>
                      <m:t>/</m:t>
                    </m:r>
                    <m:r>
                      <w:rPr>
                        <w:rFonts w:ascii="Cambria Math" w:hAnsi="Cambria Math" w:cstheme="minorHAnsi"/>
                      </w:rPr>
                      <m:t>L</m:t>
                    </m:r>
                  </m:e>
                </m:mr>
              </m:m>
            </m:e>
          </m:d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 w:cstheme="minorHAnsi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d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theme="minorHAnsi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 w:cstheme="minorHAnsi"/>
                          </w:rPr>
                          <m:t>s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 w:cstheme="minorHAnsi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theme="minorHAnsi"/>
                          </w:rPr>
                          <m:t>t</m:t>
                        </m:r>
                      </m:e>
                    </m:d>
                  </m:e>
                </m:mr>
              </m:m>
            </m:e>
          </m:d>
        </m:oMath>
      </m:oMathPara>
    </w:p>
    <w:p w:rsidR="005C5618" w:rsidRDefault="005C5618" w:rsidP="00854C08">
      <w:r>
        <w:t>Gdzie:</w:t>
      </w:r>
      <w:r>
        <w:br/>
        <w:t>ω – prędkość kątowa silnika</w:t>
      </w:r>
      <w:r>
        <w:br/>
        <w:t>I – prąd twornika</w:t>
      </w:r>
      <w:r>
        <w:br/>
      </w:r>
      <w:r>
        <w:rPr>
          <w:rFonts w:eastAsiaTheme="minorEastAsia" w:cstheme="minorHAnsi"/>
        </w:rPr>
        <w:t>ψ</w:t>
      </w:r>
      <w:r>
        <w:rPr>
          <w:rFonts w:eastAsiaTheme="minorEastAsia" w:cstheme="minorHAnsi"/>
          <w:vertAlign w:val="subscript"/>
        </w:rPr>
        <w:t>e</w:t>
      </w:r>
      <w:r>
        <w:rPr>
          <w:rFonts w:eastAsiaTheme="minorEastAsia" w:cstheme="minorHAnsi"/>
        </w:rPr>
        <w:t xml:space="preserve"> – strumień skojarzony rotacyjnie z uzwojeniem twornika</w:t>
      </w:r>
      <w:r>
        <w:rPr>
          <w:rFonts w:eastAsiaTheme="minorEastAsia" w:cstheme="minorHAnsi"/>
        </w:rPr>
        <w:br/>
        <w:t>L – indukcyjność</w:t>
      </w:r>
      <w:r>
        <w:rPr>
          <w:rFonts w:eastAsiaTheme="minorEastAsia" w:cstheme="minorHAnsi"/>
        </w:rPr>
        <w:br/>
        <w:t>J – moment bezwładności napędu i agregatu technologicznego</w:t>
      </w:r>
      <w:r>
        <w:rPr>
          <w:rFonts w:eastAsiaTheme="minorEastAsia" w:cstheme="minorHAnsi"/>
        </w:rPr>
        <w:br/>
        <w:t>T – elektromagnetyczna stała czasowa</w:t>
      </w:r>
      <w:r>
        <w:rPr>
          <w:rFonts w:eastAsiaTheme="minorEastAsia" w:cstheme="minorHAnsi"/>
        </w:rPr>
        <w:br/>
        <w:t>K</w:t>
      </w:r>
      <w:r>
        <w:rPr>
          <w:rFonts w:eastAsiaTheme="minorEastAsia" w:cstheme="minorHAnsi"/>
          <w:vertAlign w:val="subscript"/>
        </w:rPr>
        <w:t>p</w:t>
      </w:r>
      <w:r>
        <w:rPr>
          <w:rFonts w:eastAsiaTheme="minorEastAsia" w:cstheme="minorHAnsi"/>
        </w:rPr>
        <w:t xml:space="preserve"> – wzmocnienie wzmacniacza mocy</w:t>
      </w:r>
      <w:r>
        <w:rPr>
          <w:rFonts w:eastAsiaTheme="minorEastAsia" w:cstheme="minorHAnsi"/>
        </w:rPr>
        <w:br/>
        <w:t>M</w:t>
      </w:r>
      <w:r>
        <w:rPr>
          <w:rFonts w:eastAsiaTheme="minorEastAsia" w:cstheme="minorHAnsi"/>
          <w:vertAlign w:val="subscript"/>
        </w:rPr>
        <w:t>m</w:t>
      </w:r>
      <w:r>
        <w:rPr>
          <w:rFonts w:eastAsiaTheme="minorEastAsia" w:cstheme="minorHAnsi"/>
        </w:rPr>
        <w:t xml:space="preserve"> – moment obciążenia</w:t>
      </w:r>
      <w:r>
        <w:rPr>
          <w:rFonts w:eastAsiaTheme="minorEastAsia" w:cstheme="minorHAnsi"/>
        </w:rPr>
        <w:br/>
        <w:t>U</w:t>
      </w:r>
      <w:r>
        <w:rPr>
          <w:rFonts w:eastAsiaTheme="minorEastAsia" w:cstheme="minorHAnsi"/>
          <w:vertAlign w:val="subscript"/>
        </w:rPr>
        <w:t>s</w:t>
      </w:r>
      <w:r>
        <w:rPr>
          <w:rFonts w:eastAsiaTheme="minorEastAsia" w:cstheme="minorHAnsi"/>
        </w:rPr>
        <w:t xml:space="preserve"> – napięcie sterujące wzmacniaczem mocy</w:t>
      </w:r>
      <w:r>
        <w:br/>
      </w:r>
    </w:p>
    <w:p w:rsidR="00BD04A9" w:rsidRDefault="00BD04A9" w:rsidP="00854C08">
      <w:r>
        <w:t>Model matematyczny obowiązuje przy założeniach:</w:t>
      </w:r>
    </w:p>
    <w:p w:rsidR="00BD04A9" w:rsidRDefault="00BD04A9" w:rsidP="00BD04A9">
      <w:pPr>
        <w:pStyle w:val="Akapitzlist"/>
        <w:numPr>
          <w:ilvl w:val="0"/>
          <w:numId w:val="1"/>
        </w:numPr>
      </w:pPr>
      <w:r>
        <w:t>Wzmacniacz mocy jest obiektem bezineryjnym o stałym wzmocnieniu K</w:t>
      </w:r>
      <w:r w:rsidRPr="00BD04A9">
        <w:rPr>
          <w:vertAlign w:val="subscript"/>
        </w:rPr>
        <w:t>p</w:t>
      </w:r>
    </w:p>
    <w:p w:rsidR="00BD04A9" w:rsidRDefault="00BD04A9" w:rsidP="00BD04A9">
      <w:pPr>
        <w:pStyle w:val="Akapitzlist"/>
        <w:numPr>
          <w:ilvl w:val="0"/>
          <w:numId w:val="1"/>
        </w:numPr>
      </w:pPr>
      <w:r>
        <w:t>proces komutacji nie wpływa za zewnętrzne mierzalne parametry napędu</w:t>
      </w:r>
    </w:p>
    <w:p w:rsidR="00BD04A9" w:rsidRDefault="00BD04A9" w:rsidP="00BD04A9">
      <w:pPr>
        <w:pStyle w:val="Akapitzlist"/>
        <w:numPr>
          <w:ilvl w:val="0"/>
          <w:numId w:val="1"/>
        </w:numPr>
      </w:pPr>
      <w:r>
        <w:t>napęd pracuje w zakresie prądów ciągłych</w:t>
      </w:r>
    </w:p>
    <w:p w:rsidR="00BD04A9" w:rsidRDefault="00BD04A9" w:rsidP="005C5618">
      <w:pPr>
        <w:rPr>
          <w:rFonts w:cs="Times New Roman"/>
          <w:szCs w:val="24"/>
        </w:rPr>
      </w:pPr>
      <w:r w:rsidRPr="00BD04A9">
        <w:rPr>
          <w:rFonts w:cs="Times New Roman"/>
          <w:szCs w:val="24"/>
        </w:rPr>
        <w:t>Założenia te nie ograniczają zakresu stosowalności napędu, gdyż są one zawsze spełnione dla układów napędowych o właściwie dobranym silniku mocy i wzmacniaczu.</w:t>
      </w:r>
    </w:p>
    <w:p w:rsidR="00485C91" w:rsidRDefault="00485C91" w:rsidP="00BD04A9">
      <w:pPr>
        <w:jc w:val="both"/>
        <w:rPr>
          <w:rFonts w:cs="Times New Roman"/>
          <w:szCs w:val="24"/>
        </w:rPr>
      </w:pPr>
    </w:p>
    <w:p w:rsidR="00485C91" w:rsidRPr="005C5618" w:rsidRDefault="00485C91" w:rsidP="005C5618">
      <w:pPr>
        <w:rPr>
          <w:rFonts w:cs="Times New Roman"/>
          <w:b/>
          <w:bCs/>
          <w:sz w:val="28"/>
          <w:szCs w:val="28"/>
        </w:rPr>
      </w:pPr>
      <w:r w:rsidRPr="005C5618">
        <w:rPr>
          <w:rFonts w:cs="Times New Roman"/>
          <w:b/>
          <w:bCs/>
          <w:sz w:val="28"/>
          <w:szCs w:val="28"/>
        </w:rPr>
        <w:t>Kryteria doboru regulatorów ciągłych:</w:t>
      </w:r>
    </w:p>
    <w:p w:rsidR="00485C91" w:rsidRDefault="00485C91" w:rsidP="00EF73E9">
      <w:pPr>
        <w:pStyle w:val="Akapitzlist"/>
        <w:numPr>
          <w:ilvl w:val="0"/>
          <w:numId w:val="2"/>
        </w:numPr>
        <w:rPr>
          <w:rFonts w:cs="Times New Roman"/>
          <w:szCs w:val="24"/>
        </w:rPr>
      </w:pPr>
      <w:r>
        <w:rPr>
          <w:rFonts w:cs="Times New Roman"/>
          <w:szCs w:val="24"/>
        </w:rPr>
        <w:t>Kryterium modułowe</w:t>
      </w:r>
    </w:p>
    <w:p w:rsidR="00EF73E9" w:rsidRPr="00EF73E9" w:rsidRDefault="00EF73E9" w:rsidP="00EF73E9">
      <w:pPr>
        <w:rPr>
          <w:rFonts w:cs="Times New Roman"/>
          <w:szCs w:val="24"/>
        </w:rPr>
      </w:pPr>
      <w:r>
        <w:rPr>
          <w:rFonts w:cs="Times New Roman"/>
          <w:szCs w:val="24"/>
        </w:rPr>
        <w:t>Założenia dla napędu prądu stałego</w:t>
      </w:r>
    </w:p>
    <w:p w:rsidR="00485C91" w:rsidRDefault="00485C91" w:rsidP="00EF73E9">
      <w:pPr>
        <w:rPr>
          <w:rFonts w:cs="Times New Roman"/>
          <w:szCs w:val="24"/>
        </w:rPr>
      </w:pPr>
      <w:r>
        <w:rPr>
          <w:rFonts w:cs="Times New Roman"/>
          <w:szCs w:val="24"/>
        </w:rPr>
        <w:t>W stanie przejściowym siła elektromotoryczna silnika zmienia się znacznie wolniej w porówna z szybkością narastania prądu twornika, dlatego przyjmujemy E=0, przez co transmitancja silnika upraszcza się do postaci</w:t>
      </w:r>
      <w:r w:rsidR="00EF73E9">
        <w:rPr>
          <w:rFonts w:cs="Times New Roman"/>
          <w:szCs w:val="24"/>
        </w:rPr>
        <w:t>.</w:t>
      </w:r>
    </w:p>
    <w:p w:rsidR="00485C91" w:rsidRPr="003705A0" w:rsidRDefault="005C5618" w:rsidP="00485C91">
      <w:pPr>
        <w:jc w:val="both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</w:rPr>
                <m:t>G</m:t>
              </m:r>
            </m:e>
            <m:sub>
              <m:r>
                <w:rPr>
                  <w:rFonts w:ascii="Cambria Math" w:hAnsi="Cambria Math" w:cs="Times New Roman"/>
                  <w:szCs w:val="24"/>
                </w:rPr>
                <m:t>IU</m:t>
              </m:r>
            </m:sub>
          </m:sSub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</w:rPr>
                <m:t>I(s)</m:t>
              </m:r>
            </m:num>
            <m:den>
              <m:r>
                <w:rPr>
                  <w:rFonts w:ascii="Cambria Math" w:hAnsi="Cambria Math" w:cs="Times New Roman"/>
                  <w:szCs w:val="24"/>
                </w:rPr>
                <m:t>U(s)</m:t>
              </m:r>
            </m:den>
          </m:f>
          <m:r>
            <w:rPr>
              <w:rFonts w:ascii="Cambria Math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Cs w:val="24"/>
                </w:rPr>
              </m:ctrlPr>
            </m:fPr>
            <m:num>
              <m:f>
                <m:f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Cs w:val="24"/>
                    </w:rPr>
                    <m:t>R</m:t>
                  </m:r>
                </m:den>
              </m:f>
            </m:num>
            <m:den>
              <m:r>
                <w:rPr>
                  <w:rFonts w:ascii="Cambria Math" w:hAnsi="Cambria Math" w:cs="Times New Roman"/>
                  <w:szCs w:val="24"/>
                </w:rPr>
                <m:t>Ts+1</m:t>
              </m:r>
            </m:den>
          </m:f>
        </m:oMath>
      </m:oMathPara>
    </w:p>
    <w:p w:rsidR="003705A0" w:rsidRPr="00EF73E9" w:rsidRDefault="003705A0" w:rsidP="00EF73E9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 xml:space="preserve">Przekształtnik tyrystorowy </w:t>
      </w:r>
      <w:r w:rsidR="00EF73E9">
        <w:rPr>
          <w:rFonts w:eastAsiaTheme="minorEastAsia" w:cs="Times New Roman"/>
          <w:szCs w:val="24"/>
        </w:rPr>
        <w:t>aproksymuje</w:t>
      </w:r>
      <w:r>
        <w:rPr>
          <w:rFonts w:eastAsiaTheme="minorEastAsia" w:cs="Times New Roman"/>
          <w:szCs w:val="24"/>
        </w:rPr>
        <w:t xml:space="preserve"> się układem o sta</w:t>
      </w:r>
      <w:r w:rsidR="00EF73E9">
        <w:rPr>
          <w:rFonts w:eastAsiaTheme="minorEastAsia" w:cs="Times New Roman"/>
          <w:szCs w:val="24"/>
        </w:rPr>
        <w:t>ł</w:t>
      </w:r>
      <w:r>
        <w:rPr>
          <w:rFonts w:eastAsiaTheme="minorEastAsia" w:cs="Times New Roman"/>
          <w:szCs w:val="24"/>
        </w:rPr>
        <w:t>ej czasowej τ</w:t>
      </w:r>
      <w:r>
        <w:rPr>
          <w:rFonts w:eastAsiaTheme="minorEastAsia" w:cs="Times New Roman"/>
          <w:szCs w:val="24"/>
          <w:vertAlign w:val="subscript"/>
        </w:rPr>
        <w:t>0</w:t>
      </w:r>
      <w:r>
        <w:rPr>
          <w:rFonts w:eastAsiaTheme="minorEastAsia" w:cs="Times New Roman"/>
          <w:szCs w:val="24"/>
        </w:rPr>
        <w:t xml:space="preserve"> równej średniemu opó</w:t>
      </w:r>
      <w:r w:rsidR="00EF73E9">
        <w:rPr>
          <w:rFonts w:eastAsiaTheme="minorEastAsia" w:cs="Times New Roman"/>
          <w:szCs w:val="24"/>
        </w:rPr>
        <w:t>ź</w:t>
      </w:r>
      <w:r>
        <w:rPr>
          <w:rFonts w:eastAsiaTheme="minorEastAsia" w:cs="Times New Roman"/>
          <w:szCs w:val="24"/>
        </w:rPr>
        <w:t>nieniu w działaniu przekształtnika na zmian</w:t>
      </w:r>
      <w:r w:rsidR="00EF73E9">
        <w:rPr>
          <w:rFonts w:eastAsiaTheme="minorEastAsia" w:cs="Times New Roman"/>
          <w:szCs w:val="24"/>
        </w:rPr>
        <w:t>ę</w:t>
      </w:r>
      <w:r>
        <w:rPr>
          <w:rFonts w:eastAsiaTheme="minorEastAsia" w:cs="Times New Roman"/>
          <w:szCs w:val="24"/>
        </w:rPr>
        <w:t xml:space="preserve"> sygnału sterującego i wzmo</w:t>
      </w:r>
      <w:r w:rsidR="00EF73E9">
        <w:rPr>
          <w:rFonts w:eastAsiaTheme="minorEastAsia" w:cs="Times New Roman"/>
          <w:szCs w:val="24"/>
        </w:rPr>
        <w:t>c</w:t>
      </w:r>
      <w:r>
        <w:rPr>
          <w:rFonts w:eastAsiaTheme="minorEastAsia" w:cs="Times New Roman"/>
          <w:szCs w:val="24"/>
        </w:rPr>
        <w:t>nienia K</w:t>
      </w:r>
      <w:r>
        <w:rPr>
          <w:rFonts w:eastAsiaTheme="minorEastAsia" w:cs="Times New Roman"/>
          <w:szCs w:val="24"/>
          <w:vertAlign w:val="subscript"/>
        </w:rPr>
        <w:t>p</w:t>
      </w:r>
      <w:r w:rsidR="00EF73E9">
        <w:rPr>
          <w:rFonts w:eastAsiaTheme="minorEastAsia" w:cs="Times New Roman"/>
          <w:szCs w:val="24"/>
        </w:rPr>
        <w:t>.</w:t>
      </w:r>
    </w:p>
    <w:p w:rsidR="00DD06F2" w:rsidRPr="00DD06F2" w:rsidRDefault="005C5618" w:rsidP="00EF73E9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p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Times New Roman" w:cs="Times New Roman"/>
                    </w:rPr>
                    <m:t>K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Times New Roman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Times New Roman" w:cs="Times New Roman"/>
                    </w:rPr>
                    <m:t>0</m:t>
                  </m:r>
                </m:sub>
              </m:sSub>
              <m:r>
                <w:rPr>
                  <w:rFonts w:ascii="Cambria Math" w:hAnsi="Times New Roman" w:cs="Times New Roman"/>
                </w:rPr>
                <m:t>s+1</m:t>
              </m:r>
            </m:den>
          </m:f>
        </m:oMath>
      </m:oMathPara>
    </w:p>
    <w:p w:rsidR="00DD06F2" w:rsidRPr="00DD06F2" w:rsidRDefault="00DD06F2" w:rsidP="00DD06F2">
      <w:pPr>
        <w:rPr>
          <w:rFonts w:eastAsiaTheme="minorEastAsia" w:cs="Times New Roman"/>
        </w:rPr>
      </w:pPr>
      <w:r w:rsidRPr="00DD06F2">
        <w:rPr>
          <w:rFonts w:eastAsiaTheme="minorEastAsia" w:cs="Times New Roman"/>
        </w:rPr>
        <w:t xml:space="preserve">Z tego </w:t>
      </w:r>
      <w:r w:rsidR="007161A9" w:rsidRPr="00DD06F2">
        <w:rPr>
          <w:rFonts w:eastAsiaTheme="minorEastAsia" w:cs="Times New Roman"/>
        </w:rPr>
        <w:t>wynika,</w:t>
      </w:r>
      <w:r w:rsidRPr="00DD06F2">
        <w:rPr>
          <w:rFonts w:eastAsiaTheme="minorEastAsia" w:cs="Times New Roman"/>
        </w:rPr>
        <w:t xml:space="preserve"> że transmitancja napędu </w:t>
      </w:r>
      <w:r>
        <w:rPr>
          <w:rFonts w:eastAsiaTheme="minorEastAsia" w:cs="Times New Roman"/>
        </w:rPr>
        <w:t>ma postać inercyjną drugiego rzędu.</w:t>
      </w:r>
    </w:p>
    <w:p w:rsidR="003705A0" w:rsidRDefault="005C5618" w:rsidP="003705A0">
      <w:pPr>
        <w:rPr>
          <w:rFonts w:ascii="Times New Roman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K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  <w:sz w:val="24"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K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Y</m:t>
              </m:r>
            </m:num>
            <m:den>
              <m:r>
                <w:rPr>
                  <w:rFonts w:ascii="Cambria Math" w:hAnsi="Times New Roman" w:cs="Times New Roman"/>
                </w:rPr>
                <m:t>R</m:t>
              </m:r>
            </m:den>
          </m:f>
        </m:oMath>
      </m:oMathPara>
    </w:p>
    <w:p w:rsidR="003705A0" w:rsidRDefault="00DD06F2" w:rsidP="003705A0">
      <w:pPr>
        <w:jc w:val="center"/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σ=</m:t>
          </m:r>
          <m:sSub>
            <m:sSubPr>
              <m:ctrlPr>
                <w:rPr>
                  <w:rFonts w:ascii="Cambria Math" w:hAnsi="Cambria Math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τ</m:t>
              </m:r>
            </m:e>
            <m:sub>
              <m:r>
                <w:rPr>
                  <w:rFonts w:ascii="Cambria Math" w:hAnsi="Cambria Math" w:cs="Times New Roman"/>
                </w:rPr>
                <m:t>0</m:t>
              </m:r>
            </m:sub>
          </m:sSub>
        </m:oMath>
      </m:oMathPara>
    </w:p>
    <w:p w:rsidR="003705A0" w:rsidRPr="003705A0" w:rsidRDefault="00DD06F2" w:rsidP="00485C91">
      <w:pPr>
        <w:jc w:val="both"/>
        <w:rPr>
          <w:rFonts w:cs="Times New Roman"/>
          <w:szCs w:val="24"/>
          <w:vertAlign w:val="subscript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Cs w:val="24"/>
                  <w:vertAlign w:val="subscript"/>
                </w:rPr>
              </m:ctrlPr>
            </m:sSubPr>
            <m:e>
              <m:r>
                <w:rPr>
                  <w:rFonts w:ascii="Cambria Math" w:hAnsi="Cambria Math" w:cs="Times New Roman"/>
                  <w:szCs w:val="24"/>
                  <w:vertAlign w:val="subscript"/>
                </w:rPr>
                <m:t>K</m:t>
              </m:r>
            </m:e>
            <m:sub>
              <m:r>
                <w:rPr>
                  <w:rFonts w:ascii="Cambria Math" w:hAnsi="Cambria Math" w:cs="Times New Roman"/>
                  <w:szCs w:val="24"/>
                  <w:vertAlign w:val="subscript"/>
                </w:rPr>
                <m:t>R</m:t>
              </m:r>
            </m:sub>
          </m:sSub>
          <m:f>
            <m:fPr>
              <m:ctrlPr>
                <w:rPr>
                  <w:rFonts w:ascii="Cambria Math" w:hAnsi="Cambria Math" w:cs="Times New Roman"/>
                  <w:i/>
                  <w:szCs w:val="24"/>
                  <w:vertAlign w:val="subscript"/>
                </w:rPr>
              </m:ctrlPr>
            </m:fPr>
            <m:num>
              <m:r>
                <w:rPr>
                  <w:rFonts w:ascii="Cambria Math" w:hAnsi="Cambria Math" w:cs="Times New Roman"/>
                  <w:szCs w:val="24"/>
                  <w:vertAlign w:val="subscript"/>
                </w:rPr>
                <m:t>TR</m:t>
              </m: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  <w:szCs w:val="24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Cs w:val="24"/>
                      <w:vertAlign w:val="subscript"/>
                    </w:rPr>
                    <m:t>2K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  <w:vertAlign w:val="subscript"/>
                    </w:rPr>
                    <m:t>p</m:t>
                  </m:r>
                </m:sub>
              </m:sSub>
              <m:r>
                <w:rPr>
                  <w:rFonts w:ascii="Cambria Math" w:hAnsi="Cambria Math" w:cs="Times New Roman"/>
                  <w:szCs w:val="24"/>
                  <w:vertAlign w:val="subscript"/>
                </w:rPr>
                <m:t>Y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</w:rPr>
                    <m:t>τ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0</m:t>
                  </m:r>
                </m:sub>
              </m:sSub>
            </m:den>
          </m:f>
        </m:oMath>
      </m:oMathPara>
    </w:p>
    <w:p w:rsidR="00DD06F2" w:rsidRDefault="00DD06F2" w:rsidP="00DD06F2">
      <w:pPr>
        <w:pStyle w:val="Akapitzlist"/>
        <w:numPr>
          <w:ilvl w:val="0"/>
          <w:numId w:val="2"/>
        </w:numPr>
      </w:pPr>
      <w:r>
        <w:t>Kryterium kształtu</w:t>
      </w:r>
    </w:p>
    <w:p w:rsidR="00DD06F2" w:rsidRDefault="00DD06F2" w:rsidP="00DD06F2">
      <w:r>
        <w:t xml:space="preserve">Dobór parametrów regulatora polega na porównaniu zastępczej transmitancji układu z transmitancją wzorcową. Transmitancję wzorcową wyznacza się </w:t>
      </w:r>
      <w:r w:rsidR="007B543D">
        <w:t>na podstawie ograniczeń prądowych silnika.</w:t>
      </w:r>
    </w:p>
    <w:p w:rsidR="007B543D" w:rsidRDefault="007B543D" w:rsidP="00DD06F2">
      <w:r>
        <w:t xml:space="preserve">Transmitancja regulatora PI: </w:t>
      </w:r>
    </w:p>
    <w:p w:rsidR="007B543D" w:rsidRPr="007B543D" w:rsidRDefault="007B543D" w:rsidP="00DD06F2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ms+1</m:t>
              </m:r>
            </m:num>
            <m:den>
              <m:r>
                <w:rPr>
                  <w:rFonts w:ascii="Cambria Math" w:hAnsi="Cambria Math"/>
                </w:rPr>
                <m:t>Vs</m:t>
              </m:r>
            </m:den>
          </m:f>
        </m:oMath>
      </m:oMathPara>
    </w:p>
    <w:p w:rsidR="007B543D" w:rsidRPr="007B543D" w:rsidRDefault="007B543D" w:rsidP="007B543D">
      <w:pPr>
        <w:rPr>
          <w:rFonts w:cs="Times New Roman"/>
        </w:rPr>
      </w:pPr>
      <w:r w:rsidRPr="007B543D">
        <w:rPr>
          <w:rFonts w:cs="Times New Roman"/>
        </w:rPr>
        <w:t>W obliczeniach przyjmuje się następujące założenia:</w:t>
      </w:r>
    </w:p>
    <w:p w:rsidR="007B543D" w:rsidRPr="007B543D" w:rsidRDefault="007B543D" w:rsidP="007B543D">
      <w:pPr>
        <w:pStyle w:val="Akapitzlist"/>
        <w:numPr>
          <w:ilvl w:val="0"/>
          <w:numId w:val="3"/>
        </w:numPr>
        <w:rPr>
          <w:rFonts w:cs="Times New Roman"/>
        </w:rPr>
      </w:pPr>
      <w:r w:rsidRPr="007B543D">
        <w:rPr>
          <w:rFonts w:cs="Times New Roman"/>
        </w:rPr>
        <w:t>przekształtnik tyrystorowy jest aproksymowany układem proporcjonalnym o stałym współczynniku wzmocnienia K</w:t>
      </w:r>
      <w:r w:rsidRPr="007B543D">
        <w:rPr>
          <w:rFonts w:cs="Times New Roman"/>
          <w:vertAlign w:val="subscript"/>
        </w:rPr>
        <w:t>p,</w:t>
      </w:r>
    </w:p>
    <w:p w:rsidR="007B543D" w:rsidRPr="007B543D" w:rsidRDefault="007B543D" w:rsidP="007B543D">
      <w:pPr>
        <w:pStyle w:val="Akapitzlist"/>
        <w:numPr>
          <w:ilvl w:val="0"/>
          <w:numId w:val="3"/>
        </w:numPr>
        <w:rPr>
          <w:rFonts w:cs="Times New Roman"/>
        </w:rPr>
      </w:pPr>
      <w:r w:rsidRPr="007B543D">
        <w:rPr>
          <w:rFonts w:cs="Times New Roman"/>
        </w:rPr>
        <w:t xml:space="preserve">w obwodzie regulacji uwzględnia się wpływ stałej elektromechanicznej napędu B poprzez zastosowane transmitancji prądowej napędu w postaci: </w:t>
      </w:r>
    </w:p>
    <w:p w:rsidR="007B543D" w:rsidRPr="007B543D" w:rsidRDefault="007B543D" w:rsidP="007B543D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IU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I</m:t>
              </m:r>
              <m:r>
                <w:rPr>
                  <w:rFonts w:ascii="Cambria Math" w:hAnsi="Times New Roman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Times New Roman" w:cs="Times New Roman"/>
                </w:rPr>
                <m:t>)</m:t>
              </m:r>
            </m:num>
            <m:den>
              <m:r>
                <w:rPr>
                  <w:rFonts w:ascii="Cambria Math" w:hAnsi="Cambria Math" w:cs="Times New Roman"/>
                </w:rPr>
                <m:t>U</m:t>
              </m:r>
              <m:r>
                <w:rPr>
                  <w:rFonts w:ascii="Cambria Math" w:hAnsi="Times New Roman" w:cs="Times New Roman"/>
                </w:rPr>
                <m:t>(</m:t>
              </m:r>
              <m:r>
                <w:rPr>
                  <w:rFonts w:ascii="Cambria Math" w:hAnsi="Cambria Math" w:cs="Times New Roman"/>
                </w:rPr>
                <m:t>s</m:t>
              </m:r>
              <m:r>
                <w:rPr>
                  <w:rFonts w:ascii="Cambria Math" w:hAnsi="Times New Roman" w:cs="Times New Roman"/>
                </w:rPr>
                <m:t>)</m:t>
              </m:r>
            </m:den>
          </m:f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Bs</m:t>
              </m:r>
            </m:num>
            <m:den>
              <m:r>
                <w:rPr>
                  <w:rFonts w:ascii="Cambria Math" w:hAnsi="Cambria Math" w:cs="Times New Roman"/>
                </w:rPr>
                <m:t>BT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Bs</m:t>
              </m:r>
              <m:r>
                <w:rPr>
                  <w:rFonts w:ascii="Cambria Math" w:hAnsi="Times New Roman" w:cs="Times New Roman"/>
                </w:rPr>
                <m:t>+1</m:t>
              </m:r>
            </m:den>
          </m:f>
        </m:oMath>
      </m:oMathPara>
    </w:p>
    <w:p w:rsidR="007B543D" w:rsidRPr="007B543D" w:rsidRDefault="007B543D" w:rsidP="007B543D">
      <w:pPr>
        <w:pStyle w:val="Akapitzlist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cs="Times New Roman"/>
        </w:rPr>
        <w:t>Kryterium symetryczne</w:t>
      </w:r>
    </w:p>
    <w:p w:rsidR="007B543D" w:rsidRDefault="009E3B01" w:rsidP="007B543D">
      <w:pPr>
        <w:rPr>
          <w:rFonts w:cs="Times New Roman"/>
        </w:rPr>
      </w:pPr>
      <w:r>
        <w:rPr>
          <w:rFonts w:cs="Times New Roman"/>
        </w:rPr>
        <w:t>Postać transmitancji regulatora PI:</w:t>
      </w:r>
    </w:p>
    <w:p w:rsidR="009E3B01" w:rsidRPr="009E3B01" w:rsidRDefault="009E3B01" w:rsidP="007B54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6A081F" w:rsidRDefault="009E3B01" w:rsidP="007B543D">
      <w:pPr>
        <w:rPr>
          <w:rFonts w:eastAsiaTheme="minorEastAsia"/>
        </w:rPr>
      </w:pPr>
      <w:r>
        <w:rPr>
          <w:rFonts w:eastAsiaTheme="minorEastAsia"/>
        </w:rPr>
        <w:t>Kryterium symetryczne ma zastosowanie dla obiektów</w:t>
      </w:r>
      <w:r w:rsidR="006A081F">
        <w:rPr>
          <w:rFonts w:eastAsiaTheme="minorEastAsia"/>
        </w:rPr>
        <w:t>,</w:t>
      </w:r>
      <w:r>
        <w:rPr>
          <w:rFonts w:eastAsiaTheme="minorEastAsia"/>
        </w:rPr>
        <w:t xml:space="preserve"> w których przeważa element całkujący oraz znajduje się wiele elementów inercyjnych o małych stałych czasowych, które zastępowane są jednym elementem o stałej czasowej </w:t>
      </w:r>
      <w:r w:rsidR="006A081F" w:rsidRPr="006A081F">
        <w:rPr>
          <w:rFonts w:eastAsiaTheme="minorEastAsia"/>
        </w:rPr>
        <w:t>σ</w:t>
      </w:r>
      <w:r w:rsidR="006A081F">
        <w:rPr>
          <w:rFonts w:eastAsiaTheme="minorEastAsia"/>
        </w:rPr>
        <w:t>.</w:t>
      </w:r>
      <w:r w:rsidR="006A081F">
        <w:rPr>
          <w:rFonts w:eastAsiaTheme="minorEastAsia"/>
        </w:rPr>
        <w:br/>
        <w:t>Kryterium modułowe jest wykorzystywane w celu optymalizacji nastaw regulatora PI sterującego prędkością obrotową silnika.</w:t>
      </w:r>
    </w:p>
    <w:p w:rsidR="006A081F" w:rsidRPr="009E3B01" w:rsidRDefault="006A081F" w:rsidP="007B543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kzβ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</m:oMath>
      </m:oMathPara>
    </w:p>
    <w:p w:rsidR="007B543D" w:rsidRPr="00BD04A9" w:rsidRDefault="007B543D" w:rsidP="00DD06F2"/>
    <w:p w:rsidR="00B716B6" w:rsidRDefault="002E31F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Wyznaczenie</w:t>
      </w:r>
      <w:r w:rsidR="00B716B6" w:rsidRPr="002E31F2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 xml:space="preserve">parametrów </w:t>
      </w:r>
      <w:r w:rsidR="00B716B6" w:rsidRPr="002E31F2">
        <w:rPr>
          <w:b/>
          <w:bCs/>
          <w:sz w:val="28"/>
          <w:szCs w:val="28"/>
        </w:rPr>
        <w:t>silnika</w:t>
      </w:r>
    </w:p>
    <w:p w:rsidR="002E31F2" w:rsidRPr="002E31F2" w:rsidRDefault="002E31F2">
      <w:r>
        <w:t>Wykorzystane wzory</w:t>
      </w:r>
    </w:p>
    <w:p w:rsidR="00B716B6" w:rsidRPr="007C456F" w:rsidRDefault="005C5618" w:rsidP="00B716B6">
      <w:pPr>
        <w:ind w:left="36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n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∙2∙π</m:t>
              </m:r>
            </m:num>
            <m:den>
              <m:r>
                <w:rPr>
                  <w:rFonts w:ascii="Cambria Math" w:hAnsi="Cambria Math" w:cstheme="minorHAnsi"/>
                </w:rPr>
                <m:t>60</m:t>
              </m:r>
            </m:den>
          </m:f>
        </m:oMath>
      </m:oMathPara>
    </w:p>
    <w:p w:rsidR="00B716B6" w:rsidRPr="007C456F" w:rsidRDefault="005C5618" w:rsidP="00B716B6">
      <w:pPr>
        <w:ind w:left="36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ψ</m:t>
              </m:r>
            </m:e>
            <m:sub>
              <m:r>
                <w:rPr>
                  <w:rFonts w:ascii="Cambria Math" w:hAnsi="Cambria Math" w:cstheme="minorHAnsi"/>
                </w:rPr>
                <m:t>e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  <m:r>
                <w:rPr>
                  <w:rFonts w:ascii="Cambria Math" w:hAnsi="Cambria Math" w:cstheme="minorHAnsi"/>
                </w:rPr>
                <m:t>-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  <m:r>
                <w:rPr>
                  <w:rFonts w:ascii="Cambria Math" w:hAnsi="Cambria Math" w:cstheme="minorHAnsi"/>
                </w:rPr>
                <m:t>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</m:oMath>
      </m:oMathPara>
    </w:p>
    <w:p w:rsidR="00B716B6" w:rsidRDefault="00B716B6" w:rsidP="00B716B6">
      <w:pPr>
        <w:ind w:left="36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T=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L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den>
          </m:f>
        </m:oMath>
      </m:oMathPara>
    </w:p>
    <w:p w:rsidR="00B716B6" w:rsidRPr="005B698B" w:rsidRDefault="00B716B6" w:rsidP="00B716B6">
      <w:pPr>
        <w:ind w:left="360"/>
        <w:rPr>
          <w:rFonts w:eastAsiaTheme="minorEastAsia" w:cstheme="minorHAnsi"/>
        </w:rPr>
      </w:pPr>
      <m:oMathPara>
        <m:oMath>
          <m:r>
            <w:rPr>
              <w:rFonts w:ascii="Cambria Math" w:eastAsiaTheme="minorEastAsia" w:hAnsi="Cambria Math" w:cstheme="minorHAnsi"/>
            </w:rPr>
            <m:t>J=10∙</m:t>
          </m:r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J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S</m:t>
              </m:r>
            </m:sub>
          </m:sSub>
        </m:oMath>
      </m:oMathPara>
    </w:p>
    <w:p w:rsidR="00B716B6" w:rsidRPr="0045666C" w:rsidRDefault="00B716B6" w:rsidP="00B716B6">
      <w:pPr>
        <w:ind w:left="360"/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w:lastRenderedPageBreak/>
            <m:t>B=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J∙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R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t</m:t>
                  </m:r>
                </m:sub>
              </m:sSub>
            </m:num>
            <m:den>
              <m:sSubSup>
                <m:sSubSupPr>
                  <m:ctrlPr>
                    <w:rPr>
                      <w:rFonts w:ascii="Cambria Math" w:hAnsi="Cambria Math" w:cstheme="minorHAnsi"/>
                      <w:i/>
                    </w:rPr>
                  </m:ctrlPr>
                </m:sSubSupPr>
                <m:e>
                  <m:r>
                    <w:rPr>
                      <w:rFonts w:ascii="Cambria Math" w:hAnsi="Cambria Math" w:cstheme="minorHAnsi"/>
                    </w:rPr>
                    <m:t>ψ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e</m:t>
                  </m:r>
                </m:sub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bSup>
            </m:den>
          </m:f>
        </m:oMath>
      </m:oMathPara>
    </w:p>
    <w:p w:rsidR="00B716B6" w:rsidRPr="00B716B6" w:rsidRDefault="005C5618" w:rsidP="00B716B6">
      <w:pPr>
        <w:ind w:left="360"/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=λ∙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</m:oMath>
      </m:oMathPara>
    </w:p>
    <w:p w:rsidR="00B716B6" w:rsidRDefault="00B716B6" w:rsidP="00B716B6">
      <w:pPr>
        <w:ind w:left="360"/>
        <w:rPr>
          <w:rFonts w:eastAsiaTheme="minorEastAsia" w:cstheme="minorHAnsi"/>
        </w:rPr>
      </w:pPr>
    </w:p>
    <w:p w:rsidR="00B716B6" w:rsidRDefault="00B716B6">
      <w:pPr>
        <w:rPr>
          <w:rFonts w:eastAsiaTheme="minorEastAsia" w:cstheme="minorHAnsi"/>
        </w:rPr>
      </w:pPr>
      <w:r>
        <w:rPr>
          <w:rFonts w:eastAsiaTheme="minorEastAsia" w:cstheme="minorHAnsi"/>
        </w:rPr>
        <w:t>Gdzie:</w:t>
      </w:r>
      <w:r>
        <w:rPr>
          <w:rFonts w:eastAsiaTheme="minorEastAsia" w:cstheme="minorHAnsi"/>
        </w:rPr>
        <w:br/>
        <w:t>ω</w:t>
      </w:r>
      <w:r>
        <w:rPr>
          <w:rFonts w:eastAsiaTheme="minorEastAsia" w:cstheme="minorHAnsi"/>
          <w:vertAlign w:val="subscript"/>
        </w:rPr>
        <w:t>N</w:t>
      </w:r>
      <w:r>
        <w:rPr>
          <w:rFonts w:eastAsiaTheme="minorEastAsia" w:cstheme="minorHAnsi"/>
        </w:rPr>
        <w:t xml:space="preserve"> – prędkość kątowa</w:t>
      </w:r>
      <w:r>
        <w:rPr>
          <w:rFonts w:eastAsiaTheme="minorEastAsia" w:cstheme="minorHAnsi"/>
        </w:rPr>
        <w:br/>
        <w:t>ψ</w:t>
      </w:r>
      <w:r>
        <w:rPr>
          <w:rFonts w:eastAsiaTheme="minorEastAsia" w:cstheme="minorHAnsi"/>
          <w:vertAlign w:val="subscript"/>
        </w:rPr>
        <w:t>e</w:t>
      </w:r>
      <w:r>
        <w:rPr>
          <w:rFonts w:eastAsiaTheme="minorEastAsia" w:cstheme="minorHAnsi"/>
        </w:rPr>
        <w:t xml:space="preserve"> – strumień elektryczny</w:t>
      </w:r>
      <w:r>
        <w:rPr>
          <w:rFonts w:eastAsiaTheme="minorEastAsia" w:cstheme="minorHAnsi"/>
        </w:rPr>
        <w:br/>
        <w:t>T – stała czasowa elektromagnetyczna</w:t>
      </w:r>
      <w:r>
        <w:rPr>
          <w:rFonts w:eastAsiaTheme="minorEastAsia" w:cstheme="minorHAnsi"/>
        </w:rPr>
        <w:br/>
        <w:t>J – moment bezwładności</w:t>
      </w:r>
      <w:r>
        <w:rPr>
          <w:rFonts w:eastAsiaTheme="minorEastAsia" w:cstheme="minorHAnsi"/>
        </w:rPr>
        <w:br/>
        <w:t>B – elektromechaniczna stała czasowa silnika</w:t>
      </w:r>
      <w:r>
        <w:rPr>
          <w:rFonts w:eastAsiaTheme="minorEastAsia" w:cstheme="minorHAnsi"/>
        </w:rPr>
        <w:br/>
        <w:t>I</w:t>
      </w:r>
      <w:r>
        <w:rPr>
          <w:rFonts w:eastAsiaTheme="minorEastAsia" w:cstheme="minorHAnsi"/>
          <w:vertAlign w:val="subscript"/>
        </w:rPr>
        <w:t>d</w:t>
      </w:r>
      <w:r>
        <w:rPr>
          <w:rFonts w:eastAsiaTheme="minorEastAsia" w:cstheme="minorHAnsi"/>
        </w:rPr>
        <w:t xml:space="preserve"> – dopuszczalny prąd twornika</w:t>
      </w:r>
      <w:r>
        <w:rPr>
          <w:rFonts w:eastAsiaTheme="minorEastAsia" w:cstheme="minorHAnsi"/>
        </w:rPr>
        <w:br/>
      </w:r>
      <w:r>
        <w:t>λ – stała ograniczająca prąd twornika</w:t>
      </w:r>
    </w:p>
    <w:p w:rsidR="00B716B6" w:rsidRPr="00B716B6" w:rsidRDefault="00B716B6">
      <w:pPr>
        <w:rPr>
          <w:rFonts w:eastAsiaTheme="minorEastAsia" w:cstheme="minorHAnsi"/>
        </w:rPr>
      </w:pPr>
      <w:r>
        <w:rPr>
          <w:rFonts w:eastAsiaTheme="minorEastAsia" w:cstheme="minorHAnsi"/>
        </w:rPr>
        <w:t>Wyniki obliczonych parametrów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041"/>
        <w:gridCol w:w="2041"/>
      </w:tblGrid>
      <w:tr w:rsidR="00B716B6" w:rsidTr="00A3667D">
        <w:trPr>
          <w:jc w:val="center"/>
        </w:trPr>
        <w:tc>
          <w:tcPr>
            <w:tcW w:w="2041" w:type="dxa"/>
          </w:tcPr>
          <w:p w:rsidR="00B716B6" w:rsidRDefault="00B716B6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Wielkość</w:t>
            </w:r>
          </w:p>
        </w:tc>
        <w:tc>
          <w:tcPr>
            <w:tcW w:w="2041" w:type="dxa"/>
          </w:tcPr>
          <w:p w:rsidR="00B716B6" w:rsidRDefault="00B716B6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Wartość</w:t>
            </w:r>
          </w:p>
        </w:tc>
      </w:tr>
      <w:tr w:rsidR="00B716B6" w:rsidTr="00A3667D">
        <w:trPr>
          <w:jc w:val="center"/>
        </w:trPr>
        <w:tc>
          <w:tcPr>
            <w:tcW w:w="2041" w:type="dxa"/>
          </w:tcPr>
          <w:p w:rsidR="00B716B6" w:rsidRPr="00B716B6" w:rsidRDefault="00B716B6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ω</w:t>
            </w:r>
            <w:r>
              <w:rPr>
                <w:rFonts w:eastAsiaTheme="minorEastAsia" w:cstheme="minorHAnsi"/>
                <w:vertAlign w:val="subscript"/>
              </w:rPr>
              <w:t>N</w:t>
            </w:r>
            <w:r>
              <w:rPr>
                <w:rFonts w:eastAsiaTheme="minorEastAsia" w:cstheme="minorHAnsi"/>
              </w:rPr>
              <w:t>[rad/s]</w:t>
            </w:r>
          </w:p>
        </w:tc>
        <w:tc>
          <w:tcPr>
            <w:tcW w:w="2041" w:type="dxa"/>
          </w:tcPr>
          <w:p w:rsidR="00B716B6" w:rsidRDefault="003F6A0E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65,4498</w:t>
            </w:r>
          </w:p>
        </w:tc>
      </w:tr>
      <w:tr w:rsidR="00B716B6" w:rsidTr="00A3667D">
        <w:trPr>
          <w:jc w:val="center"/>
        </w:trPr>
        <w:tc>
          <w:tcPr>
            <w:tcW w:w="2041" w:type="dxa"/>
          </w:tcPr>
          <w:p w:rsidR="00B716B6" w:rsidRPr="00B716B6" w:rsidRDefault="00B716B6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ψ</w:t>
            </w:r>
            <w:r>
              <w:rPr>
                <w:rFonts w:eastAsiaTheme="minorEastAsia" w:cstheme="minorHAnsi"/>
                <w:vertAlign w:val="subscript"/>
              </w:rPr>
              <w:t>e</w:t>
            </w:r>
            <w:r>
              <w:rPr>
                <w:rFonts w:eastAsiaTheme="minorEastAsia" w:cstheme="minorHAnsi"/>
              </w:rPr>
              <w:t>[Wb]</w:t>
            </w:r>
          </w:p>
        </w:tc>
        <w:tc>
          <w:tcPr>
            <w:tcW w:w="2041" w:type="dxa"/>
          </w:tcPr>
          <w:p w:rsidR="00B716B6" w:rsidRDefault="003F6A0E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3,0448</w:t>
            </w:r>
          </w:p>
        </w:tc>
      </w:tr>
      <w:tr w:rsidR="00B716B6" w:rsidTr="00A3667D">
        <w:trPr>
          <w:jc w:val="center"/>
        </w:trPr>
        <w:tc>
          <w:tcPr>
            <w:tcW w:w="2041" w:type="dxa"/>
          </w:tcPr>
          <w:p w:rsidR="00B716B6" w:rsidRDefault="00B716B6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T[H/Ω]</w:t>
            </w:r>
          </w:p>
        </w:tc>
        <w:tc>
          <w:tcPr>
            <w:tcW w:w="2041" w:type="dxa"/>
          </w:tcPr>
          <w:p w:rsidR="00B716B6" w:rsidRDefault="003F6A0E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0,0099</w:t>
            </w:r>
          </w:p>
        </w:tc>
      </w:tr>
      <w:tr w:rsidR="00B716B6" w:rsidTr="00A3667D">
        <w:trPr>
          <w:jc w:val="center"/>
        </w:trPr>
        <w:tc>
          <w:tcPr>
            <w:tcW w:w="2041" w:type="dxa"/>
          </w:tcPr>
          <w:p w:rsidR="00B716B6" w:rsidRDefault="00B716B6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J[kgm^2]</w:t>
            </w:r>
          </w:p>
        </w:tc>
        <w:tc>
          <w:tcPr>
            <w:tcW w:w="2041" w:type="dxa"/>
          </w:tcPr>
          <w:p w:rsidR="00B716B6" w:rsidRDefault="003F6A0E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12,5</w:t>
            </w:r>
          </w:p>
        </w:tc>
      </w:tr>
      <w:tr w:rsidR="00B716B6" w:rsidTr="00A3667D">
        <w:trPr>
          <w:jc w:val="center"/>
        </w:trPr>
        <w:tc>
          <w:tcPr>
            <w:tcW w:w="2041" w:type="dxa"/>
          </w:tcPr>
          <w:p w:rsidR="00B716B6" w:rsidRDefault="00B716B6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B[s]</w:t>
            </w:r>
          </w:p>
        </w:tc>
        <w:tc>
          <w:tcPr>
            <w:tcW w:w="2041" w:type="dxa"/>
          </w:tcPr>
          <w:p w:rsidR="00B716B6" w:rsidRDefault="003F6A0E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0,2589</w:t>
            </w:r>
          </w:p>
        </w:tc>
      </w:tr>
      <w:tr w:rsidR="00B716B6" w:rsidTr="00A3667D">
        <w:trPr>
          <w:trHeight w:val="58"/>
          <w:jc w:val="center"/>
        </w:trPr>
        <w:tc>
          <w:tcPr>
            <w:tcW w:w="2041" w:type="dxa"/>
          </w:tcPr>
          <w:p w:rsidR="00B716B6" w:rsidRPr="00B716B6" w:rsidRDefault="00B716B6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I</w:t>
            </w:r>
            <w:r>
              <w:rPr>
                <w:rFonts w:eastAsiaTheme="minorEastAsia" w:cstheme="minorHAnsi"/>
                <w:vertAlign w:val="subscript"/>
              </w:rPr>
              <w:t>d</w:t>
            </w:r>
            <w:r>
              <w:rPr>
                <w:rFonts w:eastAsiaTheme="minorEastAsia" w:cstheme="minorHAnsi"/>
              </w:rPr>
              <w:t>[A]</w:t>
            </w:r>
          </w:p>
        </w:tc>
        <w:tc>
          <w:tcPr>
            <w:tcW w:w="2041" w:type="dxa"/>
          </w:tcPr>
          <w:p w:rsidR="00B716B6" w:rsidRDefault="003F6A0E" w:rsidP="00A3667D">
            <w:pPr>
              <w:jc w:val="center"/>
              <w:rPr>
                <w:rFonts w:eastAsiaTheme="minorEastAsia" w:cstheme="minorHAnsi"/>
              </w:rPr>
            </w:pPr>
            <w:r>
              <w:rPr>
                <w:rFonts w:eastAsiaTheme="minorEastAsia" w:cstheme="minorHAnsi"/>
              </w:rPr>
              <w:t>320</w:t>
            </w:r>
          </w:p>
        </w:tc>
      </w:tr>
    </w:tbl>
    <w:p w:rsidR="00B716B6" w:rsidRDefault="00B716B6">
      <w:pPr>
        <w:rPr>
          <w:rFonts w:eastAsiaTheme="minorEastAsia" w:cstheme="minorHAnsi"/>
        </w:rPr>
      </w:pPr>
    </w:p>
    <w:p w:rsidR="00B716B6" w:rsidRPr="002E31F2" w:rsidRDefault="005470F8">
      <w:pPr>
        <w:rPr>
          <w:rFonts w:eastAsiaTheme="minorEastAsia" w:cstheme="minorHAnsi"/>
          <w:b/>
          <w:bCs/>
          <w:sz w:val="28"/>
          <w:szCs w:val="28"/>
        </w:rPr>
      </w:pPr>
      <w:r w:rsidRPr="002E31F2">
        <w:rPr>
          <w:rFonts w:eastAsiaTheme="minorEastAsia" w:cstheme="minorHAnsi"/>
          <w:b/>
          <w:bCs/>
          <w:sz w:val="28"/>
          <w:szCs w:val="28"/>
        </w:rPr>
        <w:t>Transmitancja układu</w:t>
      </w:r>
    </w:p>
    <w:p w:rsidR="005470F8" w:rsidRPr="005470F8" w:rsidRDefault="005C561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ωU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</m:num>
            <m:den>
              <m:r>
                <w:rPr>
                  <w:rFonts w:ascii="Cambria Math" w:hAnsi="Cambria Math" w:cstheme="minorHAnsi"/>
                </w:rPr>
                <m:t>U(s)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</m:sSub>
                </m:den>
              </m:f>
              <m:ctrlPr>
                <w:rPr>
                  <w:rFonts w:ascii="Cambria Math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+Bs+1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0,3284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0,002562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+0,2589s+1</m:t>
              </m:r>
            </m:den>
          </m:f>
        </m:oMath>
      </m:oMathPara>
    </w:p>
    <w:p w:rsidR="005470F8" w:rsidRPr="005470F8" w:rsidRDefault="005C561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ωM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U=0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(s)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R</m:t>
                  </m:r>
                </m:num>
                <m:den>
                  <m:sSubSup>
                    <m:sSubSup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  <m:sup>
                      <m:r>
                        <w:rPr>
                          <w:rFonts w:ascii="Cambria Math" w:eastAsiaTheme="minorEastAsia" w:hAnsi="Cambria Math" w:cstheme="minorHAnsi"/>
                        </w:rPr>
                        <m:t>2</m:t>
                      </m:r>
                    </m:sup>
                  </m:sSubSup>
                </m:den>
              </m:f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Ts+1</m:t>
                  </m:r>
                </m:e>
              </m:d>
              <m:ctrlPr>
                <w:rPr>
                  <w:rFonts w:ascii="Cambria Math" w:hAnsi="Cambria Math" w:cstheme="minorHAnsi"/>
                  <w:b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+Bs+1</m:t>
              </m:r>
            </m:den>
          </m:f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0,0002049s+0,02071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0,002562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+0,2589s+1</m:t>
              </m:r>
            </m:den>
          </m:f>
        </m:oMath>
      </m:oMathPara>
    </w:p>
    <w:p w:rsidR="005470F8" w:rsidRPr="005470F8" w:rsidRDefault="005C5618">
      <w:pPr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G</m:t>
              </m:r>
            </m:e>
            <m:sub>
              <m:r>
                <w:rPr>
                  <w:rFonts w:ascii="Cambria Math" w:hAnsi="Cambria Math" w:cstheme="minorHAnsi"/>
                </w:rPr>
                <m:t>IU</m:t>
              </m:r>
            </m:sub>
          </m:sSub>
          <m:d>
            <m:dPr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​</m:t>
                  </m:r>
                </m:e>
              </m:d>
            </m:e>
            <m:sub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hAnsi="Cambria Math" w:cstheme="minorHAnsi"/>
                </w:rPr>
                <m:t>=0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</m:d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+Bs+1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1,348s</m:t>
              </m:r>
            </m:num>
            <m:den>
              <m:r>
                <w:rPr>
                  <w:rFonts w:ascii="Cambria Math" w:hAnsi="Cambria Math" w:cstheme="minorHAnsi"/>
                </w:rPr>
                <m:t>0,002562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+0,2589s+1</m:t>
              </m:r>
            </m:den>
          </m:f>
        </m:oMath>
      </m:oMathPara>
    </w:p>
    <w:p w:rsidR="005470F8" w:rsidRPr="005470F8" w:rsidRDefault="005C5618" w:rsidP="005470F8">
      <w:pPr>
        <w:tabs>
          <w:tab w:val="left" w:pos="3420"/>
        </w:tabs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IM</m:t>
              </m:r>
            </m:sub>
          </m:sSub>
          <m:d>
            <m:dPr>
              <m:ctrlPr>
                <w:rPr>
                  <w:rFonts w:ascii="Cambria Math" w:eastAsiaTheme="minorEastAsia" w:hAnsi="Cambria Math" w:cstheme="minorHAnsi"/>
                  <w:i/>
                </w:rPr>
              </m:ctrlPr>
            </m:dPr>
            <m:e>
              <m:r>
                <w:rPr>
                  <w:rFonts w:ascii="Cambria Math" w:eastAsiaTheme="minorEastAsia" w:hAnsi="Cambria Math" w:cstheme="minorHAnsi"/>
                </w:rPr>
                <m:t>s</m:t>
              </m:r>
            </m:e>
          </m:d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d>
                <m:dPr>
                  <m:begChr m:val=""/>
                  <m:endChr m:val="|"/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cstheme="minorHAnsi"/>
                    </w:rPr>
                    <m:t>​</m:t>
                  </m:r>
                </m:e>
              </m:d>
            </m:e>
            <m:sub>
              <m:r>
                <w:rPr>
                  <w:rFonts w:ascii="Cambria Math" w:hAnsi="Cambria Math" w:cstheme="minorHAnsi"/>
                </w:rPr>
                <m:t>U=0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I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</m:d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 w:cstheme="minorHAnsi"/>
                </w:rPr>
                <m:t>(s)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 w:cstheme="minorHAnsi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inorHAnsi"/>
                        </w:rPr>
                        <m:t>ψ</m:t>
                      </m:r>
                    </m:e>
                    <m:sub>
                      <m:r>
                        <w:rPr>
                          <w:rFonts w:ascii="Cambria Math" w:eastAsiaTheme="minorEastAsia" w:hAnsi="Cambria Math" w:cstheme="minorHAnsi"/>
                        </w:rPr>
                        <m:t>e</m:t>
                      </m:r>
                    </m:sub>
                  </m:sSub>
                </m:den>
              </m:f>
              <m:ctrlPr>
                <w:rPr>
                  <w:rFonts w:ascii="Cambria Math" w:eastAsiaTheme="minorEastAsia" w:hAnsi="Cambria Math" w:cstheme="minorHAnsi"/>
                  <w:i/>
                </w:rPr>
              </m:ctrlPr>
            </m:num>
            <m:den>
              <m:r>
                <w:rPr>
                  <w:rFonts w:ascii="Cambria Math" w:hAnsi="Cambria Math" w:cstheme="minorHAnsi"/>
                </w:rPr>
                <m:t>BT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+Bs+1</m:t>
              </m:r>
            </m:den>
          </m:f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0,3284</m:t>
              </m:r>
            </m:num>
            <m:den>
              <m:r>
                <w:rPr>
                  <w:rFonts w:ascii="Cambria Math" w:hAnsi="Cambria Math" w:cstheme="minorHAnsi"/>
                </w:rPr>
                <m:t>0,002562</m:t>
              </m:r>
              <m:sSup>
                <m:sSupPr>
                  <m:ctrlPr>
                    <w:rPr>
                      <w:rFonts w:ascii="Cambria Math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hAnsi="Cambria Math" w:cstheme="minorHAnsi"/>
                </w:rPr>
                <m:t>+0,2589s+1</m:t>
              </m:r>
            </m:den>
          </m:f>
        </m:oMath>
      </m:oMathPara>
    </w:p>
    <w:p w:rsidR="005470F8" w:rsidRDefault="005470F8" w:rsidP="005470F8">
      <w:pPr>
        <w:tabs>
          <w:tab w:val="left" w:pos="342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Tm = 0 – stała czasowa obwodu wzbudzenia</w:t>
      </w:r>
    </w:p>
    <w:p w:rsidR="005470F8" w:rsidRDefault="005470F8" w:rsidP="005470F8">
      <w:pPr>
        <w:tabs>
          <w:tab w:val="left" w:pos="3420"/>
        </w:tabs>
        <w:rPr>
          <w:rFonts w:eastAsiaTheme="minorEastAsia" w:cstheme="minorHAnsi"/>
        </w:rPr>
      </w:pPr>
    </w:p>
    <w:p w:rsidR="009453E1" w:rsidRDefault="009453E1" w:rsidP="005470F8">
      <w:pPr>
        <w:tabs>
          <w:tab w:val="left" w:pos="3420"/>
        </w:tabs>
        <w:rPr>
          <w:rFonts w:eastAsiaTheme="minorEastAsia" w:cstheme="minorHAnsi"/>
          <w:b/>
          <w:bCs/>
          <w:sz w:val="28"/>
          <w:szCs w:val="28"/>
        </w:rPr>
      </w:pPr>
    </w:p>
    <w:p w:rsidR="009453E1" w:rsidRDefault="009453E1" w:rsidP="005470F8">
      <w:pPr>
        <w:tabs>
          <w:tab w:val="left" w:pos="3420"/>
        </w:tabs>
        <w:rPr>
          <w:rFonts w:eastAsiaTheme="minorEastAsia" w:cstheme="minorHAnsi"/>
          <w:b/>
          <w:bCs/>
          <w:sz w:val="28"/>
          <w:szCs w:val="28"/>
        </w:rPr>
      </w:pPr>
    </w:p>
    <w:p w:rsidR="009453E1" w:rsidRDefault="009453E1" w:rsidP="005470F8">
      <w:pPr>
        <w:tabs>
          <w:tab w:val="left" w:pos="3420"/>
        </w:tabs>
        <w:rPr>
          <w:rFonts w:eastAsiaTheme="minorEastAsia" w:cstheme="minorHAnsi"/>
          <w:b/>
          <w:bCs/>
          <w:sz w:val="28"/>
          <w:szCs w:val="28"/>
        </w:rPr>
      </w:pPr>
    </w:p>
    <w:p w:rsidR="005470F8" w:rsidRPr="002E31F2" w:rsidRDefault="005470F8" w:rsidP="005470F8">
      <w:pPr>
        <w:tabs>
          <w:tab w:val="left" w:pos="3420"/>
        </w:tabs>
        <w:rPr>
          <w:rFonts w:eastAsiaTheme="minorEastAsia" w:cstheme="minorHAnsi"/>
          <w:b/>
          <w:bCs/>
          <w:sz w:val="28"/>
          <w:szCs w:val="28"/>
        </w:rPr>
      </w:pPr>
      <w:r w:rsidRPr="002E31F2">
        <w:rPr>
          <w:rFonts w:eastAsiaTheme="minorEastAsia" w:cstheme="minorHAnsi"/>
          <w:b/>
          <w:bCs/>
          <w:sz w:val="28"/>
          <w:szCs w:val="28"/>
        </w:rPr>
        <w:lastRenderedPageBreak/>
        <w:t>Wyznaczenie odpowiedzi skokowych prądu twornika I, pochodnej prądu twornika oraz prędkości kątowej ω</w:t>
      </w:r>
    </w:p>
    <w:p w:rsidR="005470F8" w:rsidRDefault="005470F8" w:rsidP="005470F8">
      <w:pPr>
        <w:tabs>
          <w:tab w:val="left" w:pos="3420"/>
        </w:tabs>
        <w:rPr>
          <w:rFonts w:eastAsiaTheme="minorEastAsia" w:cstheme="minorHAnsi"/>
        </w:rPr>
      </w:pPr>
    </w:p>
    <w:p w:rsidR="005470F8" w:rsidRPr="006A081F" w:rsidRDefault="005470F8" w:rsidP="005470F8">
      <w:pPr>
        <w:tabs>
          <w:tab w:val="left" w:pos="3420"/>
        </w:tabs>
        <w:rPr>
          <w:rFonts w:eastAsiaTheme="minorEastAsia" w:cstheme="minorHAnsi"/>
          <w:b/>
          <w:bCs/>
        </w:rPr>
      </w:pPr>
      <w:r w:rsidRPr="006A081F">
        <w:rPr>
          <w:rFonts w:eastAsiaTheme="minorEastAsia" w:cstheme="minorHAnsi"/>
          <w:b/>
          <w:bCs/>
        </w:rPr>
        <w:t>Ograniczenia układu</w:t>
      </w:r>
      <w:r w:rsidR="002E31F2" w:rsidRPr="006A081F">
        <w:rPr>
          <w:rFonts w:eastAsiaTheme="minorEastAsia" w:cstheme="minorHAnsi"/>
          <w:b/>
          <w:bCs/>
        </w:rPr>
        <w:t>:</w:t>
      </w:r>
    </w:p>
    <w:p w:rsidR="005470F8" w:rsidRDefault="005470F8" w:rsidP="005470F8">
      <w:pPr>
        <w:tabs>
          <w:tab w:val="left" w:pos="342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Ograniczenie wartości prądu</w:t>
      </w:r>
    </w:p>
    <w:p w:rsidR="005470F8" w:rsidRPr="005470F8" w:rsidRDefault="005C5618" w:rsidP="005470F8">
      <w:pPr>
        <w:tabs>
          <w:tab w:val="left" w:pos="3420"/>
        </w:tabs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I(t)</m:t>
              </m:r>
            </m:e>
          </m:d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hAnsi="Cambria Math" w:cstheme="minorHAnsi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λ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eastAsiaTheme="minorEastAsia" w:hAnsi="Cambria Math" w:cstheme="minorHAnsi"/>
            </w:rPr>
            <m:t>=320A</m:t>
          </m:r>
        </m:oMath>
      </m:oMathPara>
    </w:p>
    <w:p w:rsidR="005470F8" w:rsidRPr="00EF6AE4" w:rsidRDefault="005C5618" w:rsidP="005470F8">
      <w:pPr>
        <w:tabs>
          <w:tab w:val="left" w:pos="3420"/>
        </w:tabs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 w:cstheme="minorHAnsi"/>
                      <w:i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</w:rPr>
                    <m:t>dI</m:t>
                  </m:r>
                  <m:d>
                    <m:dPr>
                      <m:ctrlPr>
                        <w:rPr>
                          <w:rFonts w:ascii="Cambria Math" w:hAnsi="Cambria Math" w:cstheme="minorHAnsi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theme="minorHAnsi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 w:cstheme="minorHAnsi"/>
                    </w:rPr>
                    <m:t>dt</m:t>
                  </m:r>
                </m:den>
              </m:f>
              <m:r>
                <w:rPr>
                  <w:rFonts w:ascii="Cambria Math" w:hAnsi="Cambria Math" w:cstheme="minorHAnsi"/>
                </w:rPr>
                <m:t>≤p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e>
          </m:d>
        </m:oMath>
      </m:oMathPara>
    </w:p>
    <w:p w:rsidR="00EF6AE4" w:rsidRPr="005470F8" w:rsidRDefault="00EF6AE4" w:rsidP="005470F8">
      <w:pPr>
        <w:tabs>
          <w:tab w:val="left" w:pos="3420"/>
        </w:tabs>
        <w:rPr>
          <w:rFonts w:eastAsiaTheme="minorEastAsia" w:cstheme="minorHAnsi"/>
        </w:rPr>
      </w:pPr>
      <m:oMathPara>
        <m:oMath>
          <m:r>
            <w:rPr>
              <w:rFonts w:ascii="Cambria Math" w:hAnsi="Cambria Math" w:cstheme="minorHAnsi"/>
            </w:rPr>
            <m:t>p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I</m:t>
              </m:r>
            </m:e>
            <m:sub>
              <m:r>
                <w:rPr>
                  <w:rFonts w:ascii="Cambria Math" w:hAnsi="Cambria Math" w:cstheme="minorHAnsi"/>
                </w:rPr>
                <m:t>N</m:t>
              </m:r>
            </m:sub>
          </m:sSub>
          <m:r>
            <w:rPr>
              <w:rFonts w:ascii="Cambria Math" w:hAnsi="Cambria Math" w:cstheme="minorHAnsi"/>
            </w:rPr>
            <m:t>=8kA/s</m:t>
          </m:r>
        </m:oMath>
      </m:oMathPara>
    </w:p>
    <w:p w:rsidR="005470F8" w:rsidRDefault="005470F8" w:rsidP="005470F8">
      <w:pPr>
        <w:tabs>
          <w:tab w:val="left" w:pos="342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p – dopuszczalna krotność prądu znamionowego w czasie 1 sekundy</w:t>
      </w:r>
    </w:p>
    <w:p w:rsidR="005470F8" w:rsidRDefault="005470F8" w:rsidP="005470F8">
      <w:pPr>
        <w:tabs>
          <w:tab w:val="left" w:pos="3420"/>
        </w:tabs>
        <w:rPr>
          <w:rFonts w:eastAsiaTheme="minorEastAsia" w:cstheme="minorHAnsi"/>
        </w:rPr>
      </w:pPr>
    </w:p>
    <w:p w:rsidR="005470F8" w:rsidRDefault="005470F8" w:rsidP="005470F8">
      <w:pPr>
        <w:tabs>
          <w:tab w:val="left" w:pos="342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Ograniczenie prędkości obrotowej silnika</w:t>
      </w:r>
    </w:p>
    <w:p w:rsidR="005470F8" w:rsidRPr="005470F8" w:rsidRDefault="005C5618" w:rsidP="005470F8">
      <w:pPr>
        <w:tabs>
          <w:tab w:val="left" w:pos="3420"/>
        </w:tabs>
        <w:rPr>
          <w:rFonts w:eastAsiaTheme="minorEastAsia" w:cstheme="minorHAnsi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 w:cstheme="minorHAnsi"/>
                  <w:i/>
                </w:rPr>
              </m:ctrlPr>
            </m:dPr>
            <m:e>
              <m:r>
                <w:rPr>
                  <w:rFonts w:ascii="Cambria Math" w:hAnsi="Cambria Math" w:cstheme="minorHAnsi"/>
                </w:rPr>
                <m:t>ω</m:t>
              </m:r>
              <m:d>
                <m:dPr>
                  <m:ctrlPr>
                    <w:rPr>
                      <w:rFonts w:ascii="Cambria Math" w:hAnsi="Cambria Math" w:cstheme="minorHAnsi"/>
                      <w:i/>
                    </w:rPr>
                  </m:ctrlPr>
                </m:dPr>
                <m:e>
                  <m:r>
                    <w:rPr>
                      <w:rFonts w:ascii="Cambria Math" w:hAnsi="Cambria Math" w:cstheme="minorHAnsi"/>
                    </w:rPr>
                    <m:t>t</m:t>
                  </m:r>
                </m:e>
              </m:d>
            </m:e>
          </m:d>
          <m:r>
            <w:rPr>
              <w:rFonts w:ascii="Cambria Math" w:hAnsi="Cambria Math" w:cstheme="minorHAnsi"/>
            </w:rPr>
            <m:t>≤</m:t>
          </m:r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ω</m:t>
              </m:r>
            </m:e>
            <m:sub>
              <m:r>
                <w:rPr>
                  <w:rFonts w:ascii="Cambria Math" w:hAnsi="Cambria Math" w:cstheme="minorHAnsi"/>
                </w:rPr>
                <m:t>d</m:t>
              </m:r>
            </m:sub>
          </m:sSub>
          <m:r>
            <w:rPr>
              <w:rFonts w:ascii="Cambria Math" w:eastAsiaTheme="minorEastAsia" w:hAnsi="Cambria Math" w:cstheme="minorHAnsi"/>
            </w:rPr>
            <m:t>=65,45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rad</m:t>
              </m:r>
            </m:num>
            <m:den>
              <m:r>
                <w:rPr>
                  <w:rFonts w:ascii="Cambria Math" w:eastAsiaTheme="minorEastAsia" w:hAnsi="Cambria Math" w:cstheme="minorHAnsi"/>
                </w:rPr>
                <m:t>s</m:t>
              </m:r>
            </m:den>
          </m:f>
        </m:oMath>
      </m:oMathPara>
    </w:p>
    <w:p w:rsidR="005470F8" w:rsidRDefault="005470F8" w:rsidP="005470F8">
      <w:pPr>
        <w:tabs>
          <w:tab w:val="left" w:pos="3420"/>
        </w:tabs>
        <w:rPr>
          <w:rFonts w:eastAsiaTheme="minorEastAsia" w:cstheme="minorHAnsi"/>
        </w:rPr>
      </w:pPr>
    </w:p>
    <w:p w:rsidR="005470F8" w:rsidRDefault="005470F8" w:rsidP="005470F8">
      <w:pPr>
        <w:tabs>
          <w:tab w:val="left" w:pos="3420"/>
        </w:tabs>
        <w:rPr>
          <w:rFonts w:eastAsiaTheme="minorEastAsia" w:cstheme="minorHAnsi"/>
        </w:rPr>
      </w:pPr>
    </w:p>
    <w:p w:rsidR="00261B65" w:rsidRPr="006A081F" w:rsidRDefault="005470F8" w:rsidP="002453F9">
      <w:pPr>
        <w:tabs>
          <w:tab w:val="left" w:pos="3420"/>
        </w:tabs>
        <w:rPr>
          <w:rFonts w:eastAsiaTheme="minorEastAsia" w:cstheme="minorHAnsi"/>
          <w:b/>
          <w:bCs/>
        </w:rPr>
      </w:pPr>
      <w:r w:rsidRPr="006A081F">
        <w:rPr>
          <w:rFonts w:eastAsiaTheme="minorEastAsia" w:cstheme="minorHAnsi"/>
          <w:b/>
          <w:bCs/>
        </w:rPr>
        <w:t xml:space="preserve">Odpowiedź skokowa </w:t>
      </w:r>
    </w:p>
    <w:p w:rsidR="00261B65" w:rsidRDefault="002453F9" w:rsidP="002453F9">
      <w:pPr>
        <w:tabs>
          <w:tab w:val="left" w:pos="3420"/>
        </w:tabs>
        <w:jc w:val="center"/>
        <w:rPr>
          <w:rFonts w:eastAsiaTheme="minorEastAsia" w:cstheme="minorHAnsi"/>
        </w:rPr>
      </w:pPr>
      <w:r>
        <w:rPr>
          <w:noProof/>
        </w:rPr>
        <w:drawing>
          <wp:inline distT="0" distB="0" distL="0" distR="0" wp14:anchorId="4F0279AB" wp14:editId="15A9BC01">
            <wp:extent cx="5029200" cy="2035629"/>
            <wp:effectExtent l="0" t="0" r="0" b="3175"/>
            <wp:docPr id="12" name="Obraz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36863" cy="20387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83261">
        <w:rPr>
          <w:rFonts w:eastAsiaTheme="minorEastAsia" w:cstheme="minorHAnsi"/>
        </w:rPr>
        <w:br/>
        <w:t xml:space="preserve">Rys. </w:t>
      </w:r>
      <w:r w:rsidR="009453E1">
        <w:rPr>
          <w:rFonts w:eastAsiaTheme="minorEastAsia" w:cstheme="minorHAnsi"/>
        </w:rPr>
        <w:t>2</w:t>
      </w:r>
      <w:r w:rsidR="00883261">
        <w:rPr>
          <w:rFonts w:eastAsiaTheme="minorEastAsia" w:cstheme="minorHAnsi"/>
        </w:rPr>
        <w:t xml:space="preserve">. Schemat wykorzystany do wyznaczenia odpowiedzi </w:t>
      </w:r>
      <w:r w:rsidR="00883261">
        <w:rPr>
          <w:rFonts w:eastAsiaTheme="minorEastAsia" w:cstheme="minorHAnsi"/>
        </w:rPr>
        <w:br/>
        <w:t>na skok jednostkowy w środowisku simulink</w:t>
      </w:r>
    </w:p>
    <w:p w:rsidR="002453F9" w:rsidRDefault="002453F9" w:rsidP="002453F9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883261" w:rsidRDefault="001705C5" w:rsidP="00883261">
      <w:pPr>
        <w:tabs>
          <w:tab w:val="left" w:pos="3420"/>
        </w:tabs>
        <w:jc w:val="center"/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lastRenderedPageBreak/>
        <w:drawing>
          <wp:inline distT="0" distB="0" distL="0" distR="0">
            <wp:extent cx="4482156" cy="4754880"/>
            <wp:effectExtent l="0" t="0" r="0" b="762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1959" cy="47652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83261">
        <w:rPr>
          <w:rFonts w:eastAsiaTheme="minorEastAsia" w:cstheme="minorHAnsi"/>
          <w:noProof/>
        </w:rPr>
        <w:br/>
        <w:t xml:space="preserve">Rys. </w:t>
      </w:r>
      <w:r w:rsidR="009453E1">
        <w:rPr>
          <w:rFonts w:eastAsiaTheme="minorEastAsia" w:cstheme="minorHAnsi"/>
          <w:noProof/>
        </w:rPr>
        <w:t>3</w:t>
      </w:r>
      <w:r w:rsidR="00883261">
        <w:rPr>
          <w:rFonts w:eastAsiaTheme="minorEastAsia" w:cstheme="minorHAnsi"/>
          <w:noProof/>
        </w:rPr>
        <w:t>. Odpowiedź układu na skok jednostkowy</w:t>
      </w:r>
    </w:p>
    <w:p w:rsidR="00562D6E" w:rsidRDefault="00562D6E" w:rsidP="00562D6E">
      <w:pPr>
        <w:tabs>
          <w:tab w:val="left" w:pos="3420"/>
        </w:tabs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>Przedstawione</w:t>
      </w:r>
      <w:r w:rsidR="00081A8A">
        <w:rPr>
          <w:rFonts w:eastAsiaTheme="minorEastAsia" w:cstheme="minorHAnsi"/>
          <w:noProof/>
        </w:rPr>
        <w:t xml:space="preserve"> przebiegi n</w:t>
      </w:r>
      <w:r>
        <w:rPr>
          <w:rFonts w:eastAsiaTheme="minorEastAsia" w:cstheme="minorHAnsi"/>
          <w:noProof/>
        </w:rPr>
        <w:t xml:space="preserve">a rys. </w:t>
      </w:r>
      <w:r w:rsidR="009453E1">
        <w:rPr>
          <w:rFonts w:eastAsiaTheme="minorEastAsia" w:cstheme="minorHAnsi"/>
          <w:noProof/>
        </w:rPr>
        <w:t>3</w:t>
      </w:r>
      <w:r>
        <w:rPr>
          <w:rFonts w:eastAsiaTheme="minorEastAsia" w:cstheme="minorHAnsi"/>
          <w:noProof/>
        </w:rPr>
        <w:t>.</w:t>
      </w:r>
      <w:r w:rsidR="00081A8A">
        <w:rPr>
          <w:rFonts w:eastAsiaTheme="minorEastAsia" w:cstheme="minorHAnsi"/>
          <w:noProof/>
        </w:rPr>
        <w:t xml:space="preserve"> przekraczają założenia projektowe, aby zabezpieczyć silnik przed uszkodzeniem zastosowano zewnętrzny układ regulacji.</w:t>
      </w:r>
    </w:p>
    <w:p w:rsidR="00081A8A" w:rsidRDefault="00081A8A" w:rsidP="00562D6E">
      <w:pPr>
        <w:tabs>
          <w:tab w:val="left" w:pos="3420"/>
        </w:tabs>
        <w:rPr>
          <w:rFonts w:eastAsiaTheme="minorEastAsia" w:cstheme="minorHAnsi"/>
          <w:noProof/>
        </w:rPr>
      </w:pPr>
    </w:p>
    <w:p w:rsidR="005F2650" w:rsidRPr="00883261" w:rsidRDefault="005F2650" w:rsidP="00883261">
      <w:pPr>
        <w:tabs>
          <w:tab w:val="left" w:pos="3420"/>
        </w:tabs>
        <w:rPr>
          <w:rFonts w:eastAsiaTheme="minorEastAsia" w:cstheme="minorHAnsi"/>
          <w:b/>
          <w:bCs/>
          <w:noProof/>
          <w:sz w:val="28"/>
          <w:szCs w:val="28"/>
        </w:rPr>
      </w:pPr>
      <w:r w:rsidRPr="00883261">
        <w:rPr>
          <w:rFonts w:eastAsiaTheme="minorEastAsia" w:cstheme="minorHAnsi"/>
          <w:b/>
          <w:bCs/>
          <w:noProof/>
          <w:sz w:val="28"/>
          <w:szCs w:val="28"/>
        </w:rPr>
        <w:t>Wyznaczenie nastaw regulatorów prądu i prędkości</w:t>
      </w:r>
    </w:p>
    <w:p w:rsidR="00883261" w:rsidRPr="00081A8A" w:rsidRDefault="00081A8A" w:rsidP="00081A8A">
      <w:pPr>
        <w:tabs>
          <w:tab w:val="left" w:pos="3420"/>
        </w:tabs>
        <w:rPr>
          <w:rFonts w:eastAsiaTheme="minorEastAsia" w:cstheme="minorHAnsi"/>
          <w:b/>
          <w:bCs/>
          <w:noProof/>
        </w:rPr>
      </w:pPr>
      <w:r>
        <w:rPr>
          <w:rFonts w:eastAsiaTheme="minorEastAsia" w:cstheme="minorHAnsi"/>
          <w:b/>
          <w:bCs/>
          <w:noProof/>
        </w:rPr>
        <w:t>Regulator prądu</w:t>
      </w:r>
    </w:p>
    <w:p w:rsidR="005F2650" w:rsidRDefault="005F2650" w:rsidP="005F2650">
      <w:pPr>
        <w:tabs>
          <w:tab w:val="left" w:pos="3420"/>
        </w:tabs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>Regulator prądu, warunek B&gt;4T jest spełniony</w:t>
      </w:r>
    </w:p>
    <w:p w:rsidR="00081A8A" w:rsidRDefault="00081A8A" w:rsidP="005F2650">
      <w:pPr>
        <w:tabs>
          <w:tab w:val="left" w:pos="3420"/>
        </w:tabs>
        <w:rPr>
          <w:rFonts w:eastAsiaTheme="minorEastAsia" w:cstheme="minorHAnsi"/>
          <w:noProof/>
        </w:rPr>
      </w:pPr>
      <w:r>
        <w:rPr>
          <w:rFonts w:eastAsiaTheme="minorEastAsia" w:cstheme="minorHAnsi"/>
          <w:noProof/>
        </w:rPr>
        <w:t>Postać transmitancji regulatora:</w:t>
      </w:r>
    </w:p>
    <w:p w:rsidR="005F2650" w:rsidRPr="00081A8A" w:rsidRDefault="005C5618" w:rsidP="005F2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ms+1</m:t>
              </m:r>
            </m:num>
            <m:den>
              <m:r>
                <w:rPr>
                  <w:rFonts w:ascii="Cambria Math" w:hAnsi="Cambria Math"/>
                </w:rPr>
                <m:t>Vs</m:t>
              </m:r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Ri</m:t>
                      </m:r>
                    </m:sub>
                  </m:sSub>
                </m:den>
              </m:f>
            </m:e>
          </m:d>
        </m:oMath>
      </m:oMathPara>
    </w:p>
    <w:p w:rsidR="00081A8A" w:rsidRPr="005F2650" w:rsidRDefault="00081A8A" w:rsidP="005F2650">
      <w:pPr>
        <w:rPr>
          <w:rFonts w:eastAsiaTheme="minorEastAsia"/>
        </w:rPr>
      </w:pPr>
      <w:r>
        <w:rPr>
          <w:rFonts w:eastAsiaTheme="minorEastAsia"/>
        </w:rPr>
        <w:t>Stała czasowa przebiegu prądu twornika:</w:t>
      </w:r>
    </w:p>
    <w:p w:rsidR="005F2650" w:rsidRPr="00081A8A" w:rsidRDefault="005F2650" w:rsidP="005F26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β=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λ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r>
            <w:rPr>
              <w:rFonts w:ascii="Cambria Math" w:eastAsiaTheme="minorEastAsia" w:hAnsi="Cambria Math"/>
            </w:rPr>
            <m:t>=0,04</m:t>
          </m:r>
        </m:oMath>
      </m:oMathPara>
    </w:p>
    <w:p w:rsidR="00081A8A" w:rsidRPr="005F2650" w:rsidRDefault="00081A8A" w:rsidP="005F2650">
      <w:pPr>
        <w:rPr>
          <w:rFonts w:eastAsiaTheme="minorEastAsia"/>
        </w:rPr>
      </w:pPr>
      <w:r>
        <w:rPr>
          <w:rFonts w:eastAsiaTheme="minorEastAsia"/>
        </w:rPr>
        <w:t xml:space="preserve">Transmitancja twornika napędu: </w:t>
      </w:r>
    </w:p>
    <w:p w:rsidR="005F2650" w:rsidRPr="006879EE" w:rsidRDefault="005C5618" w:rsidP="005F2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t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I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</m:d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  <m:r>
                <w:rPr>
                  <w:rFonts w:ascii="Cambria Math" w:eastAsiaTheme="minorEastAsia" w:hAnsi="Cambria Math"/>
                </w:rPr>
                <m:t>(s)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Bs</m:t>
              </m:r>
            </m:num>
            <m:den>
              <m:r>
                <w:rPr>
                  <w:rFonts w:ascii="Cambria Math" w:eastAsiaTheme="minorEastAsia" w:hAnsi="Cambria Math"/>
                </w:rPr>
                <m:t>R(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s+1)(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s+1)</m:t>
              </m:r>
            </m:den>
          </m:f>
        </m:oMath>
      </m:oMathPara>
    </w:p>
    <w:p w:rsidR="005F2650" w:rsidRDefault="00081A8A" w:rsidP="005F2650">
      <w:pPr>
        <w:rPr>
          <w:rFonts w:eastAsiaTheme="minorEastAsia"/>
        </w:rPr>
      </w:pPr>
      <w:r>
        <w:rPr>
          <w:rFonts w:eastAsiaTheme="minorEastAsia"/>
        </w:rPr>
        <w:lastRenderedPageBreak/>
        <w:t>g</w:t>
      </w:r>
      <w:r w:rsidR="005F2650">
        <w:rPr>
          <w:rFonts w:eastAsiaTheme="minorEastAsia"/>
        </w:rPr>
        <w:t>dzie</w:t>
      </w:r>
      <w:r>
        <w:rPr>
          <w:rFonts w:eastAsiaTheme="minorEastAsia"/>
        </w:rPr>
        <w:t>:</w:t>
      </w:r>
    </w:p>
    <w:p w:rsidR="005F2650" w:rsidRPr="005F2650" w:rsidRDefault="005C5618" w:rsidP="005F2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=0.5B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4T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den>
                  </m:f>
                </m:e>
              </m:rad>
            </m:e>
          </m:d>
          <m:r>
            <w:rPr>
              <w:rFonts w:ascii="Cambria Math" w:eastAsiaTheme="minorEastAsia" w:hAnsi="Cambria Math"/>
            </w:rPr>
            <m:t>=0,0103</m:t>
          </m:r>
        </m:oMath>
      </m:oMathPara>
    </w:p>
    <w:p w:rsidR="005F2650" w:rsidRPr="005F2650" w:rsidRDefault="005C5618" w:rsidP="005F2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=B-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=0,2486</m:t>
          </m:r>
        </m:oMath>
      </m:oMathPara>
    </w:p>
    <w:p w:rsidR="005F2650" w:rsidRDefault="005F2650" w:rsidP="005F2650">
      <w:pPr>
        <w:rPr>
          <w:rFonts w:eastAsiaTheme="minorEastAsia"/>
        </w:rPr>
      </w:pPr>
      <w:r>
        <w:rPr>
          <w:rFonts w:eastAsiaTheme="minorEastAsia"/>
        </w:rPr>
        <w:t>Obliczenia wzmocnienia torów pomiarowych</w:t>
      </w:r>
      <w:r w:rsidR="00081A8A">
        <w:rPr>
          <w:rFonts w:eastAsiaTheme="minorEastAsia"/>
        </w:rPr>
        <w:t>:</w:t>
      </w:r>
    </w:p>
    <w:p w:rsidR="005F2650" w:rsidRPr="005F2650" w:rsidRDefault="005F2650" w:rsidP="005F2650">
      <w:pPr>
        <w:rPr>
          <w:rFonts w:eastAsiaTheme="minorEastAsia"/>
        </w:rPr>
      </w:pPr>
      <m:oMathPara>
        <m:oMath>
          <m:r>
            <w:rPr>
              <w:rFonts w:ascii="Cambria Math" w:hAnsi="Cambria Math" w:cstheme="minorHAnsi"/>
            </w:rPr>
            <m:t>Y=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</w:rPr>
                <m:t>2,5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I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</m:t>
          </m:r>
          <m:r>
            <w:rPr>
              <w:rFonts w:ascii="Cambria Math" w:eastAsiaTheme="minorEastAsia" w:hAnsi="Cambria Math"/>
            </w:rPr>
            <m:t>0,025</m:t>
          </m:r>
        </m:oMath>
      </m:oMathPara>
    </w:p>
    <w:p w:rsidR="005F2650" w:rsidRPr="005F2650" w:rsidRDefault="005C5618" w:rsidP="005F2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 w:cstheme="minorHAnsi"/>
                  <w:i/>
                </w:rPr>
              </m:ctrlPr>
            </m:sSubPr>
            <m:e>
              <m:r>
                <w:rPr>
                  <w:rFonts w:ascii="Cambria Math" w:hAnsi="Cambria Math" w:cstheme="minorHAnsi"/>
                </w:rPr>
                <m:t>K</m:t>
              </m:r>
            </m:e>
            <m:sub>
              <m:r>
                <w:rPr>
                  <w:rFonts w:ascii="Cambria Math" w:hAnsi="Cambria Math" w:cstheme="minorHAnsi"/>
                </w:rPr>
                <m:t>T</m:t>
              </m:r>
            </m:sub>
          </m:sSub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hAnsi="Cambria Math" w:cstheme="minorHAnsi"/>
                  <w:i/>
                </w:rPr>
              </m:ctrlPr>
            </m:fPr>
            <m:num>
              <m:r>
                <w:rPr>
                  <w:rFonts w:ascii="Cambria Math" w:hAnsi="Cambria Math" w:cstheme="minorHAnsi"/>
                </w:rPr>
                <m:t>10</m:t>
              </m:r>
            </m:num>
            <m:den>
              <m:r>
                <w:rPr>
                  <w:rFonts w:ascii="Cambria Math" w:hAnsi="Cambria Math" w:cstheme="minorHAnsi"/>
                </w:rPr>
                <m:t>1.2</m:t>
              </m:r>
              <m:sSub>
                <m:sSubPr>
                  <m:ctrlPr>
                    <w:rPr>
                      <w:rFonts w:ascii="Cambria Math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hAnsi="Cambria Math" w:cstheme="minorHAnsi"/>
                    </w:rPr>
                    <m:t>ω</m:t>
                  </m:r>
                </m:e>
                <m:sub>
                  <m:r>
                    <w:rPr>
                      <w:rFonts w:ascii="Cambria Math" w:hAnsi="Cambria Math" w:cstheme="minorHAnsi"/>
                    </w:rPr>
                    <m:t>N</m:t>
                  </m:r>
                </m:sub>
              </m:sSub>
            </m:den>
          </m:f>
          <m:r>
            <w:rPr>
              <w:rFonts w:ascii="Cambria Math" w:hAnsi="Cambria Math" w:cstheme="minorHAnsi"/>
            </w:rPr>
            <m:t>=0,1273</m:t>
          </m:r>
        </m:oMath>
      </m:oMathPara>
    </w:p>
    <w:p w:rsidR="005F2650" w:rsidRPr="00081A8A" w:rsidRDefault="005C5618" w:rsidP="005F2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K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p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1,5</m:t>
              </m:r>
              <m:sSub>
                <m:sSub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inorHAnsi"/>
                    </w:rPr>
                    <m:t>U</m:t>
                  </m:r>
                </m:e>
                <m:sub>
                  <m:r>
                    <w:rPr>
                      <w:rFonts w:ascii="Cambria Math" w:eastAsiaTheme="minorEastAsia" w:hAnsi="Cambria Math" w:cstheme="minorHAnsi"/>
                    </w:rPr>
                    <m:t>N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inorHAnsi"/>
                </w:rPr>
                <m:t>100</m:t>
              </m:r>
            </m:den>
          </m:f>
          <m:r>
            <w:rPr>
              <w:rFonts w:ascii="Cambria Math" w:eastAsiaTheme="minorEastAsia" w:hAnsi="Cambria Math" w:cstheme="minorHAnsi"/>
            </w:rPr>
            <m:t>=34,5</m:t>
          </m:r>
        </m:oMath>
      </m:oMathPara>
    </w:p>
    <w:p w:rsidR="00081A8A" w:rsidRPr="005F2650" w:rsidRDefault="00081A8A" w:rsidP="005F2650">
      <w:pPr>
        <w:rPr>
          <w:rFonts w:eastAsiaTheme="minorEastAsia"/>
        </w:rPr>
      </w:pPr>
      <w:r>
        <w:rPr>
          <w:rFonts w:eastAsiaTheme="minorEastAsia"/>
        </w:rPr>
        <w:t>Zastępczy współczynnik wzmocnienia:</w:t>
      </w:r>
    </w:p>
    <w:p w:rsidR="005F2650" w:rsidRPr="005F2650" w:rsidRDefault="005C5618" w:rsidP="005F2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b>
              <m:r>
                <w:rPr>
                  <w:rFonts w:ascii="Cambria Math" w:eastAsiaTheme="minorEastAsia" w:hAnsi="Cambria Math"/>
                </w:rPr>
                <m:t>z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-β</m:t>
              </m:r>
            </m:num>
            <m:den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=33,5633</m:t>
          </m:r>
        </m:oMath>
      </m:oMathPara>
    </w:p>
    <w:p w:rsidR="005F2650" w:rsidRDefault="005F2650" w:rsidP="005F2650">
      <w:pPr>
        <w:rPr>
          <w:rFonts w:eastAsiaTheme="minorEastAsia"/>
        </w:rPr>
      </w:pPr>
      <w:r>
        <w:rPr>
          <w:rFonts w:eastAsiaTheme="minorEastAsia"/>
        </w:rPr>
        <w:t>Parametry regulatora</w:t>
      </w:r>
    </w:p>
    <w:p w:rsidR="005F2650" w:rsidRPr="003B6B59" w:rsidRDefault="005F2650" w:rsidP="005F265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m=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=0,0103</m:t>
          </m:r>
        </m:oMath>
      </m:oMathPara>
    </w:p>
    <w:p w:rsidR="005F2650" w:rsidRPr="005F2650" w:rsidRDefault="005F2650" w:rsidP="005F2650">
      <w:pPr>
        <w:tabs>
          <w:tab w:val="left" w:pos="3420"/>
        </w:tabs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V=β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Yβ</m:t>
              </m:r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-β</m:t>
                  </m:r>
                </m:e>
              </m:d>
              <m:r>
                <w:rPr>
                  <w:rFonts w:ascii="Cambria Math" w:eastAsiaTheme="minorEastAsia" w:hAnsi="Cambria Math"/>
                </w:rPr>
                <m:t>R</m:t>
              </m:r>
            </m:den>
          </m:f>
          <m:r>
            <w:rPr>
              <w:rFonts w:ascii="Cambria Math" w:eastAsiaTheme="minorEastAsia" w:hAnsi="Cambria Math"/>
            </w:rPr>
            <m:t>=0,223</m:t>
          </m:r>
        </m:oMath>
      </m:oMathPara>
    </w:p>
    <w:p w:rsidR="005F2650" w:rsidRPr="005F2650" w:rsidRDefault="005C5618" w:rsidP="005F2650">
      <w:pPr>
        <w:tabs>
          <w:tab w:val="left" w:pos="34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u</m:t>
              </m:r>
            </m:e>
            <m:sub>
              <m:r>
                <w:rPr>
                  <w:rFonts w:ascii="Cambria Math" w:eastAsiaTheme="minorEastAsia" w:hAnsi="Cambria Math"/>
                </w:rPr>
                <m:t>z0</m:t>
              </m:r>
            </m:sub>
          </m:sSub>
          <m:r>
            <w:rPr>
              <w:rFonts w:ascii="Cambria Math" w:eastAsiaTheme="minorEastAsia" w:hAnsi="Cambria Math"/>
            </w:rPr>
            <m:t>=λ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I</m:t>
              </m:r>
            </m:e>
            <m:sub>
              <m:r>
                <w:rPr>
                  <w:rFonts w:ascii="Cambria Math" w:eastAsiaTheme="minorEastAsia" w:hAnsi="Cambria Math"/>
                </w:rPr>
                <m:t>N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-β</m:t>
              </m:r>
            </m:den>
          </m:f>
          <m:r>
            <w:rPr>
              <w:rFonts w:ascii="Cambria Math" w:eastAsiaTheme="minorEastAsia" w:hAnsi="Cambria Math"/>
            </w:rPr>
            <m:t>=6,6740</m:t>
          </m:r>
        </m:oMath>
      </m:oMathPara>
    </w:p>
    <w:p w:rsidR="005F2650" w:rsidRDefault="005F2650" w:rsidP="005F2650">
      <w:pPr>
        <w:tabs>
          <w:tab w:val="left" w:pos="3420"/>
        </w:tabs>
        <w:rPr>
          <w:rFonts w:eastAsiaTheme="minorEastAsia"/>
        </w:rPr>
      </w:pPr>
    </w:p>
    <w:p w:rsidR="005F2650" w:rsidRPr="00081A8A" w:rsidRDefault="005F2650" w:rsidP="005F2650">
      <w:pPr>
        <w:tabs>
          <w:tab w:val="left" w:pos="3420"/>
        </w:tabs>
        <w:rPr>
          <w:rFonts w:eastAsiaTheme="minorEastAsia"/>
          <w:b/>
          <w:bCs/>
        </w:rPr>
      </w:pPr>
      <w:r w:rsidRPr="00081A8A">
        <w:rPr>
          <w:rFonts w:eastAsiaTheme="minorEastAsia"/>
          <w:b/>
          <w:bCs/>
        </w:rPr>
        <w:t>Regulator prędkości</w:t>
      </w:r>
    </w:p>
    <w:p w:rsidR="00081A8A" w:rsidRPr="00081A8A" w:rsidRDefault="00081A8A" w:rsidP="005F2650">
      <w:pPr>
        <w:rPr>
          <w:rFonts w:eastAsiaTheme="minorEastAsia"/>
        </w:rPr>
      </w:pPr>
      <w:r>
        <w:rPr>
          <w:rFonts w:eastAsiaTheme="minorEastAsia"/>
        </w:rPr>
        <w:t>Postać transmitancji regulatora:</w:t>
      </w:r>
    </w:p>
    <w:p w:rsidR="005F2650" w:rsidRPr="00081A8A" w:rsidRDefault="005C5618" w:rsidP="005F2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081A8A" w:rsidRPr="00907255" w:rsidRDefault="00081A8A" w:rsidP="005F2650">
      <w:pPr>
        <w:rPr>
          <w:rFonts w:eastAsiaTheme="minorEastAsia"/>
        </w:rPr>
      </w:pPr>
      <w:r>
        <w:rPr>
          <w:rFonts w:eastAsiaTheme="minorEastAsia"/>
        </w:rPr>
        <w:t>Wyznaczenie parametrów według kryterium symetrycznego:</w:t>
      </w:r>
    </w:p>
    <w:p w:rsidR="005F2650" w:rsidRPr="005F2650" w:rsidRDefault="005C5618" w:rsidP="005F2650">
      <w:pPr>
        <w:tabs>
          <w:tab w:val="left" w:pos="34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R</m:t>
              </m:r>
            </m:sub>
          </m:sSub>
          <m:r>
            <w:rPr>
              <w:rFonts w:ascii="Cambria Math" w:hAnsi="Cambria Math"/>
            </w:rPr>
            <m:t>=4β=0,16</m:t>
          </m:r>
        </m:oMath>
      </m:oMathPara>
    </w:p>
    <w:p w:rsidR="005F2650" w:rsidRPr="00081A8A" w:rsidRDefault="005C5618" w:rsidP="005F2650">
      <w:pPr>
        <w:tabs>
          <w:tab w:val="left" w:pos="3420"/>
        </w:tabs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J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b>
                  <m:r>
                    <w:rPr>
                      <w:rFonts w:ascii="Cambria Math" w:hAnsi="Cambria Math"/>
                    </w:rPr>
                    <m:t>T</m:t>
                  </m:r>
                </m:sub>
              </m:sSub>
              <m:r>
                <w:rPr>
                  <w:rFonts w:ascii="Cambria Math" w:hAnsi="Cambria Math"/>
                </w:rPr>
                <m:t>kzβ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ψ</m:t>
                  </m:r>
                </m:e>
                <m:sub>
                  <m:r>
                    <w:rPr>
                      <w:rFonts w:ascii="Cambria Math" w:hAnsi="Cambria Math"/>
                    </w:rPr>
                    <m:t>e</m:t>
                  </m:r>
                </m:sub>
              </m:sSub>
            </m:den>
          </m:f>
          <m:r>
            <w:rPr>
              <w:rFonts w:ascii="Cambria Math" w:hAnsi="Cambria Math"/>
            </w:rPr>
            <m:t>=12,0085</m:t>
          </m:r>
        </m:oMath>
      </m:oMathPara>
    </w:p>
    <w:p w:rsidR="00081A8A" w:rsidRPr="005F2650" w:rsidRDefault="00081A8A" w:rsidP="005F2650">
      <w:pPr>
        <w:tabs>
          <w:tab w:val="left" w:pos="3420"/>
        </w:tabs>
        <w:rPr>
          <w:rFonts w:eastAsiaTheme="minorEastAsia"/>
        </w:rPr>
      </w:pPr>
      <w:r>
        <w:rPr>
          <w:rFonts w:eastAsiaTheme="minorEastAsia"/>
        </w:rPr>
        <w:t>Transmitancja filtru dolnoprzepustowego zastosowanego w układzie:</w:t>
      </w:r>
    </w:p>
    <w:p w:rsidR="005F2650" w:rsidRPr="00A11FE9" w:rsidRDefault="005C5618" w:rsidP="005F2650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F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4βs+1</m:t>
              </m:r>
            </m:den>
          </m:f>
        </m:oMath>
      </m:oMathPara>
    </w:p>
    <w:p w:rsidR="005F2650" w:rsidRDefault="005F2650" w:rsidP="005F2650">
      <w:pPr>
        <w:tabs>
          <w:tab w:val="left" w:pos="3420"/>
        </w:tabs>
        <w:rPr>
          <w:rFonts w:eastAsiaTheme="minorEastAsia"/>
        </w:rPr>
      </w:pPr>
    </w:p>
    <w:p w:rsidR="00D82B9E" w:rsidRDefault="00D82B9E" w:rsidP="005F2650">
      <w:pPr>
        <w:tabs>
          <w:tab w:val="left" w:pos="3420"/>
        </w:tabs>
        <w:rPr>
          <w:rFonts w:eastAsiaTheme="minorEastAsia"/>
          <w:b/>
          <w:bCs/>
          <w:sz w:val="28"/>
          <w:szCs w:val="28"/>
        </w:rPr>
      </w:pPr>
    </w:p>
    <w:p w:rsidR="005F2650" w:rsidRPr="00081A8A" w:rsidRDefault="005F2650" w:rsidP="005F2650">
      <w:pPr>
        <w:tabs>
          <w:tab w:val="left" w:pos="3420"/>
        </w:tabs>
        <w:rPr>
          <w:rFonts w:eastAsiaTheme="minorEastAsia"/>
          <w:b/>
          <w:bCs/>
          <w:sz w:val="28"/>
          <w:szCs w:val="28"/>
        </w:rPr>
      </w:pPr>
      <w:r w:rsidRPr="00081A8A">
        <w:rPr>
          <w:rFonts w:eastAsiaTheme="minorEastAsia"/>
          <w:b/>
          <w:bCs/>
          <w:sz w:val="28"/>
          <w:szCs w:val="28"/>
        </w:rPr>
        <w:lastRenderedPageBreak/>
        <w:t>Symulacja układu ciągłego</w:t>
      </w:r>
    </w:p>
    <w:p w:rsidR="002F4415" w:rsidRDefault="002F4415" w:rsidP="005F2650">
      <w:pPr>
        <w:tabs>
          <w:tab w:val="left" w:pos="3420"/>
        </w:tabs>
        <w:rPr>
          <w:rFonts w:eastAsiaTheme="minorEastAsia"/>
        </w:rPr>
      </w:pPr>
    </w:p>
    <w:p w:rsidR="002F4415" w:rsidRDefault="00F77D56" w:rsidP="002F4415">
      <w:pPr>
        <w:tabs>
          <w:tab w:val="left" w:pos="3420"/>
        </w:tabs>
        <w:jc w:val="center"/>
        <w:rPr>
          <w:rFonts w:eastAsiaTheme="minorEastAsia"/>
        </w:rPr>
      </w:pPr>
      <w:r>
        <w:rPr>
          <w:noProof/>
        </w:rPr>
        <w:drawing>
          <wp:inline distT="0" distB="0" distL="0" distR="0" wp14:anchorId="7530D290" wp14:editId="15B58D3E">
            <wp:extent cx="5760720" cy="2244090"/>
            <wp:effectExtent l="0" t="0" r="0" b="3810"/>
            <wp:docPr id="22" name="Obraz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235CB">
        <w:rPr>
          <w:rFonts w:eastAsiaTheme="minorEastAsia"/>
        </w:rPr>
        <w:br/>
        <w:t xml:space="preserve">Rys. </w:t>
      </w:r>
      <w:r w:rsidR="009453E1">
        <w:rPr>
          <w:rFonts w:eastAsiaTheme="minorEastAsia"/>
        </w:rPr>
        <w:t>4</w:t>
      </w:r>
      <w:r w:rsidR="00A235CB">
        <w:rPr>
          <w:rFonts w:eastAsiaTheme="minorEastAsia"/>
        </w:rPr>
        <w:t>. Schemat wykorzystany do symulacji układu regulacji ciągłej</w:t>
      </w:r>
      <w:r w:rsidR="002F4415">
        <w:rPr>
          <w:rFonts w:eastAsiaTheme="minorEastAsia"/>
        </w:rPr>
        <w:br/>
      </w:r>
    </w:p>
    <w:p w:rsidR="002F4415" w:rsidRPr="002F4415" w:rsidRDefault="002F4415" w:rsidP="002F4415">
      <w:pPr>
        <w:tabs>
          <w:tab w:val="left" w:pos="3420"/>
        </w:tabs>
        <w:rPr>
          <w:rFonts w:eastAsiaTheme="minorEastAsia"/>
        </w:rPr>
      </w:pPr>
      <w:r>
        <w:rPr>
          <w:rFonts w:eastAsiaTheme="minorEastAsia"/>
        </w:rPr>
        <w:t>Wyznaczenie odpowiedzi skokowych prądu twornika I, pochodnej prądu twornika oraz prędkości kątowej ω</w:t>
      </w:r>
    </w:p>
    <w:p w:rsidR="00A235CB" w:rsidRDefault="00261B65" w:rsidP="00A235CB">
      <w:pPr>
        <w:tabs>
          <w:tab w:val="left" w:pos="3420"/>
        </w:tabs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>
            <wp:extent cx="4597200" cy="4755600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720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5CB">
        <w:rPr>
          <w:rFonts w:eastAsiaTheme="minorEastAsia" w:cstheme="minorHAnsi"/>
        </w:rPr>
        <w:br/>
        <w:t xml:space="preserve">Rys. </w:t>
      </w:r>
      <w:r w:rsidR="009453E1">
        <w:rPr>
          <w:rFonts w:eastAsiaTheme="minorEastAsia" w:cstheme="minorHAnsi"/>
        </w:rPr>
        <w:t>5</w:t>
      </w:r>
      <w:r w:rsidR="00A235CB">
        <w:rPr>
          <w:rFonts w:eastAsiaTheme="minorEastAsia" w:cstheme="minorHAnsi"/>
        </w:rPr>
        <w:t>. Przebieg dla rozruchu bez momentu obciążenia i obciążenie udarowe</w:t>
      </w:r>
    </w:p>
    <w:p w:rsidR="00261B65" w:rsidRDefault="00261B65" w:rsidP="00261B65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2F4415" w:rsidRDefault="00261B65" w:rsidP="00A235CB">
      <w:pPr>
        <w:tabs>
          <w:tab w:val="left" w:pos="3420"/>
        </w:tabs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>
            <wp:extent cx="4471200" cy="4755600"/>
            <wp:effectExtent l="0" t="0" r="5715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120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5CB">
        <w:rPr>
          <w:rFonts w:eastAsiaTheme="minorEastAsia" w:cstheme="minorHAnsi"/>
        </w:rPr>
        <w:br/>
        <w:t xml:space="preserve">Rys. </w:t>
      </w:r>
      <w:r w:rsidR="009453E1">
        <w:rPr>
          <w:rFonts w:eastAsiaTheme="minorEastAsia" w:cstheme="minorHAnsi"/>
        </w:rPr>
        <w:t>6.</w:t>
      </w:r>
      <w:r w:rsidR="00A235CB">
        <w:rPr>
          <w:rFonts w:eastAsiaTheme="minorEastAsia" w:cstheme="minorHAnsi"/>
        </w:rPr>
        <w:t xml:space="preserve"> Rozruch ze znamionowym momentem czynnym</w:t>
      </w:r>
    </w:p>
    <w:p w:rsidR="00261B65" w:rsidRDefault="00261B65" w:rsidP="00261B65">
      <w:pPr>
        <w:tabs>
          <w:tab w:val="left" w:pos="3420"/>
        </w:tabs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lastRenderedPageBreak/>
        <w:drawing>
          <wp:inline distT="0" distB="0" distL="0" distR="0">
            <wp:extent cx="4352400" cy="4755600"/>
            <wp:effectExtent l="0" t="0" r="0" b="6985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40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5CB">
        <w:rPr>
          <w:rFonts w:eastAsiaTheme="minorEastAsia" w:cstheme="minorHAnsi"/>
        </w:rPr>
        <w:br/>
        <w:t xml:space="preserve">Rys. </w:t>
      </w:r>
      <w:r w:rsidR="009453E1">
        <w:rPr>
          <w:rFonts w:eastAsiaTheme="minorEastAsia" w:cstheme="minorHAnsi"/>
        </w:rPr>
        <w:t>7</w:t>
      </w:r>
      <w:r w:rsidR="00A235CB">
        <w:rPr>
          <w:rFonts w:eastAsiaTheme="minorEastAsia" w:cstheme="minorHAnsi"/>
        </w:rPr>
        <w:t>. Rozruch ze znamionowym momentem biernym</w:t>
      </w:r>
    </w:p>
    <w:p w:rsidR="00A235CB" w:rsidRDefault="00A235CB" w:rsidP="002F4415">
      <w:pPr>
        <w:tabs>
          <w:tab w:val="left" w:pos="3420"/>
        </w:tabs>
        <w:rPr>
          <w:rFonts w:eastAsiaTheme="minorEastAsia" w:cstheme="minorHAnsi"/>
        </w:rPr>
      </w:pPr>
    </w:p>
    <w:p w:rsidR="002F4415" w:rsidRPr="00A235CB" w:rsidRDefault="002F4415" w:rsidP="002F4415">
      <w:pPr>
        <w:tabs>
          <w:tab w:val="left" w:pos="3420"/>
        </w:tabs>
        <w:rPr>
          <w:rFonts w:eastAsiaTheme="minorEastAsia" w:cstheme="minorHAnsi"/>
          <w:b/>
          <w:bCs/>
          <w:sz w:val="28"/>
          <w:szCs w:val="28"/>
        </w:rPr>
      </w:pPr>
      <w:r w:rsidRPr="00A235CB">
        <w:rPr>
          <w:rFonts w:eastAsiaTheme="minorEastAsia" w:cstheme="minorHAnsi"/>
          <w:b/>
          <w:bCs/>
          <w:sz w:val="28"/>
          <w:szCs w:val="28"/>
        </w:rPr>
        <w:t>Wyznaczenie zapasu modułu i fazy oraz dopuszczalnego opóźnienia</w:t>
      </w:r>
    </w:p>
    <w:p w:rsidR="00A235CB" w:rsidRPr="00A235CB" w:rsidRDefault="00A235CB" w:rsidP="002F4415">
      <w:pPr>
        <w:tabs>
          <w:tab w:val="left" w:pos="342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Transmitancja przekształtnika tyrystorowego</w:t>
      </w:r>
      <w:r w:rsidR="007161A9">
        <w:rPr>
          <w:rFonts w:eastAsiaTheme="minorEastAsia" w:cstheme="minorHAnsi"/>
        </w:rPr>
        <w:t xml:space="preserve"> dla kaskadowej regulacji</w:t>
      </w:r>
      <w:r>
        <w:rPr>
          <w:rFonts w:eastAsiaTheme="minorEastAsia" w:cstheme="minorHAnsi"/>
        </w:rPr>
        <w:t>:</w:t>
      </w:r>
    </w:p>
    <w:p w:rsidR="002F4415" w:rsidRPr="002F4415" w:rsidRDefault="005C5618" w:rsidP="002F4415">
      <w:pPr>
        <w:tabs>
          <w:tab w:val="left" w:pos="3420"/>
        </w:tabs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G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s</m:t>
              </m:r>
            </m:e>
          </m:d>
          <m:r>
            <w:rPr>
              <w:rFonts w:ascii="Cambria Math" w:eastAsiaTheme="minorEastAsia" w:hAnsi="Cambria Math"/>
            </w:rPr>
            <m:t xml:space="preserve">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p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 xml:space="preserve">s+1 </m:t>
              </m:r>
            </m:den>
          </m:f>
        </m:oMath>
      </m:oMathPara>
    </w:p>
    <w:p w:rsidR="002F4415" w:rsidRDefault="002F4415" w:rsidP="002F4415">
      <w:pPr>
        <w:tabs>
          <w:tab w:val="left" w:pos="342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>τ</w:t>
      </w:r>
      <w:r>
        <w:rPr>
          <w:rFonts w:eastAsiaTheme="minorEastAsia" w:cstheme="minorHAnsi"/>
          <w:vertAlign w:val="subscript"/>
        </w:rPr>
        <w:t>0</w:t>
      </w:r>
      <w:r>
        <w:rPr>
          <w:rFonts w:eastAsiaTheme="minorEastAsia" w:cstheme="minorHAnsi"/>
        </w:rPr>
        <w:t xml:space="preserve"> = 3,3ms</w:t>
      </w:r>
    </w:p>
    <w:p w:rsidR="00E14E6C" w:rsidRPr="00081A8A" w:rsidRDefault="00E14E6C" w:rsidP="00E14E6C">
      <w:pPr>
        <w:rPr>
          <w:rFonts w:eastAsiaTheme="minorEastAsia"/>
        </w:rPr>
      </w:pPr>
      <w:r>
        <w:rPr>
          <w:rFonts w:eastAsiaTheme="minorEastAsia"/>
        </w:rPr>
        <w:t xml:space="preserve">Transmitancja </w:t>
      </w:r>
      <w:r>
        <w:rPr>
          <w:rFonts w:eastAsiaTheme="minorEastAsia"/>
        </w:rPr>
        <w:t>regulatora</w:t>
      </w:r>
      <w:r>
        <w:rPr>
          <w:rFonts w:eastAsiaTheme="minorEastAsia"/>
        </w:rPr>
        <w:t xml:space="preserve"> prędkości</w:t>
      </w:r>
      <w:r>
        <w:rPr>
          <w:rFonts w:eastAsiaTheme="minorEastAsia"/>
        </w:rPr>
        <w:t>:</w:t>
      </w:r>
    </w:p>
    <w:p w:rsidR="00E14E6C" w:rsidRPr="00E14E6C" w:rsidRDefault="00E14E6C" w:rsidP="00E14E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Rω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K</m:t>
              </m:r>
            </m:e>
            <m:sub>
              <m:r>
                <w:rPr>
                  <w:rFonts w:ascii="Cambria Math" w:hAnsi="Cambria Math"/>
                </w:rPr>
                <m:t>ω</m:t>
              </m:r>
            </m:sub>
          </m:sSub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s+1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</w:rPr>
                    <m:t>R</m:t>
                  </m:r>
                </m:sub>
              </m:sSub>
              <m:r>
                <w:rPr>
                  <w:rFonts w:ascii="Cambria Math" w:hAnsi="Cambria Math"/>
                </w:rPr>
                <m:t>s</m:t>
              </m:r>
            </m:den>
          </m:f>
        </m:oMath>
      </m:oMathPara>
    </w:p>
    <w:p w:rsidR="00E14E6C" w:rsidRPr="00E14E6C" w:rsidRDefault="00E14E6C" w:rsidP="00E14E6C">
      <w:pPr>
        <w:rPr>
          <w:rFonts w:eastAsiaTheme="minorEastAsia"/>
        </w:rPr>
      </w:pPr>
      <w:r>
        <w:rPr>
          <w:rFonts w:eastAsiaTheme="minorEastAsia"/>
        </w:rPr>
        <w:t>Transmitancja regulatora prądu</w:t>
      </w:r>
    </w:p>
    <w:p w:rsidR="00E14E6C" w:rsidRPr="00E14E6C" w:rsidRDefault="00E14E6C" w:rsidP="00E14E6C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RI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s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ms+1</m:t>
              </m:r>
            </m:num>
            <m:den>
              <m:r>
                <w:rPr>
                  <w:rFonts w:ascii="Cambria Math" w:hAnsi="Cambria Math"/>
                </w:rPr>
                <m:t>Vs</m:t>
              </m:r>
            </m:den>
          </m:f>
        </m:oMath>
      </m:oMathPara>
    </w:p>
    <w:p w:rsidR="00E14E6C" w:rsidRDefault="00E14E6C" w:rsidP="00E14E6C">
      <w:pPr>
        <w:rPr>
          <w:rFonts w:eastAsiaTheme="minorEastAsia"/>
        </w:rPr>
      </w:pPr>
    </w:p>
    <w:p w:rsidR="00E14E6C" w:rsidRDefault="00E14E6C" w:rsidP="00E14E6C">
      <w:pPr>
        <w:rPr>
          <w:rFonts w:eastAsiaTheme="minorEastAsia"/>
        </w:rPr>
      </w:pPr>
    </w:p>
    <w:p w:rsidR="00E14E6C" w:rsidRDefault="00E14E6C" w:rsidP="00E14E6C">
      <w:pPr>
        <w:rPr>
          <w:rFonts w:eastAsiaTheme="minorEastAsia"/>
        </w:rPr>
      </w:pPr>
      <w:r>
        <w:rPr>
          <w:rFonts w:eastAsiaTheme="minorEastAsia"/>
        </w:rPr>
        <w:lastRenderedPageBreak/>
        <w:t>Transmitancja silnika</w:t>
      </w:r>
      <w:r w:rsidR="00570E3F">
        <w:rPr>
          <w:rFonts w:eastAsiaTheme="minorEastAsia"/>
        </w:rPr>
        <w:t>:</w:t>
      </w:r>
    </w:p>
    <w:p w:rsidR="00FB2274" w:rsidRPr="007B543D" w:rsidRDefault="00FB2274" w:rsidP="00FB2274">
      <w:pPr>
        <w:jc w:val="both"/>
        <w:rPr>
          <w:rFonts w:ascii="Times New Roman" w:eastAsiaTheme="minorEastAsia" w:hAnsi="Times New Roman" w:cs="Times New Roman"/>
        </w:rPr>
      </w:pPr>
      <m:oMathPara>
        <m:oMath>
          <m:sSub>
            <m:sSubPr>
              <m:ctrlPr>
                <w:rPr>
                  <w:rFonts w:ascii="Cambria Math" w:hAnsi="Times New Roman" w:cs="Times New Roman"/>
                  <w:i/>
                </w:rPr>
              </m:ctrlPr>
            </m:sSubPr>
            <m:e>
              <m:r>
                <w:rPr>
                  <w:rFonts w:ascii="Cambria Math" w:hAnsi="Cambria Math" w:cs="Times New Roman"/>
                </w:rPr>
                <m:t>G</m:t>
              </m:r>
            </m:e>
            <m:sub>
              <m:r>
                <w:rPr>
                  <w:rFonts w:ascii="Cambria Math" w:hAnsi="Cambria Math" w:cs="Times New Roman"/>
                </w:rPr>
                <m:t>IU</m:t>
              </m:r>
            </m:sub>
          </m:sSub>
          <m:d>
            <m:dPr>
              <m:ctrlPr>
                <w:rPr>
                  <w:rFonts w:ascii="Cambria Math" w:hAnsi="Times New Roman" w:cs="Times New Roman"/>
                  <w:i/>
                </w:rPr>
              </m:ctrlPr>
            </m:dPr>
            <m:e>
              <m:r>
                <w:rPr>
                  <w:rFonts w:ascii="Cambria Math" w:hAnsi="Cambria Math" w:cs="Times New Roman"/>
                </w:rPr>
                <m:t>s</m:t>
              </m:r>
            </m:e>
          </m:d>
          <m:r>
            <w:rPr>
              <w:rFonts w:ascii="Cambria Math" w:hAnsi="Times New Roman" w:cs="Times New Roman"/>
            </w:rPr>
            <m:t>=</m:t>
          </m:r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Times New Roman" w:cs="Times New Roman"/>
                </w:rPr>
                <m:t>1</m:t>
              </m:r>
            </m:num>
            <m:den>
              <m:r>
                <w:rPr>
                  <w:rFonts w:ascii="Cambria Math" w:hAnsi="Cambria Math" w:cs="Times New Roman"/>
                </w:rPr>
                <m:t>R</m:t>
              </m:r>
            </m:den>
          </m:f>
          <m:f>
            <m:fPr>
              <m:ctrlPr>
                <w:rPr>
                  <w:rFonts w:ascii="Cambria Math" w:hAnsi="Times New Roman" w:cs="Times New Roman"/>
                  <w:i/>
                </w:rPr>
              </m:ctrlPr>
            </m:fPr>
            <m:num>
              <m:r>
                <w:rPr>
                  <w:rFonts w:ascii="Cambria Math" w:hAnsi="Cambria Math" w:cs="Times New Roman"/>
                </w:rPr>
                <m:t>Bs</m:t>
              </m:r>
            </m:num>
            <m:den>
              <m:r>
                <w:rPr>
                  <w:rFonts w:ascii="Cambria Math" w:hAnsi="Cambria Math" w:cs="Times New Roman"/>
                </w:rPr>
                <m:t>BT</m:t>
              </m:r>
              <m:sSup>
                <m:sSupPr>
                  <m:ctrlPr>
                    <w:rPr>
                      <w:rFonts w:ascii="Cambria Math" w:hAnsi="Times New Roman" w:cs="Times New Roman"/>
                      <w:i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</w:rPr>
                    <m:t>s</m:t>
                  </m:r>
                </m:e>
                <m:sup>
                  <m:r>
                    <w:rPr>
                      <w:rFonts w:ascii="Cambria Math" w:hAnsi="Times New Roman" w:cs="Times New Roman"/>
                    </w:rPr>
                    <m:t>2</m:t>
                  </m:r>
                </m:sup>
              </m:sSup>
              <m:r>
                <w:rPr>
                  <w:rFonts w:ascii="Cambria Math" w:hAnsi="Times New Roman" w:cs="Times New Roman"/>
                </w:rPr>
                <m:t>+</m:t>
              </m:r>
              <m:r>
                <w:rPr>
                  <w:rFonts w:ascii="Cambria Math" w:hAnsi="Cambria Math" w:cs="Times New Roman"/>
                </w:rPr>
                <m:t>Bs</m:t>
              </m:r>
              <m:r>
                <w:rPr>
                  <w:rFonts w:ascii="Cambria Math" w:hAnsi="Times New Roman" w:cs="Times New Roman"/>
                </w:rPr>
                <m:t>+1</m:t>
              </m:r>
            </m:den>
          </m:f>
        </m:oMath>
      </m:oMathPara>
    </w:p>
    <w:p w:rsidR="00E14E6C" w:rsidRDefault="00E14E6C" w:rsidP="00570E3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Transmitancja momentu bezwładności</w:t>
      </w:r>
      <w:r w:rsidR="00570E3F">
        <w:rPr>
          <w:rFonts w:eastAsiaTheme="minorEastAsia" w:cs="Times New Roman"/>
          <w:szCs w:val="24"/>
        </w:rPr>
        <w:t>:</w:t>
      </w:r>
    </w:p>
    <w:p w:rsidR="00570E3F" w:rsidRPr="00570E3F" w:rsidRDefault="00570E3F" w:rsidP="00E14E6C">
      <w:pPr>
        <w:jc w:val="both"/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Cs w:val="24"/>
                </w:rPr>
                <m:t>sJ</m:t>
              </m:r>
            </m:den>
          </m:f>
        </m:oMath>
      </m:oMathPara>
    </w:p>
    <w:p w:rsidR="00570E3F" w:rsidRDefault="00570E3F" w:rsidP="00570E3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Transmitancja układu otwartego:</w:t>
      </w:r>
    </w:p>
    <w:p w:rsidR="00570E3F" w:rsidRDefault="00570E3F" w:rsidP="00570E3F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o</m:t>
              </m:r>
            </m:sub>
          </m:sSub>
          <m:r>
            <w:rPr>
              <w:rFonts w:ascii="Cambria Math" w:eastAsiaTheme="minorEastAsia" w:hAnsi="Cambria Math" w:cs="Times New Roman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Rω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b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K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t</m:t>
              </m:r>
            </m:sub>
          </m:sSub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ψ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e</m:t>
              </m:r>
            </m:sub>
          </m:sSub>
        </m:oMath>
      </m:oMathPara>
    </w:p>
    <w:p w:rsidR="00570E3F" w:rsidRDefault="00570E3F" w:rsidP="00570E3F">
      <w:pPr>
        <w:rPr>
          <w:rFonts w:eastAsiaTheme="minorEastAsia" w:cs="Times New Roman"/>
          <w:szCs w:val="24"/>
        </w:rPr>
      </w:pPr>
      <w:r>
        <w:rPr>
          <w:rFonts w:eastAsiaTheme="minorEastAsia" w:cs="Times New Roman"/>
          <w:szCs w:val="24"/>
        </w:rPr>
        <w:t>Transmitancja układu zamkniętego:</w:t>
      </w:r>
    </w:p>
    <w:p w:rsidR="00E14E6C" w:rsidRPr="00AB18A6" w:rsidRDefault="00570E3F" w:rsidP="00E14E6C">
      <w:pPr>
        <w:rPr>
          <w:rFonts w:eastAsiaTheme="minorEastAsia" w:cs="Times New Roman"/>
          <w:szCs w:val="24"/>
        </w:rPr>
      </w:pPr>
      <m:oMathPara>
        <m:oMath>
          <m:sSub>
            <m:sSub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G</m:t>
              </m:r>
            </m:e>
            <m:sub>
              <m:r>
                <w:rPr>
                  <w:rFonts w:ascii="Cambria Math" w:eastAsiaTheme="minorEastAsia" w:hAnsi="Cambria Math" w:cs="Times New Roman"/>
                  <w:szCs w:val="24"/>
                </w:rPr>
                <m:t>z</m:t>
              </m:r>
            </m:sub>
          </m:sSub>
          <m:d>
            <m:d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 w:cs="Times New Roman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Cs w:val="24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RI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Rω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p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Cs w:val="24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G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Cs w:val="24"/>
                    </w:rPr>
                    <m:t>s</m:t>
                  </m:r>
                </m:sub>
              </m:sSub>
              <m:r>
                <w:rPr>
                  <w:rFonts w:ascii="Cambria Math" w:eastAsiaTheme="minorEastAsia" w:hAnsi="Cambria Math" w:cs="Times New Roman"/>
                  <w:szCs w:val="24"/>
                </w:rPr>
                <m:t>Y+1</m:t>
              </m:r>
            </m:den>
          </m:f>
        </m:oMath>
      </m:oMathPara>
    </w:p>
    <w:p w:rsidR="00AB18A6" w:rsidRDefault="00AB18A6" w:rsidP="002F4415">
      <w:pPr>
        <w:tabs>
          <w:tab w:val="left" w:pos="3420"/>
        </w:tabs>
        <w:rPr>
          <w:rFonts w:eastAsiaTheme="minorEastAsia" w:cstheme="minorHAnsi"/>
          <w:b/>
          <w:bCs/>
        </w:rPr>
      </w:pPr>
    </w:p>
    <w:p w:rsidR="002F4415" w:rsidRPr="00E14E6C" w:rsidRDefault="002F4415" w:rsidP="002F4415">
      <w:pPr>
        <w:tabs>
          <w:tab w:val="left" w:pos="3420"/>
        </w:tabs>
        <w:rPr>
          <w:rFonts w:eastAsiaTheme="minorEastAsia" w:cstheme="minorHAnsi"/>
          <w:b/>
          <w:bCs/>
        </w:rPr>
      </w:pPr>
      <w:r w:rsidRPr="00E14E6C">
        <w:rPr>
          <w:rFonts w:eastAsiaTheme="minorEastAsia" w:cstheme="minorHAnsi"/>
          <w:b/>
          <w:bCs/>
        </w:rPr>
        <w:t>Transmitancja otwartego układu regulacji</w:t>
      </w:r>
      <w:r w:rsidR="00A235CB" w:rsidRPr="00E14E6C">
        <w:rPr>
          <w:rFonts w:eastAsiaTheme="minorEastAsia" w:cstheme="minorHAnsi"/>
          <w:b/>
          <w:bCs/>
        </w:rPr>
        <w:t>:</w:t>
      </w:r>
    </w:p>
    <w:p w:rsidR="00A3667D" w:rsidRPr="002F4415" w:rsidRDefault="00242355" w:rsidP="002F4415">
      <w:pPr>
        <w:tabs>
          <w:tab w:val="left" w:pos="3420"/>
        </w:tabs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0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0,1769s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18,27s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+107,3s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0,0000000724s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0,0002956s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+0,02706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0,5322s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</m:den>
          </m:f>
        </m:oMath>
      </m:oMathPara>
    </w:p>
    <w:p w:rsidR="007D5FE8" w:rsidRDefault="00261B65" w:rsidP="00AB18A6">
      <w:pPr>
        <w:tabs>
          <w:tab w:val="left" w:pos="3420"/>
        </w:tabs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drawing>
          <wp:inline distT="0" distB="0" distL="0" distR="0">
            <wp:extent cx="4374000" cy="4755600"/>
            <wp:effectExtent l="0" t="0" r="7620" b="698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0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5CB">
        <w:rPr>
          <w:rFonts w:eastAsiaTheme="minorEastAsia" w:cstheme="minorHAnsi"/>
        </w:rPr>
        <w:br/>
        <w:t xml:space="preserve">Rys. </w:t>
      </w:r>
      <w:r w:rsidR="009453E1">
        <w:rPr>
          <w:rFonts w:eastAsiaTheme="minorEastAsia" w:cstheme="minorHAnsi"/>
        </w:rPr>
        <w:t>8</w:t>
      </w:r>
      <w:r w:rsidR="00A235CB">
        <w:rPr>
          <w:rFonts w:eastAsiaTheme="minorEastAsia" w:cstheme="minorHAnsi"/>
        </w:rPr>
        <w:t>. Wykresy Bodego dla układu otwarteg</w:t>
      </w:r>
      <w:r w:rsidR="00AB18A6">
        <w:rPr>
          <w:rFonts w:eastAsiaTheme="minorEastAsia" w:cstheme="minorHAnsi"/>
        </w:rPr>
        <w:t>o</w:t>
      </w:r>
      <w:bookmarkStart w:id="0" w:name="_GoBack"/>
      <w:bookmarkEnd w:id="0"/>
    </w:p>
    <w:p w:rsidR="004749FF" w:rsidRDefault="00261B65" w:rsidP="009A47CB">
      <w:pPr>
        <w:tabs>
          <w:tab w:val="left" w:pos="3420"/>
        </w:tabs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lastRenderedPageBreak/>
        <w:drawing>
          <wp:inline distT="0" distB="0" distL="0" distR="0">
            <wp:extent cx="4327200" cy="4755600"/>
            <wp:effectExtent l="0" t="0" r="0" b="698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20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235CB">
        <w:rPr>
          <w:rFonts w:eastAsiaTheme="minorEastAsia" w:cstheme="minorHAnsi"/>
        </w:rPr>
        <w:br/>
        <w:t xml:space="preserve">Rys. </w:t>
      </w:r>
      <w:r w:rsidR="009A47CB">
        <w:rPr>
          <w:rFonts w:eastAsiaTheme="minorEastAsia" w:cstheme="minorHAnsi"/>
        </w:rPr>
        <w:t>9</w:t>
      </w:r>
      <w:r w:rsidR="00A235CB">
        <w:rPr>
          <w:rFonts w:eastAsiaTheme="minorEastAsia" w:cstheme="minorHAnsi"/>
        </w:rPr>
        <w:t>. Wykresy Nyquista dla układu otwartego</w:t>
      </w: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Pr="006B1549" w:rsidRDefault="004749FF" w:rsidP="006B1549">
      <w:r>
        <w:rPr>
          <w:rFonts w:eastAsiaTheme="minorEastAsia" w:cstheme="minorHAnsi"/>
        </w:rPr>
        <w:t>Zapas wzmocnienia</w:t>
      </w:r>
      <w:r w:rsidR="006B1549" w:rsidRPr="006B1549">
        <w:rPr>
          <w:rFonts w:eastAsiaTheme="minorEastAsia" w:cstheme="minorHAnsi"/>
        </w:rPr>
        <w:t xml:space="preserve"> </w:t>
      </w:r>
      <w:r w:rsidR="006B1549">
        <w:rPr>
          <w:rFonts w:eastAsiaTheme="minorEastAsia" w:cstheme="minorHAnsi"/>
        </w:rPr>
        <w:t>G</w:t>
      </w:r>
      <w:r w:rsidR="006B1549">
        <w:rPr>
          <w:rFonts w:eastAsiaTheme="minorEastAsia" w:cstheme="minorHAnsi"/>
          <w:vertAlign w:val="subscript"/>
        </w:rPr>
        <w:t>m</w:t>
      </w:r>
      <w:r>
        <w:rPr>
          <w:rFonts w:eastAsiaTheme="minorEastAsia" w:cstheme="minorHAnsi"/>
        </w:rPr>
        <w:t xml:space="preserve"> = 7,108</w:t>
      </w:r>
      <w:r>
        <w:rPr>
          <w:rFonts w:eastAsiaTheme="minorEastAsia" w:cstheme="minorHAnsi"/>
        </w:rPr>
        <w:br/>
        <w:t xml:space="preserve">Zapas fazy </w:t>
      </w:r>
      <w:r w:rsidR="006B1549">
        <w:rPr>
          <w:rFonts w:eastAsiaTheme="minorEastAsia" w:cstheme="minorHAnsi"/>
        </w:rPr>
        <w:t>P</w:t>
      </w:r>
      <w:r w:rsidR="006B1549">
        <w:rPr>
          <w:rFonts w:eastAsiaTheme="minorEastAsia" w:cstheme="minorHAnsi"/>
          <w:vertAlign w:val="subscript"/>
        </w:rPr>
        <w:t>m</w:t>
      </w:r>
      <w:r w:rsidR="006B154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 28,249°</w:t>
      </w:r>
      <w:r>
        <w:rPr>
          <w:rFonts w:eastAsiaTheme="minorEastAsia" w:cstheme="minorHAnsi"/>
        </w:rPr>
        <w:br/>
        <w:t xml:space="preserve">Maksymalne opóźnienie </w:t>
      </w:r>
      <w:r w:rsidR="006B1549">
        <w:rPr>
          <w:rFonts w:eastAsiaTheme="minorEastAsia" w:cstheme="minorHAnsi"/>
        </w:rPr>
        <w:t xml:space="preserve">t </w:t>
      </w:r>
      <w:r>
        <w:rPr>
          <w:rFonts w:eastAsiaTheme="minorEastAsia" w:cstheme="minorHAnsi"/>
        </w:rPr>
        <w:t>= 0,0203s</w:t>
      </w: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6B1549" w:rsidRDefault="006B1549" w:rsidP="006B1549"/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Default="004749FF" w:rsidP="004749FF">
      <w:pPr>
        <w:tabs>
          <w:tab w:val="left" w:pos="3420"/>
        </w:tabs>
        <w:jc w:val="center"/>
        <w:rPr>
          <w:rFonts w:eastAsiaTheme="minorEastAsia" w:cstheme="minorHAnsi"/>
        </w:rPr>
      </w:pPr>
    </w:p>
    <w:p w:rsidR="004749FF" w:rsidRDefault="004749FF" w:rsidP="004749FF">
      <w:pPr>
        <w:tabs>
          <w:tab w:val="left" w:pos="3420"/>
        </w:tabs>
        <w:rPr>
          <w:rFonts w:eastAsiaTheme="minorEastAsia" w:cstheme="minorHAnsi"/>
        </w:rPr>
      </w:pPr>
    </w:p>
    <w:p w:rsidR="004749FF" w:rsidRPr="00E14E6C" w:rsidRDefault="004749FF" w:rsidP="004749FF">
      <w:pPr>
        <w:tabs>
          <w:tab w:val="left" w:pos="3420"/>
        </w:tabs>
        <w:rPr>
          <w:rFonts w:eastAsiaTheme="minorEastAsia" w:cstheme="minorHAnsi"/>
          <w:b/>
          <w:bCs/>
        </w:rPr>
      </w:pPr>
      <w:r w:rsidRPr="00E14E6C">
        <w:rPr>
          <w:rFonts w:eastAsiaTheme="minorEastAsia" w:cstheme="minorHAnsi"/>
          <w:b/>
          <w:bCs/>
        </w:rPr>
        <w:t>Transmitancja zamkniętego układu regulacji:</w:t>
      </w:r>
    </w:p>
    <w:p w:rsidR="004749FF" w:rsidRDefault="004749FF" w:rsidP="004749FF">
      <w:pPr>
        <w:tabs>
          <w:tab w:val="left" w:pos="3420"/>
        </w:tabs>
        <w:rPr>
          <w:rFonts w:eastAsiaTheme="minorEastAsia" w:cstheme="minorHAnsi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inorHAnsi"/>
                  <w:i/>
                </w:rPr>
              </m:ctrlPr>
            </m:sSubPr>
            <m:e>
              <m:r>
                <w:rPr>
                  <w:rFonts w:ascii="Cambria Math" w:eastAsiaTheme="minorEastAsia" w:hAnsi="Cambria Math" w:cstheme="minorHAnsi"/>
                </w:rPr>
                <m:t>G</m:t>
              </m:r>
            </m:e>
            <m:sub>
              <m:r>
                <w:rPr>
                  <w:rFonts w:ascii="Cambria Math" w:eastAsiaTheme="minorEastAsia" w:hAnsi="Cambria Math" w:cstheme="minorHAnsi"/>
                </w:rPr>
                <m:t>z</m:t>
              </m:r>
            </m:sub>
          </m:sSub>
          <m:r>
            <w:rPr>
              <w:rFonts w:ascii="Cambria Math" w:eastAsiaTheme="minorEastAsia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</w:rPr>
                <m:t>0.1769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+18,27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+107,3s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0,00000007,24s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6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0,0002926s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5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0,02706s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0,5547s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 w:cstheme="minorHAnsi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inorHAnsi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inorHAnsi"/>
                    </w:rPr>
                    <m:t>2,326s</m:t>
                  </m:r>
                </m:e>
                <m:sup>
                  <m:r>
                    <w:rPr>
                      <w:rFonts w:ascii="Cambria Math" w:eastAsiaTheme="minorEastAsia" w:hAnsi="Cambria Math" w:cstheme="minorHAnsi"/>
                    </w:rPr>
                    <m:t>2</m:t>
                  </m:r>
                </m:sup>
              </m:sSup>
            </m:den>
          </m:f>
        </m:oMath>
      </m:oMathPara>
    </w:p>
    <w:p w:rsidR="004749FF" w:rsidRDefault="00242355" w:rsidP="004749FF">
      <w:pPr>
        <w:tabs>
          <w:tab w:val="left" w:pos="3420"/>
        </w:tabs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br/>
      </w:r>
      <w:r w:rsidR="00261B65" w:rsidRPr="00242355">
        <w:rPr>
          <w:rFonts w:eastAsiaTheme="minorEastAsia" w:cstheme="minorHAnsi"/>
          <w:noProof/>
        </w:rPr>
        <w:drawing>
          <wp:inline distT="0" distB="0" distL="0" distR="0">
            <wp:extent cx="4500000" cy="4755600"/>
            <wp:effectExtent l="0" t="0" r="0" b="6985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A47CB">
        <w:rPr>
          <w:rFonts w:eastAsiaTheme="minorEastAsia" w:cstheme="minorHAnsi"/>
        </w:rPr>
        <w:br/>
        <w:t xml:space="preserve">Rys. 10. </w:t>
      </w:r>
      <w:r w:rsidR="009A47CB">
        <w:rPr>
          <w:rFonts w:eastAsiaTheme="minorEastAsia" w:cstheme="minorHAnsi"/>
        </w:rPr>
        <w:t>Wykresy Bodego dla układu</w:t>
      </w:r>
      <w:r w:rsidR="009A47CB">
        <w:rPr>
          <w:rFonts w:eastAsiaTheme="minorEastAsia" w:cstheme="minorHAnsi"/>
        </w:rPr>
        <w:t xml:space="preserve"> zamkniętego </w:t>
      </w:r>
    </w:p>
    <w:p w:rsidR="00261B65" w:rsidRDefault="009A47CB" w:rsidP="00261B65">
      <w:pPr>
        <w:tabs>
          <w:tab w:val="left" w:pos="3420"/>
        </w:tabs>
        <w:jc w:val="center"/>
        <w:rPr>
          <w:rFonts w:eastAsiaTheme="minorEastAsia" w:cstheme="minorHAnsi"/>
        </w:rPr>
      </w:pPr>
      <w:r>
        <w:rPr>
          <w:rFonts w:eastAsiaTheme="minorEastAsia" w:cstheme="minorHAnsi"/>
          <w:noProof/>
        </w:rPr>
        <w:lastRenderedPageBreak/>
        <w:drawing>
          <wp:inline distT="0" distB="0" distL="0" distR="0">
            <wp:extent cx="4957200" cy="4755600"/>
            <wp:effectExtent l="0" t="0" r="0" b="6985"/>
            <wp:docPr id="24" name="Obraz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7200" cy="475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Theme="minorEastAsia" w:cstheme="minorHAnsi"/>
        </w:rPr>
        <w:br/>
      </w:r>
      <w:r>
        <w:rPr>
          <w:rFonts w:eastAsiaTheme="minorEastAsia" w:cstheme="minorHAnsi"/>
        </w:rPr>
        <w:t xml:space="preserve">Rys. </w:t>
      </w:r>
      <w:r>
        <w:rPr>
          <w:rFonts w:eastAsiaTheme="minorEastAsia" w:cstheme="minorHAnsi"/>
        </w:rPr>
        <w:t>11</w:t>
      </w:r>
      <w:r>
        <w:rPr>
          <w:rFonts w:eastAsiaTheme="minorEastAsia" w:cstheme="minorHAnsi"/>
        </w:rPr>
        <w:t>. Wykresy Nyquista dla układu</w:t>
      </w:r>
      <w:r>
        <w:rPr>
          <w:rFonts w:eastAsiaTheme="minorEastAsia" w:cstheme="minorHAnsi"/>
        </w:rPr>
        <w:t xml:space="preserve"> zamkniętego</w:t>
      </w:r>
    </w:p>
    <w:p w:rsidR="007D5FE8" w:rsidRPr="00B716B6" w:rsidRDefault="007D5FE8" w:rsidP="007D5FE8">
      <w:pPr>
        <w:tabs>
          <w:tab w:val="left" w:pos="3420"/>
        </w:tabs>
        <w:rPr>
          <w:rFonts w:eastAsiaTheme="minorEastAsia" w:cstheme="minorHAnsi"/>
        </w:rPr>
      </w:pPr>
      <w:r>
        <w:rPr>
          <w:rFonts w:eastAsiaTheme="minorEastAsia" w:cstheme="minorHAnsi"/>
        </w:rPr>
        <w:t xml:space="preserve">Zapas modułu </w:t>
      </w:r>
      <w:r w:rsidR="006B1549">
        <w:rPr>
          <w:rFonts w:eastAsiaTheme="minorEastAsia" w:cstheme="minorHAnsi"/>
        </w:rPr>
        <w:t>G</w:t>
      </w:r>
      <w:r w:rsidR="006B1549">
        <w:rPr>
          <w:rFonts w:eastAsiaTheme="minorEastAsia" w:cstheme="minorHAnsi"/>
          <w:vertAlign w:val="subscript"/>
        </w:rPr>
        <w:t>m</w:t>
      </w:r>
      <w:r w:rsidR="006B154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 6,982</w:t>
      </w:r>
      <w:r>
        <w:rPr>
          <w:rFonts w:eastAsiaTheme="minorEastAsia" w:cstheme="minorHAnsi"/>
        </w:rPr>
        <w:br/>
        <w:t xml:space="preserve">Zapas fazy </w:t>
      </w:r>
      <w:r w:rsidR="006B1549">
        <w:rPr>
          <w:rFonts w:eastAsiaTheme="minorEastAsia" w:cstheme="minorHAnsi"/>
        </w:rPr>
        <w:t>P</w:t>
      </w:r>
      <w:r w:rsidR="006B1549">
        <w:rPr>
          <w:rFonts w:eastAsiaTheme="minorEastAsia" w:cstheme="minorHAnsi"/>
          <w:vertAlign w:val="subscript"/>
        </w:rPr>
        <w:t>m</w:t>
      </w:r>
      <w:r w:rsidR="006B1549">
        <w:rPr>
          <w:rFonts w:eastAsiaTheme="minorEastAsia" w:cstheme="minorHAnsi"/>
        </w:rPr>
        <w:t xml:space="preserve"> </w:t>
      </w:r>
      <w:r>
        <w:rPr>
          <w:rFonts w:eastAsiaTheme="minorEastAsia" w:cstheme="minorHAnsi"/>
        </w:rPr>
        <w:t>= 30.399451°</w:t>
      </w:r>
      <w:r>
        <w:rPr>
          <w:rFonts w:eastAsiaTheme="minorEastAsia" w:cstheme="minorHAnsi"/>
        </w:rPr>
        <w:br/>
        <w:t>Maksymalne opóźnienie</w:t>
      </w:r>
      <w:r w:rsidR="004749FF">
        <w:rPr>
          <w:rFonts w:eastAsiaTheme="minorEastAsia" w:cstheme="minorHAnsi"/>
        </w:rPr>
        <w:t xml:space="preserve"> </w:t>
      </w:r>
      <w:r w:rsidR="006B1549">
        <w:rPr>
          <w:rFonts w:eastAsiaTheme="minorEastAsia" w:cstheme="minorHAnsi"/>
        </w:rPr>
        <w:t xml:space="preserve">t </w:t>
      </w:r>
      <w:r w:rsidR="004749FF">
        <w:rPr>
          <w:rFonts w:eastAsiaTheme="minorEastAsia" w:cstheme="minorHAnsi"/>
        </w:rPr>
        <w:t>= 0,0202s</w:t>
      </w:r>
    </w:p>
    <w:sectPr w:rsidR="007D5FE8" w:rsidRPr="00B716B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50242" w:rsidRDefault="00E50242" w:rsidP="00242355">
      <w:pPr>
        <w:spacing w:after="0" w:line="240" w:lineRule="auto"/>
      </w:pPr>
      <w:r>
        <w:separator/>
      </w:r>
    </w:p>
  </w:endnote>
  <w:endnote w:type="continuationSeparator" w:id="0">
    <w:p w:rsidR="00E50242" w:rsidRDefault="00E50242" w:rsidP="002423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50242" w:rsidRDefault="00E50242" w:rsidP="00242355">
      <w:pPr>
        <w:spacing w:after="0" w:line="240" w:lineRule="auto"/>
      </w:pPr>
      <w:r>
        <w:separator/>
      </w:r>
    </w:p>
  </w:footnote>
  <w:footnote w:type="continuationSeparator" w:id="0">
    <w:p w:rsidR="00E50242" w:rsidRDefault="00E50242" w:rsidP="0024235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E208D5"/>
    <w:multiLevelType w:val="hybridMultilevel"/>
    <w:tmpl w:val="2446EF5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1A78C9"/>
    <w:multiLevelType w:val="hybridMultilevel"/>
    <w:tmpl w:val="F47AB0F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537E32"/>
    <w:multiLevelType w:val="hybridMultilevel"/>
    <w:tmpl w:val="8B4EA6D4"/>
    <w:lvl w:ilvl="0" w:tplc="0415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5D0"/>
    <w:rsid w:val="00081A8A"/>
    <w:rsid w:val="0011203A"/>
    <w:rsid w:val="001705C5"/>
    <w:rsid w:val="00213F26"/>
    <w:rsid w:val="00242355"/>
    <w:rsid w:val="002453F9"/>
    <w:rsid w:val="00261B65"/>
    <w:rsid w:val="00261C9F"/>
    <w:rsid w:val="002E31F2"/>
    <w:rsid w:val="002F4415"/>
    <w:rsid w:val="003705A0"/>
    <w:rsid w:val="003F6A0E"/>
    <w:rsid w:val="004749FF"/>
    <w:rsid w:val="00485C91"/>
    <w:rsid w:val="005470F8"/>
    <w:rsid w:val="00562D6E"/>
    <w:rsid w:val="00570E3F"/>
    <w:rsid w:val="005C5618"/>
    <w:rsid w:val="005F2650"/>
    <w:rsid w:val="006959CA"/>
    <w:rsid w:val="006A081F"/>
    <w:rsid w:val="006B1549"/>
    <w:rsid w:val="007161A9"/>
    <w:rsid w:val="007B3901"/>
    <w:rsid w:val="007B543D"/>
    <w:rsid w:val="007D5FE8"/>
    <w:rsid w:val="00854C08"/>
    <w:rsid w:val="00883261"/>
    <w:rsid w:val="009453E1"/>
    <w:rsid w:val="009A47CB"/>
    <w:rsid w:val="009E3B01"/>
    <w:rsid w:val="00A235CB"/>
    <w:rsid w:val="00A34CA1"/>
    <w:rsid w:val="00A3667D"/>
    <w:rsid w:val="00AB18A6"/>
    <w:rsid w:val="00B716B6"/>
    <w:rsid w:val="00BD04A9"/>
    <w:rsid w:val="00D132E0"/>
    <w:rsid w:val="00D34B7E"/>
    <w:rsid w:val="00D82B9E"/>
    <w:rsid w:val="00DA4B3D"/>
    <w:rsid w:val="00DD06F2"/>
    <w:rsid w:val="00E14E6C"/>
    <w:rsid w:val="00E175D0"/>
    <w:rsid w:val="00E265C5"/>
    <w:rsid w:val="00E50242"/>
    <w:rsid w:val="00EF6AE4"/>
    <w:rsid w:val="00EF73E9"/>
    <w:rsid w:val="00F41EA1"/>
    <w:rsid w:val="00F77D56"/>
    <w:rsid w:val="00FB2274"/>
    <w:rsid w:val="00FC0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61643C"/>
  <w15:chartTrackingRefBased/>
  <w15:docId w15:val="{452A60B7-BA15-4DB5-81F0-982BBBB099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E175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kstzastpczy">
    <w:name w:val="Placeholder Text"/>
    <w:basedOn w:val="Domylnaczcionkaakapitu"/>
    <w:uiPriority w:val="99"/>
    <w:semiHidden/>
    <w:rsid w:val="00B716B6"/>
    <w:rPr>
      <w:color w:val="808080"/>
    </w:rPr>
  </w:style>
  <w:style w:type="paragraph" w:customStyle="1" w:styleId="Standard">
    <w:name w:val="Standard"/>
    <w:rsid w:val="00D132E0"/>
    <w:pPr>
      <w:suppressAutoHyphens/>
      <w:autoSpaceDN w:val="0"/>
      <w:spacing w:after="0" w:line="276" w:lineRule="auto"/>
    </w:pPr>
    <w:rPr>
      <w:rFonts w:ascii="Arial" w:eastAsia="Arial" w:hAnsi="Arial" w:cs="Arial"/>
      <w:color w:val="000000"/>
      <w:kern w:val="3"/>
      <w:lang w:val="en-US" w:eastAsia="zh-CN" w:bidi="hi-IN"/>
    </w:rPr>
  </w:style>
  <w:style w:type="paragraph" w:styleId="Akapitzlist">
    <w:name w:val="List Paragraph"/>
    <w:basedOn w:val="Normalny"/>
    <w:uiPriority w:val="34"/>
    <w:qFormat/>
    <w:rsid w:val="00BD04A9"/>
    <w:pPr>
      <w:ind w:left="720"/>
      <w:contextualSpacing/>
    </w:pPr>
  </w:style>
  <w:style w:type="paragraph" w:customStyle="1" w:styleId="Default">
    <w:name w:val="Default"/>
    <w:rsid w:val="0011203A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pl-PL"/>
    </w:rPr>
  </w:style>
  <w:style w:type="paragraph" w:styleId="Bezodstpw">
    <w:name w:val="No Spacing"/>
    <w:uiPriority w:val="1"/>
    <w:qFormat/>
    <w:rsid w:val="0011203A"/>
    <w:pPr>
      <w:spacing w:after="0" w:line="240" w:lineRule="auto"/>
    </w:pPr>
    <w:rPr>
      <w:rFonts w:eastAsiaTheme="minorEastAsia"/>
      <w:lang w:eastAsia="pl-PL"/>
    </w:rPr>
  </w:style>
  <w:style w:type="paragraph" w:styleId="Nagwek">
    <w:name w:val="header"/>
    <w:basedOn w:val="Normalny"/>
    <w:link w:val="NagwekZnak"/>
    <w:uiPriority w:val="99"/>
    <w:unhideWhenUsed/>
    <w:rsid w:val="00242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242355"/>
  </w:style>
  <w:style w:type="paragraph" w:styleId="Stopka">
    <w:name w:val="footer"/>
    <w:basedOn w:val="Normalny"/>
    <w:link w:val="StopkaZnak"/>
    <w:uiPriority w:val="99"/>
    <w:unhideWhenUsed/>
    <w:rsid w:val="0024235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2423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270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89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20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5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27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6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2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60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3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0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5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15</Pages>
  <Words>1203</Words>
  <Characters>7224</Characters>
  <Application>Microsoft Office Word</Application>
  <DocSecurity>0</DocSecurity>
  <Lines>60</Lines>
  <Paragraphs>16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5</cp:revision>
  <dcterms:created xsi:type="dcterms:W3CDTF">2019-06-10T15:20:00Z</dcterms:created>
  <dcterms:modified xsi:type="dcterms:W3CDTF">2019-06-10T15:37:00Z</dcterms:modified>
</cp:coreProperties>
</file>