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B4" w:rsidRDefault="00074B41">
      <w:r>
        <w:rPr>
          <w:noProof/>
          <w:lang w:val="pl-PL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1924050" cy="37338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074B4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Wydział Elektrotechniki, Automatyki, Informatyki i Inżynierii Biomedycznej </w:t>
      </w:r>
    </w:p>
    <w:p w:rsidR="00FC4CB4" w:rsidRDefault="00FC4CB4"/>
    <w:p w:rsidR="00FC4CB4" w:rsidRDefault="00FC4CB4"/>
    <w:p w:rsidR="00FC4CB4" w:rsidRDefault="00FC4CB4"/>
    <w:p w:rsidR="00FC4CB4" w:rsidRDefault="00FC4CB4"/>
    <w:p w:rsidR="00FC4CB4" w:rsidRDefault="00074B41">
      <w:pPr>
        <w:spacing w:after="20" w:line="256" w:lineRule="auto"/>
        <w:ind w:left="20" w:right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Projektowanie kaskadowej struktury regulacji napędem prądu stałego </w:t>
      </w:r>
    </w:p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FC4CB4"/>
    <w:p w:rsidR="00FC4CB4" w:rsidRDefault="00074B41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Projekt wykonali:</w:t>
      </w:r>
    </w:p>
    <w:p w:rsidR="00FC4CB4" w:rsidRDefault="00074B41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Filip Sarlej</w:t>
      </w:r>
    </w:p>
    <w:p w:rsidR="00FC4CB4" w:rsidRDefault="00074B41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Michał Sobczuk</w:t>
      </w:r>
    </w:p>
    <w:p w:rsidR="00FC4CB4" w:rsidRDefault="00FC4CB4">
      <w:pPr>
        <w:jc w:val="right"/>
        <w:rPr>
          <w:rFonts w:ascii="Times New Roman" w:eastAsia="Times New Roman" w:hAnsi="Times New Roman" w:cs="Times New Roman"/>
        </w:rPr>
      </w:pPr>
    </w:p>
    <w:p w:rsidR="00FC4CB4" w:rsidRDefault="00FC4CB4">
      <w:pPr>
        <w:jc w:val="right"/>
        <w:rPr>
          <w:rFonts w:ascii="Times New Roman" w:eastAsia="Times New Roman" w:hAnsi="Times New Roman" w:cs="Times New Roman"/>
        </w:rPr>
      </w:pPr>
    </w:p>
    <w:p w:rsidR="00FC4CB4" w:rsidRDefault="00FC4CB4">
      <w:pPr>
        <w:jc w:val="right"/>
        <w:rPr>
          <w:rFonts w:ascii="Times New Roman" w:eastAsia="Times New Roman" w:hAnsi="Times New Roman" w:cs="Times New Roman"/>
        </w:rPr>
      </w:pPr>
    </w:p>
    <w:p w:rsidR="00FC4CB4" w:rsidRDefault="00FC4CB4">
      <w:pPr>
        <w:rPr>
          <w:rFonts w:ascii="Times New Roman" w:eastAsia="Times New Roman" w:hAnsi="Times New Roman" w:cs="Times New Roman"/>
        </w:rPr>
      </w:pPr>
    </w:p>
    <w:p w:rsidR="00FC4CB4" w:rsidRDefault="00074B4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Kraków, 11.06.2019</w:t>
      </w:r>
    </w:p>
    <w:p w:rsidR="00AA3F55" w:rsidRDefault="00AA3F55">
      <w:pPr>
        <w:jc w:val="center"/>
        <w:rPr>
          <w:rFonts w:ascii="Times New Roman" w:eastAsia="Times New Roman" w:hAnsi="Times New Roman" w:cs="Times New Roman"/>
        </w:rPr>
      </w:pPr>
    </w:p>
    <w:p w:rsidR="00AA3F55" w:rsidRDefault="00AA3F55">
      <w:pPr>
        <w:jc w:val="center"/>
        <w:rPr>
          <w:rFonts w:ascii="Times New Roman" w:eastAsia="Times New Roman" w:hAnsi="Times New Roman" w:cs="Times New Roman"/>
        </w:rPr>
      </w:pPr>
    </w:p>
    <w:p w:rsidR="00FC4CB4" w:rsidRDefault="00074B4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Cel projektu</w:t>
      </w:r>
    </w:p>
    <w:p w:rsidR="00FC4CB4" w:rsidRDefault="00FC4CB4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4CB4" w:rsidRDefault="00074B4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Celem  ćwiczenia jest zapoznanie się ze stanami przejściowymi zmiennych stanu napędu prądu stałego podczas rozruchu i stabilizacji prędkości obrotowej. W ćwiczeniu rozważana jest kaskadowa struktura regulacji napędem.</w:t>
      </w:r>
    </w:p>
    <w:p w:rsidR="00FC4CB4" w:rsidRDefault="00FC4CB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074B4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Wstęp teoretyczny</w:t>
      </w: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074B41">
      <w:pPr>
        <w:spacing w:after="120"/>
        <w:ind w:right="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Silniki prądu stałego są zastępowane silnikami prądu przemiennego, dlatego że te silniki prądu przemiennego są tańsze i bardziej wytrzymałe na wszelkiego rodzaju przeciążenia. Mogą także pracować w bardziej korzystnych warunkach. </w:t>
      </w:r>
    </w:p>
    <w:p w:rsidR="00FC4CB4" w:rsidRDefault="00074B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Najczęściej spotykanym s</w:t>
      </w:r>
      <w:r>
        <w:rPr>
          <w:rFonts w:ascii="Times New Roman" w:eastAsia="Times New Roman" w:hAnsi="Times New Roman" w:cs="Times New Roman"/>
          <w:sz w:val="24"/>
          <w:szCs w:val="24"/>
        </w:rPr>
        <w:t>ilnikiem prądu stałego jest silnik obcowzbudny (Rys 1.).</w:t>
      </w:r>
    </w:p>
    <w:p w:rsidR="00FC4CB4" w:rsidRDefault="00074B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pl-PL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561975</wp:posOffset>
            </wp:positionH>
            <wp:positionV relativeFrom="paragraph">
              <wp:posOffset>304800</wp:posOffset>
            </wp:positionV>
            <wp:extent cx="4610100" cy="22860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3F55" w:rsidRDefault="00AA3F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074B4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Rys.1 Napęd elektryczny z obcowzbudnym silnikiem prądu stałego</w:t>
      </w: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074B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Uzwojenie wzbudzające silnika obcowzbudnego jest zasilane ze źródła napięcia innego niż uzwojenie twornika. Równanie st</w:t>
      </w:r>
      <w:r>
        <w:rPr>
          <w:rFonts w:ascii="Times New Roman" w:eastAsia="Times New Roman" w:hAnsi="Times New Roman" w:cs="Times New Roman"/>
          <w:sz w:val="24"/>
          <w:szCs w:val="24"/>
        </w:rPr>
        <w:t>anu opisujące silnik obcowzbudny prądu stałego (1):</w:t>
      </w:r>
    </w:p>
    <w:p w:rsidR="00FC4CB4" w:rsidRDefault="00074B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pl-PL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952500</wp:posOffset>
            </wp:positionH>
            <wp:positionV relativeFrom="paragraph">
              <wp:posOffset>304800</wp:posOffset>
            </wp:positionV>
            <wp:extent cx="3829050" cy="676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074B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gdzie:</w:t>
      </w:r>
    </w:p>
    <w:p w:rsidR="00FC4CB4" w:rsidRDefault="00AA3F55">
      <w:pPr>
        <w:spacing w:after="2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t>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B41">
        <w:rPr>
          <w:rFonts w:ascii="Times New Roman" w:eastAsia="Times New Roman" w:hAnsi="Times New Roman" w:cs="Times New Roman"/>
          <w:sz w:val="24"/>
          <w:szCs w:val="24"/>
        </w:rPr>
        <w:t>– prędkość kątowa silnika,</w:t>
      </w:r>
    </w:p>
    <w:p w:rsidR="00FC4CB4" w:rsidRDefault="00AA3F55">
      <w:pPr>
        <w:spacing w:after="4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t>𝐼</w:t>
      </w:r>
      <w:r w:rsidR="00074B41">
        <w:rPr>
          <w:rFonts w:ascii="Times New Roman" w:eastAsia="Times New Roman" w:hAnsi="Times New Roman" w:cs="Times New Roman"/>
          <w:sz w:val="24"/>
          <w:szCs w:val="24"/>
        </w:rPr>
        <w:t xml:space="preserve"> – prąd twornika,</w:t>
      </w:r>
    </w:p>
    <w:p w:rsidR="00FC4CB4" w:rsidRDefault="00AA3F55">
      <w:pPr>
        <w:spacing w:after="6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t>𝜓</w:t>
      </w:r>
      <w:r>
        <w:rPr>
          <w:rFonts w:ascii="Cambria Math" w:eastAsia="Cambria Math" w:hAnsi="Cambria Math" w:cs="Cambria Math"/>
          <w:vertAlign w:val="subscript"/>
        </w:rPr>
        <w:t>𝑒𝑁</w:t>
      </w:r>
      <w:r>
        <w:rPr>
          <w:rFonts w:ascii="Cambria Math" w:eastAsia="Cambria Math" w:hAnsi="Cambria Math" w:cs="Cambria Math"/>
        </w:rPr>
        <w:t xml:space="preserve"> </w:t>
      </w:r>
      <w:r w:rsidR="00074B41">
        <w:rPr>
          <w:rFonts w:ascii="Times New Roman" w:eastAsia="Times New Roman" w:hAnsi="Times New Roman" w:cs="Times New Roman"/>
          <w:sz w:val="24"/>
          <w:szCs w:val="24"/>
        </w:rPr>
        <w:t xml:space="preserve"> – strumień skojarzony rotacyjnie z uzwojeniem twornika,</w:t>
      </w:r>
    </w:p>
    <w:p w:rsidR="00FC4CB4" w:rsidRDefault="00AA3F55">
      <w:pPr>
        <w:spacing w:after="2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t>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B41">
        <w:rPr>
          <w:rFonts w:ascii="Times New Roman" w:eastAsia="Times New Roman" w:hAnsi="Times New Roman" w:cs="Times New Roman"/>
          <w:sz w:val="24"/>
          <w:szCs w:val="24"/>
        </w:rPr>
        <w:t>– indukcyjność całkowita,</w:t>
      </w:r>
    </w:p>
    <w:p w:rsidR="00FC4CB4" w:rsidRDefault="00AA3F55">
      <w:pPr>
        <w:spacing w:after="2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lastRenderedPageBreak/>
        <w:t>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B41">
        <w:rPr>
          <w:rFonts w:ascii="Times New Roman" w:eastAsia="Times New Roman" w:hAnsi="Times New Roman" w:cs="Times New Roman"/>
          <w:sz w:val="24"/>
          <w:szCs w:val="24"/>
        </w:rPr>
        <w:t>– moment bezwładności napędu i agregatu technologicznego,</w:t>
      </w:r>
    </w:p>
    <w:p w:rsidR="00FC4CB4" w:rsidRDefault="00AA3F55">
      <w:pPr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t>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B41">
        <w:rPr>
          <w:rFonts w:ascii="Times New Roman" w:eastAsia="Times New Roman" w:hAnsi="Times New Roman" w:cs="Times New Roman"/>
          <w:sz w:val="24"/>
          <w:szCs w:val="24"/>
        </w:rPr>
        <w:t>– elektromagnetyczna stała czasowa,</w:t>
      </w:r>
    </w:p>
    <w:p w:rsidR="00FC4CB4" w:rsidRDefault="00AA3F55">
      <w:pPr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t>𝐾</w:t>
      </w:r>
      <w:r>
        <w:rPr>
          <w:rFonts w:ascii="Cambria Math" w:eastAsia="Cambria Math" w:hAnsi="Cambria Math" w:cs="Cambria Math"/>
          <w:vertAlign w:val="subscript"/>
        </w:rPr>
        <w:t>𝑝</w:t>
      </w:r>
      <w:r>
        <w:t xml:space="preserve"> </w:t>
      </w:r>
      <w:r w:rsidR="00074B41">
        <w:rPr>
          <w:rFonts w:ascii="Times New Roman" w:eastAsia="Times New Roman" w:hAnsi="Times New Roman" w:cs="Times New Roman"/>
          <w:sz w:val="24"/>
          <w:szCs w:val="24"/>
        </w:rPr>
        <w:t>– wzmocnienie wzmacniacza mocy,</w:t>
      </w:r>
    </w:p>
    <w:p w:rsidR="00FC4CB4" w:rsidRDefault="00AA3F55">
      <w:pPr>
        <w:spacing w:after="6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  <w:vertAlign w:val="subscript"/>
        </w:rPr>
        <w:t>𝑚</w:t>
      </w:r>
      <w:r w:rsidR="00074B41">
        <w:rPr>
          <w:rFonts w:ascii="Times New Roman" w:eastAsia="Times New Roman" w:hAnsi="Times New Roman" w:cs="Times New Roman"/>
          <w:sz w:val="24"/>
          <w:szCs w:val="24"/>
        </w:rPr>
        <w:t xml:space="preserve"> – moment obciążenia,</w:t>
      </w:r>
    </w:p>
    <w:p w:rsidR="00FC4CB4" w:rsidRDefault="00AA3F55">
      <w:pPr>
        <w:spacing w:after="16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</w:rPr>
        <w:t>𝑈</w:t>
      </w:r>
      <w:r>
        <w:rPr>
          <w:rFonts w:ascii="Cambria Math" w:eastAsia="Cambria Math" w:hAnsi="Cambria Math" w:cs="Cambria Math"/>
          <w:vertAlign w:val="subscript"/>
        </w:rPr>
        <w:t>𝑠</w:t>
      </w:r>
      <w:r w:rsidR="00074B41">
        <w:rPr>
          <w:rFonts w:ascii="Times New Roman" w:eastAsia="Times New Roman" w:hAnsi="Times New Roman" w:cs="Times New Roman"/>
          <w:sz w:val="24"/>
          <w:szCs w:val="24"/>
        </w:rPr>
        <w:t xml:space="preserve"> – napięcie sterujące wzmacniaczem mocy.</w:t>
      </w:r>
    </w:p>
    <w:p w:rsidR="00FC4CB4" w:rsidRDefault="00FC4CB4">
      <w:pPr>
        <w:spacing w:after="160"/>
        <w:ind w:right="60"/>
        <w:rPr>
          <w:rFonts w:ascii="Times New Roman" w:eastAsia="Times New Roman" w:hAnsi="Times New Roman" w:cs="Times New Roman"/>
          <w:sz w:val="24"/>
          <w:szCs w:val="24"/>
        </w:rPr>
      </w:pPr>
    </w:p>
    <w:p w:rsidR="00FC4CB4" w:rsidRDefault="00074B41">
      <w:pPr>
        <w:spacing w:after="8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matematyczny (1) obowiązuje wtedy, gdy 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zyjmiemy odpowiednie założenia: </w:t>
      </w:r>
    </w:p>
    <w:p w:rsidR="00FC4CB4" w:rsidRDefault="00074B41">
      <w:pPr>
        <w:spacing w:after="4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wzmacniacz mocy jest obiektem bezinercyjnym o stałym wzmocnieniu </w:t>
      </w:r>
      <w:r w:rsidR="006B46F2">
        <w:rPr>
          <w:rFonts w:ascii="Cambria Math" w:eastAsia="Cambria Math" w:hAnsi="Cambria Math" w:cs="Cambria Math"/>
        </w:rPr>
        <w:t>𝐾</w:t>
      </w:r>
      <w:r w:rsidR="006B46F2">
        <w:rPr>
          <w:rFonts w:ascii="Cambria Math" w:eastAsia="Cambria Math" w:hAnsi="Cambria Math" w:cs="Cambria Math"/>
          <w:vertAlign w:val="subscript"/>
        </w:rPr>
        <w:t>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</w:p>
    <w:p w:rsidR="00FC4CB4" w:rsidRDefault="00074B41">
      <w:pPr>
        <w:spacing w:after="4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napęd pracuje w zakresie prądów ciągłych, </w:t>
      </w:r>
    </w:p>
    <w:p w:rsidR="00FC4CB4" w:rsidRDefault="00074B41">
      <w:pPr>
        <w:spacing w:after="40"/>
        <w:ind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proces komutacji nie wpływa na zewnętrzne mierzalne parametry napędu. </w:t>
      </w:r>
    </w:p>
    <w:p w:rsidR="00FC4CB4" w:rsidRDefault="00FC4CB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4CB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58FC"/>
    <w:multiLevelType w:val="multilevel"/>
    <w:tmpl w:val="FD30CC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C4CB4"/>
    <w:rsid w:val="00074B41"/>
    <w:rsid w:val="001404E2"/>
    <w:rsid w:val="00232B5B"/>
    <w:rsid w:val="006B46F2"/>
    <w:rsid w:val="00AA3F55"/>
    <w:rsid w:val="00CF3D07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6B46F2"/>
    <w:pPr>
      <w:ind w:left="720"/>
      <w:contextualSpacing/>
    </w:pPr>
  </w:style>
  <w:style w:type="table" w:customStyle="1" w:styleId="TableGrid">
    <w:name w:val="TableGrid"/>
    <w:rsid w:val="00CF3D07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6B46F2"/>
    <w:pPr>
      <w:ind w:left="720"/>
      <w:contextualSpacing/>
    </w:pPr>
  </w:style>
  <w:style w:type="table" w:customStyle="1" w:styleId="TableGrid">
    <w:name w:val="TableGrid"/>
    <w:rsid w:val="00CF3D07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243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Wulmar</cp:lastModifiedBy>
  <cp:revision>7</cp:revision>
  <dcterms:created xsi:type="dcterms:W3CDTF">2019-06-10T17:41:00Z</dcterms:created>
  <dcterms:modified xsi:type="dcterms:W3CDTF">2019-06-10T18:57:00Z</dcterms:modified>
</cp:coreProperties>
</file>