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18" w:type="dxa"/>
        <w:tblLook w:val="04A0" w:firstRow="1" w:lastRow="0" w:firstColumn="1" w:lastColumn="0" w:noHBand="0" w:noVBand="1"/>
      </w:tblPr>
      <w:tblGrid>
        <w:gridCol w:w="3572"/>
        <w:gridCol w:w="3017"/>
        <w:gridCol w:w="2729"/>
      </w:tblGrid>
      <w:tr w:rsidR="00153E4E" w:rsidTr="006D01AA">
        <w:trPr>
          <w:trHeight w:val="20"/>
        </w:trPr>
        <w:tc>
          <w:tcPr>
            <w:tcW w:w="3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E4E" w:rsidRDefault="00153E4E" w:rsidP="006D01AA">
            <w:pPr>
              <w:rPr>
                <w:sz w:val="20"/>
                <w:szCs w:val="20"/>
                <w:lang w:eastAsia="en-US"/>
              </w:rPr>
            </w:pPr>
          </w:p>
          <w:tbl>
            <w:tblPr>
              <w:tblStyle w:val="Tabela-Siatka"/>
              <w:tblW w:w="3340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1"/>
              <w:gridCol w:w="2389"/>
            </w:tblGrid>
            <w:tr w:rsidR="00153E4E" w:rsidTr="006D01AA">
              <w:trPr>
                <w:trHeight w:val="1014"/>
              </w:trPr>
              <w:tc>
                <w:tcPr>
                  <w:tcW w:w="951" w:type="dxa"/>
                  <w:hideMark/>
                </w:tcPr>
                <w:p w:rsidR="00153E4E" w:rsidRDefault="00153E4E" w:rsidP="006D01AA">
                  <w:pPr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F79E845" wp14:editId="62D089B0">
                        <wp:extent cx="457200" cy="590550"/>
                        <wp:effectExtent l="0" t="0" r="0" b="0"/>
                        <wp:docPr id="1" name="Picture 1" descr="http://agh.edu.pl/files/common/system-artykuly/znak.t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agh.edu.pl/files/common/system-artykuly/znak.t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89" w:type="dxa"/>
                  <w:hideMark/>
                </w:tcPr>
                <w:p w:rsidR="00153E4E" w:rsidRDefault="00153E4E" w:rsidP="006D01AA">
                  <w:pPr>
                    <w:rPr>
                      <w:b/>
                      <w:lang w:eastAsia="en-US"/>
                    </w:rPr>
                  </w:pPr>
                  <w:r>
                    <w:rPr>
                      <w:lang w:eastAsia="en-US"/>
                    </w:rPr>
                    <w:t>Wydział:</w:t>
                  </w:r>
                  <w:r>
                    <w:rPr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b/>
                      <w:lang w:eastAsia="en-US"/>
                    </w:rPr>
                    <w:t>EAIiIB</w:t>
                  </w:r>
                  <w:proofErr w:type="spellEnd"/>
                </w:p>
                <w:p w:rsidR="00153E4E" w:rsidRDefault="00153E4E" w:rsidP="006D01AA">
                  <w:pPr>
                    <w:rPr>
                      <w:b/>
                      <w:lang w:eastAsia="en-US"/>
                    </w:rPr>
                  </w:pPr>
                  <w:r>
                    <w:rPr>
                      <w:lang w:eastAsia="en-US"/>
                    </w:rPr>
                    <w:t>Kierunek:</w:t>
                  </w:r>
                  <w:r>
                    <w:rPr>
                      <w:b/>
                      <w:lang w:eastAsia="en-US"/>
                    </w:rPr>
                    <w:t xml:space="preserve"> Elektrotechnika</w:t>
                  </w:r>
                </w:p>
                <w:p w:rsidR="00153E4E" w:rsidRDefault="00153E4E" w:rsidP="006D01AA">
                  <w:pPr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lang w:eastAsia="en-US"/>
                    </w:rPr>
                    <w:t>Moduł:</w:t>
                  </w:r>
                  <w:r>
                    <w:rPr>
                      <w:b/>
                      <w:lang w:eastAsia="en-US"/>
                    </w:rPr>
                    <w:t xml:space="preserve"> C</w:t>
                  </w:r>
                </w:p>
              </w:tc>
            </w:tr>
          </w:tbl>
          <w:p w:rsidR="00153E4E" w:rsidRDefault="00153E4E" w:rsidP="006D01A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3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E4E" w:rsidRDefault="00153E4E" w:rsidP="006D01AA">
            <w:pPr>
              <w:rPr>
                <w:lang w:eastAsia="en-US"/>
              </w:rPr>
            </w:pPr>
            <w:r>
              <w:rPr>
                <w:lang w:eastAsia="en-US"/>
              </w:rPr>
              <w:t>Imię i nazwisko:</w:t>
            </w:r>
          </w:p>
          <w:p w:rsidR="00153E4E" w:rsidRDefault="00153E4E" w:rsidP="009B05E2">
            <w:pPr>
              <w:rPr>
                <w:lang w:eastAsia="en-US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E4E" w:rsidRDefault="00153E4E" w:rsidP="006D01AA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Rok: </w:t>
            </w:r>
            <w:r>
              <w:rPr>
                <w:b/>
                <w:lang w:eastAsia="en-US"/>
              </w:rPr>
              <w:t xml:space="preserve">III </w:t>
            </w:r>
            <w:r>
              <w:rPr>
                <w:lang w:eastAsia="en-US"/>
              </w:rPr>
              <w:t>(2015/2016)</w:t>
            </w:r>
          </w:p>
        </w:tc>
      </w:tr>
      <w:tr w:rsidR="00153E4E" w:rsidTr="006D01AA">
        <w:trPr>
          <w:trHeight w:val="4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4E" w:rsidRDefault="00153E4E" w:rsidP="006D01A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4E" w:rsidRDefault="00153E4E" w:rsidP="006D01AA">
            <w:pPr>
              <w:rPr>
                <w:lang w:eastAsia="en-US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E4E" w:rsidRDefault="00153E4E" w:rsidP="006D01AA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Grupa: </w:t>
            </w:r>
            <w:bookmarkStart w:id="0" w:name="_GoBack"/>
            <w:bookmarkEnd w:id="0"/>
          </w:p>
        </w:tc>
      </w:tr>
      <w:tr w:rsidR="00153E4E" w:rsidTr="006D01AA">
        <w:trPr>
          <w:trHeight w:val="5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4E" w:rsidRDefault="00153E4E" w:rsidP="006D01A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4E" w:rsidRDefault="00153E4E" w:rsidP="006D01AA">
            <w:pPr>
              <w:rPr>
                <w:lang w:eastAsia="en-US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E4E" w:rsidRDefault="00153E4E" w:rsidP="006D01AA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Zespół: </w:t>
            </w:r>
          </w:p>
        </w:tc>
      </w:tr>
      <w:tr w:rsidR="003E0F7B" w:rsidTr="003E0F7B">
        <w:trPr>
          <w:trHeight w:val="828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E0F7B" w:rsidRDefault="003E0F7B" w:rsidP="006D01AA">
            <w:pPr>
              <w:rPr>
                <w:lang w:eastAsia="en-US"/>
              </w:rPr>
            </w:pPr>
            <w:r>
              <w:rPr>
                <w:lang w:eastAsia="en-US"/>
              </w:rPr>
              <w:t>Data zaliczenia: 29.04.2016</w:t>
            </w:r>
            <w:proofErr w:type="gramStart"/>
            <w:r>
              <w:rPr>
                <w:lang w:eastAsia="en-US"/>
              </w:rPr>
              <w:t>r</w:t>
            </w:r>
            <w:proofErr w:type="gramEnd"/>
            <w:r>
              <w:rPr>
                <w:lang w:eastAsia="en-US"/>
              </w:rPr>
              <w:t>.</w:t>
            </w:r>
          </w:p>
        </w:tc>
        <w:tc>
          <w:tcPr>
            <w:tcW w:w="5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F7B" w:rsidRDefault="003E0F7B" w:rsidP="006D01A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Komputerowe układy sterowania</w:t>
            </w:r>
          </w:p>
          <w:p w:rsidR="003E0F7B" w:rsidRDefault="003E0F7B" w:rsidP="006D01AA">
            <w:pPr>
              <w:rPr>
                <w:b/>
                <w:lang w:eastAsia="en-US"/>
              </w:rPr>
            </w:pPr>
            <w:r>
              <w:rPr>
                <w:lang w:eastAsia="en-US"/>
              </w:rPr>
              <w:t>Projektowanie kaskadowej struktury regulacji napędem prądu stałego</w:t>
            </w:r>
          </w:p>
        </w:tc>
      </w:tr>
    </w:tbl>
    <w:p w:rsidR="00ED2750" w:rsidRDefault="00ED2750" w:rsidP="00ED2750">
      <w:pPr>
        <w:jc w:val="both"/>
      </w:pPr>
    </w:p>
    <w:p w:rsidR="00703B2D" w:rsidRPr="00541367" w:rsidRDefault="00703B2D" w:rsidP="00703B2D">
      <w:pPr>
        <w:pStyle w:val="Akapitzlist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541367">
        <w:rPr>
          <w:b/>
          <w:sz w:val="28"/>
          <w:szCs w:val="28"/>
        </w:rPr>
        <w:t>Wstęp</w:t>
      </w:r>
    </w:p>
    <w:p w:rsidR="00F54292" w:rsidRPr="00703B2D" w:rsidRDefault="00F54292" w:rsidP="00F54292">
      <w:pPr>
        <w:pStyle w:val="Akapitzlist"/>
        <w:jc w:val="both"/>
        <w:rPr>
          <w:b/>
        </w:rPr>
      </w:pPr>
    </w:p>
    <w:p w:rsidR="00ED2750" w:rsidRDefault="00ED2750" w:rsidP="00ED2750">
      <w:pPr>
        <w:jc w:val="both"/>
      </w:pPr>
      <w:r>
        <w:t xml:space="preserve">Tabela1. Dane silnika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82"/>
        <w:gridCol w:w="1278"/>
        <w:gridCol w:w="1278"/>
        <w:gridCol w:w="1544"/>
        <w:gridCol w:w="1111"/>
        <w:gridCol w:w="1283"/>
        <w:gridCol w:w="1286"/>
      </w:tblGrid>
      <w:tr w:rsidR="00ED2750" w:rsidTr="00246A9F">
        <w:tc>
          <w:tcPr>
            <w:tcW w:w="1282" w:type="dxa"/>
          </w:tcPr>
          <w:p w:rsidR="00ED2750" w:rsidRPr="003C5AAA" w:rsidRDefault="00ED2750" w:rsidP="00246A9F">
            <w:pPr>
              <w:jc w:val="center"/>
            </w:pPr>
            <w:r>
              <w:t>P</w:t>
            </w:r>
            <w:r>
              <w:rPr>
                <w:vertAlign w:val="subscript"/>
              </w:rPr>
              <w:t>N</w:t>
            </w:r>
            <w:r>
              <w:t xml:space="preserve"> [kW]</w:t>
            </w:r>
          </w:p>
        </w:tc>
        <w:tc>
          <w:tcPr>
            <w:tcW w:w="1278" w:type="dxa"/>
          </w:tcPr>
          <w:p w:rsidR="00ED2750" w:rsidRPr="003C5AAA" w:rsidRDefault="00ED2750" w:rsidP="00246A9F">
            <w:pPr>
              <w:jc w:val="center"/>
            </w:pPr>
            <w:proofErr w:type="gramStart"/>
            <w:r>
              <w:t>U</w:t>
            </w:r>
            <w:r>
              <w:rPr>
                <w:vertAlign w:val="subscript"/>
              </w:rPr>
              <w:t xml:space="preserve">N </w:t>
            </w:r>
            <w:r>
              <w:t xml:space="preserve"> [V</w:t>
            </w:r>
            <w:proofErr w:type="gramEnd"/>
            <w:r>
              <w:t>]</w:t>
            </w:r>
          </w:p>
        </w:tc>
        <w:tc>
          <w:tcPr>
            <w:tcW w:w="1278" w:type="dxa"/>
          </w:tcPr>
          <w:p w:rsidR="00ED2750" w:rsidRDefault="00ED2750" w:rsidP="00246A9F">
            <w:pPr>
              <w:jc w:val="center"/>
            </w:pPr>
            <w:r>
              <w:t>I</w:t>
            </w:r>
            <w:r>
              <w:rPr>
                <w:vertAlign w:val="subscript"/>
              </w:rPr>
              <w:t xml:space="preserve">N </w:t>
            </w:r>
            <w:r>
              <w:t>[A]</w:t>
            </w:r>
          </w:p>
        </w:tc>
        <w:tc>
          <w:tcPr>
            <w:tcW w:w="1544" w:type="dxa"/>
          </w:tcPr>
          <w:p w:rsidR="00ED2750" w:rsidRDefault="00ED2750" w:rsidP="00246A9F">
            <w:pPr>
              <w:jc w:val="center"/>
            </w:pPr>
            <w:proofErr w:type="spellStart"/>
            <w:proofErr w:type="gramStart"/>
            <w:r>
              <w:t>n</w:t>
            </w:r>
            <w:r>
              <w:rPr>
                <w:vertAlign w:val="subscript"/>
              </w:rPr>
              <w:t>N</w:t>
            </w:r>
            <w:proofErr w:type="spellEnd"/>
            <w:proofErr w:type="gramEnd"/>
            <w:r>
              <w:rPr>
                <w:vertAlign w:val="subscript"/>
              </w:rPr>
              <w:t xml:space="preserve"> </w:t>
            </w:r>
            <w:r>
              <w:t>[</w:t>
            </w:r>
            <w:proofErr w:type="spellStart"/>
            <w:r>
              <w:t>obr</w:t>
            </w:r>
            <w:proofErr w:type="spellEnd"/>
            <w:r>
              <w:t>/min]</w:t>
            </w:r>
          </w:p>
        </w:tc>
        <w:tc>
          <w:tcPr>
            <w:tcW w:w="1111" w:type="dxa"/>
          </w:tcPr>
          <w:p w:rsidR="00ED2750" w:rsidRDefault="00ED2750" w:rsidP="00246A9F">
            <w:pPr>
              <w:jc w:val="center"/>
            </w:pPr>
            <w:proofErr w:type="spellStart"/>
            <w:r>
              <w:t>R</w:t>
            </w:r>
            <w:r>
              <w:rPr>
                <w:vertAlign w:val="subscript"/>
              </w:rPr>
              <w:t>t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[</w:t>
            </w:r>
            <w:r>
              <w:rPr>
                <w:rFonts w:ascii="Calibri" w:hAnsi="Calibri"/>
              </w:rPr>
              <w:t>Ω</w:t>
            </w:r>
            <w:r>
              <w:t>]</w:t>
            </w:r>
          </w:p>
        </w:tc>
        <w:tc>
          <w:tcPr>
            <w:tcW w:w="1283" w:type="dxa"/>
          </w:tcPr>
          <w:p w:rsidR="00ED2750" w:rsidRDefault="00ED2750" w:rsidP="00246A9F">
            <w:pPr>
              <w:jc w:val="center"/>
            </w:pPr>
            <w:proofErr w:type="spellStart"/>
            <w:r>
              <w:t>L</w:t>
            </w:r>
            <w:r>
              <w:rPr>
                <w:vertAlign w:val="subscript"/>
              </w:rPr>
              <w:t>t</w:t>
            </w:r>
            <w:proofErr w:type="spellEnd"/>
            <w:r>
              <w:t xml:space="preserve"> [</w:t>
            </w:r>
            <w:proofErr w:type="spellStart"/>
            <w:r>
              <w:t>mH</w:t>
            </w:r>
            <w:proofErr w:type="spellEnd"/>
            <w:r>
              <w:t>]</w:t>
            </w:r>
          </w:p>
        </w:tc>
        <w:tc>
          <w:tcPr>
            <w:tcW w:w="1286" w:type="dxa"/>
          </w:tcPr>
          <w:p w:rsidR="00ED2750" w:rsidRDefault="00ED2750" w:rsidP="00246A9F">
            <w:pPr>
              <w:jc w:val="center"/>
            </w:pPr>
            <w:proofErr w:type="spellStart"/>
            <w:r>
              <w:t>J</w:t>
            </w:r>
            <w:r>
              <w:rPr>
                <w:vertAlign w:val="subscript"/>
              </w:rPr>
              <w:t>s</w:t>
            </w:r>
            <w:proofErr w:type="spellEnd"/>
            <w:r>
              <w:t xml:space="preserve"> [kgm</w:t>
            </w:r>
            <w:r>
              <w:rPr>
                <w:vertAlign w:val="superscript"/>
              </w:rPr>
              <w:t>2</w:t>
            </w:r>
            <w:r>
              <w:t>]</w:t>
            </w:r>
          </w:p>
        </w:tc>
      </w:tr>
      <w:tr w:rsidR="00ED2750" w:rsidTr="00246A9F">
        <w:tc>
          <w:tcPr>
            <w:tcW w:w="1282" w:type="dxa"/>
          </w:tcPr>
          <w:p w:rsidR="00ED2750" w:rsidRDefault="00ED2750" w:rsidP="00246A9F">
            <w:pPr>
              <w:jc w:val="center"/>
            </w:pPr>
            <w:r>
              <w:t>14</w:t>
            </w:r>
          </w:p>
        </w:tc>
        <w:tc>
          <w:tcPr>
            <w:tcW w:w="1278" w:type="dxa"/>
          </w:tcPr>
          <w:p w:rsidR="00ED2750" w:rsidRDefault="00ED2750" w:rsidP="00246A9F">
            <w:pPr>
              <w:jc w:val="center"/>
            </w:pPr>
            <w:r>
              <w:t>440</w:t>
            </w:r>
          </w:p>
        </w:tc>
        <w:tc>
          <w:tcPr>
            <w:tcW w:w="1278" w:type="dxa"/>
          </w:tcPr>
          <w:p w:rsidR="00ED2750" w:rsidRDefault="00ED2750" w:rsidP="00246A9F">
            <w:pPr>
              <w:jc w:val="center"/>
            </w:pPr>
            <w:r>
              <w:t>36</w:t>
            </w:r>
          </w:p>
        </w:tc>
        <w:tc>
          <w:tcPr>
            <w:tcW w:w="1544" w:type="dxa"/>
          </w:tcPr>
          <w:p w:rsidR="00ED2750" w:rsidRDefault="00ED2750" w:rsidP="00246A9F">
            <w:pPr>
              <w:jc w:val="center"/>
            </w:pPr>
            <w:r>
              <w:t>1550</w:t>
            </w:r>
          </w:p>
        </w:tc>
        <w:tc>
          <w:tcPr>
            <w:tcW w:w="1111" w:type="dxa"/>
          </w:tcPr>
          <w:p w:rsidR="00ED2750" w:rsidRDefault="00ED2750" w:rsidP="00246A9F">
            <w:pPr>
              <w:jc w:val="center"/>
            </w:pPr>
            <w:r>
              <w:t>0.274</w:t>
            </w:r>
          </w:p>
        </w:tc>
        <w:tc>
          <w:tcPr>
            <w:tcW w:w="1283" w:type="dxa"/>
          </w:tcPr>
          <w:p w:rsidR="00ED2750" w:rsidRDefault="00ED2750" w:rsidP="00246A9F">
            <w:pPr>
              <w:jc w:val="center"/>
            </w:pPr>
            <w:r>
              <w:t>1.97</w:t>
            </w:r>
          </w:p>
        </w:tc>
        <w:tc>
          <w:tcPr>
            <w:tcW w:w="1286" w:type="dxa"/>
          </w:tcPr>
          <w:p w:rsidR="00ED2750" w:rsidRDefault="00ED2750" w:rsidP="00246A9F">
            <w:pPr>
              <w:jc w:val="center"/>
            </w:pPr>
            <w:r>
              <w:t>0.75</w:t>
            </w:r>
          </w:p>
        </w:tc>
      </w:tr>
    </w:tbl>
    <w:p w:rsidR="00685B27" w:rsidRDefault="00685B27"/>
    <w:p w:rsidR="00F27B37" w:rsidRDefault="00F27B37" w:rsidP="003E0F7B">
      <w:pPr>
        <w:jc w:val="both"/>
      </w:pPr>
      <w:r>
        <w:t>Projekt dotyczy sterowania napędem silnika prądu stałego obcowzbudnego</w:t>
      </w:r>
      <w:r w:rsidR="00E655D7">
        <w:t>. Napęd elektryczny (Rys.1) składa się ze sterownika, w</w:t>
      </w:r>
      <w:r w:rsidR="00831A3B">
        <w:t>z</w:t>
      </w:r>
      <w:r w:rsidR="00E655D7">
        <w:t>macniacza mocy (nawrotny przekształtnik tyrystorowy,</w:t>
      </w:r>
      <w:r w:rsidR="00831A3B">
        <w:t xml:space="preserve"> </w:t>
      </w:r>
      <w:proofErr w:type="gramStart"/>
      <w:r w:rsidR="00E655D7">
        <w:t xml:space="preserve">zasilanie ) </w:t>
      </w:r>
      <w:proofErr w:type="gramEnd"/>
      <w:r w:rsidR="00E655D7">
        <w:t>i obcowzbudnego silnika prądu stałego.</w:t>
      </w:r>
    </w:p>
    <w:p w:rsidR="00ED2750" w:rsidRDefault="00ED2750" w:rsidP="004469DA">
      <w:pPr>
        <w:jc w:val="center"/>
      </w:pPr>
      <w:r>
        <w:rPr>
          <w:noProof/>
        </w:rPr>
        <w:drawing>
          <wp:inline distT="0" distB="0" distL="0" distR="0" wp14:anchorId="53D272FD" wp14:editId="4B922954">
            <wp:extent cx="3476625" cy="167087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453" cy="167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50" w:rsidRDefault="00ED2750" w:rsidP="00ED2750">
      <w:pPr>
        <w:jc w:val="center"/>
      </w:pPr>
      <w:r>
        <w:t>Rys.1 Napęd elektryczny z obcowzbudnym silnikiem prądu stałego</w:t>
      </w:r>
    </w:p>
    <w:p w:rsidR="00AA6B3B" w:rsidRDefault="00AA6B3B" w:rsidP="003E0F7B">
      <w:pPr>
        <w:jc w:val="both"/>
      </w:pPr>
    </w:p>
    <w:p w:rsidR="00AA6B3B" w:rsidRDefault="009F50FB" w:rsidP="003E0F7B">
      <w:pPr>
        <w:jc w:val="both"/>
      </w:pPr>
      <w:r>
        <w:t>Model matematyczny</w:t>
      </w:r>
      <w:r w:rsidR="00AA6B3B">
        <w:t xml:space="preserve"> obcowzbudnego silnika prądu stałego wraz z modelem zasilającego wzmacniacza mocy</w:t>
      </w:r>
      <w:r w:rsidR="00831A3B">
        <w:t xml:space="preserve"> jest opisany następującym równ</w:t>
      </w:r>
      <w:r w:rsidR="00AA6B3B">
        <w:t>aniem stanu</w:t>
      </w:r>
      <w:r>
        <w:t>:</w:t>
      </w:r>
    </w:p>
    <w:p w:rsidR="00AA6B3B" w:rsidRDefault="00AA6B3B" w:rsidP="003E0F7B">
      <w:pPr>
        <w:jc w:val="both"/>
      </w:pPr>
    </w:p>
    <w:p w:rsidR="007D4120" w:rsidRDefault="001F7975" w:rsidP="001F7975">
      <w:pPr>
        <w:jc w:val="center"/>
      </w:pPr>
      <w:r>
        <w:rPr>
          <w:noProof/>
        </w:rPr>
        <w:drawing>
          <wp:inline distT="0" distB="0" distL="0" distR="0" wp14:anchorId="25F341E6" wp14:editId="60033041">
            <wp:extent cx="3352800" cy="4381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75" w:rsidRDefault="00466E1B" w:rsidP="00466E1B">
      <w:pPr>
        <w:jc w:val="both"/>
      </w:pPr>
      <w:r>
        <w:t>Model matematyczny obowiązuje przy następujących założeniach:</w:t>
      </w:r>
    </w:p>
    <w:p w:rsidR="00466E1B" w:rsidRDefault="00466E1B" w:rsidP="00466E1B">
      <w:pPr>
        <w:jc w:val="both"/>
        <w:rPr>
          <w:vertAlign w:val="subscript"/>
        </w:rPr>
      </w:pPr>
      <w:r>
        <w:t xml:space="preserve">- wzmacniacz mocy jest obiektem bezinercyjnym o stałym wzmocnieniu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>,</w:t>
      </w:r>
    </w:p>
    <w:p w:rsidR="00466E1B" w:rsidRDefault="00466E1B" w:rsidP="00466E1B">
      <w:pPr>
        <w:jc w:val="both"/>
      </w:pPr>
      <w:r>
        <w:t xml:space="preserve">-napęd pracuje w zakresie prądów ciągłych, </w:t>
      </w:r>
    </w:p>
    <w:p w:rsidR="00466E1B" w:rsidRDefault="00466E1B" w:rsidP="00466E1B">
      <w:pPr>
        <w:jc w:val="both"/>
      </w:pPr>
      <w:r>
        <w:t>-proces komutacji nie wpływa na zewnętrzne mierzalne parametry napędu,</w:t>
      </w:r>
    </w:p>
    <w:p w:rsidR="00493CA0" w:rsidRDefault="00466E1B" w:rsidP="00466E1B">
      <w:pPr>
        <w:jc w:val="both"/>
      </w:pPr>
      <w:r>
        <w:t xml:space="preserve">Założenia te nie ograniczają zakresu stosowalności modelu, ponieważ są zawsze spełnione dla </w:t>
      </w:r>
    </w:p>
    <w:p w:rsidR="00493CA0" w:rsidRDefault="00493CA0" w:rsidP="00493CA0">
      <w:pPr>
        <w:jc w:val="both"/>
      </w:pPr>
      <w:proofErr w:type="gramStart"/>
      <w:r>
        <w:t>układów</w:t>
      </w:r>
      <w:proofErr w:type="gramEnd"/>
      <w:r>
        <w:t xml:space="preserve"> napędowych o właściwie dobranym silniku i wzmacniaczu mocy.</w:t>
      </w:r>
    </w:p>
    <w:p w:rsidR="00493CA0" w:rsidRDefault="00493CA0" w:rsidP="00466E1B">
      <w:pPr>
        <w:jc w:val="both"/>
      </w:pPr>
    </w:p>
    <w:p w:rsidR="00493CA0" w:rsidRDefault="00493CA0" w:rsidP="00466E1B">
      <w:pPr>
        <w:jc w:val="both"/>
      </w:pPr>
      <w:r>
        <w:t>Ponadto stosuje się ograniczenia zmiennych stanu w celu prawidłowej pracy napędu prądu stałego w stanach dynamicznych;</w:t>
      </w:r>
    </w:p>
    <w:p w:rsidR="00493CA0" w:rsidRDefault="00493CA0" w:rsidP="00466E1B">
      <w:pPr>
        <w:jc w:val="both"/>
      </w:pPr>
    </w:p>
    <w:p w:rsidR="00493CA0" w:rsidRPr="00493CA0" w:rsidRDefault="00882097" w:rsidP="00466E1B">
      <w:pPr>
        <w:jc w:val="both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proofErr w:type="gramStart"/>
      <w:r w:rsidR="00493CA0">
        <w:t>ograniczenie</w:t>
      </w:r>
      <w:proofErr w:type="gramEnd"/>
      <w:r w:rsidR="00493CA0">
        <w:t xml:space="preserve"> wartości prądu</w:t>
      </w:r>
    </w:p>
    <w:p w:rsidR="00493CA0" w:rsidRPr="00493CA0" w:rsidRDefault="00882097" w:rsidP="00466E1B">
      <w:pPr>
        <w:jc w:val="both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dI(t)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  <m:r>
          <w:rPr>
            <w:rFonts w:ascii="Cambria Math" w:hAnsi="Cambria Math"/>
          </w:rPr>
          <m:t>≤p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93CA0">
        <w:t xml:space="preserve"> </w:t>
      </w:r>
      <w:proofErr w:type="gramStart"/>
      <w:r w:rsidR="00493CA0">
        <w:t>;  p</w:t>
      </w:r>
      <w:proofErr w:type="gramEnd"/>
      <w:r w:rsidR="00493CA0">
        <w:t xml:space="preserve"> – dopuszczalna krotność prądu znamionowego w czasie 1 sekundy </w:t>
      </w:r>
    </w:p>
    <w:p w:rsidR="00466E1B" w:rsidRDefault="00493CA0" w:rsidP="00466E1B">
      <w:pPr>
        <w:jc w:val="both"/>
      </w:pPr>
      <m:oMath>
        <m:r>
          <w:rPr>
            <w:rFonts w:ascii="Cambria Math" w:hAnsi="Cambria Math"/>
          </w:rPr>
          <m:t>|ω(t)|≤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</w:t>
      </w:r>
      <w:proofErr w:type="gramStart"/>
      <w:r>
        <w:t>ogranicz</w:t>
      </w:r>
      <w:proofErr w:type="spellStart"/>
      <w:r w:rsidR="000A64FA">
        <w:t>enie</w:t>
      </w:r>
      <w:proofErr w:type="spellEnd"/>
      <w:proofErr w:type="gramEnd"/>
      <w:r w:rsidR="000A64FA">
        <w:t xml:space="preserve"> prędkości obrotowej silnika</w:t>
      </w:r>
    </w:p>
    <w:p w:rsidR="00466E1B" w:rsidRDefault="00466E1B" w:rsidP="001F7975">
      <w:pPr>
        <w:jc w:val="center"/>
      </w:pPr>
      <w:r>
        <w:rPr>
          <w:noProof/>
        </w:rPr>
        <w:lastRenderedPageBreak/>
        <w:drawing>
          <wp:inline distT="0" distB="0" distL="0" distR="0" wp14:anchorId="2C653B99" wp14:editId="3206E0E0">
            <wp:extent cx="4448175" cy="12287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6A" w:rsidRDefault="00466E1B" w:rsidP="000A64FA">
      <w:pPr>
        <w:jc w:val="center"/>
      </w:pPr>
      <w:r>
        <w:t xml:space="preserve">Rys Schemat blokowy napędu prądu stałego, </w:t>
      </w:r>
      <w:proofErr w:type="spellStart"/>
      <w:r>
        <w:t>G</w:t>
      </w:r>
      <w:r>
        <w:rPr>
          <w:vertAlign w:val="subscript"/>
        </w:rPr>
        <w:t>p</w:t>
      </w:r>
      <w:proofErr w:type="spellEnd"/>
      <w:r>
        <w:t>(s) – transmitancja przekształtnika tyrystorowego</w:t>
      </w:r>
    </w:p>
    <w:p w:rsidR="0057166A" w:rsidRDefault="0057166A" w:rsidP="001F7975">
      <w:pPr>
        <w:jc w:val="center"/>
      </w:pPr>
    </w:p>
    <w:p w:rsidR="0057166A" w:rsidRDefault="0057166A" w:rsidP="001F7975">
      <w:pPr>
        <w:jc w:val="center"/>
      </w:pPr>
    </w:p>
    <w:p w:rsidR="001C1C7C" w:rsidRPr="00E54CC1" w:rsidRDefault="001C1C7C" w:rsidP="00E54CC1">
      <w:pPr>
        <w:jc w:val="center"/>
        <w:rPr>
          <w:b/>
        </w:rPr>
      </w:pPr>
      <w:r w:rsidRPr="00E54CC1">
        <w:rPr>
          <w:b/>
        </w:rPr>
        <w:t>Regulacja kaskadowa</w:t>
      </w:r>
    </w:p>
    <w:p w:rsidR="00A92BF7" w:rsidRDefault="001D65DC" w:rsidP="00451A47">
      <w:pPr>
        <w:jc w:val="both"/>
      </w:pPr>
      <w:r>
        <w:t>W k</w:t>
      </w:r>
      <w:r w:rsidR="001C1C7C">
        <w:t>askadowej strukturze regulacji</w:t>
      </w:r>
      <w:r w:rsidR="00A92BF7">
        <w:t xml:space="preserve"> znajdują się</w:t>
      </w:r>
      <w:r w:rsidR="001C1C7C">
        <w:t xml:space="preserve"> regulator podrzędny</w:t>
      </w:r>
      <w:r w:rsidR="00A92BF7">
        <w:t xml:space="preserve"> i nadrzędny. Z</w:t>
      </w:r>
      <w:r w:rsidR="001C1C7C">
        <w:t>adaniem</w:t>
      </w:r>
      <w:r w:rsidR="00A92BF7">
        <w:t xml:space="preserve"> pierwszego z nich</w:t>
      </w:r>
      <w:r w:rsidR="001C1C7C">
        <w:t xml:space="preserve"> jest sterowanie momentem elektrycznym silnika lub wielkością do niego proporcjonalną </w:t>
      </w:r>
      <w:r w:rsidR="00A92BF7">
        <w:t>w napędzie prądu stałego jes</w:t>
      </w:r>
      <w:r w:rsidR="00FB77A8">
        <w:t>t</w:t>
      </w:r>
      <w:r w:rsidR="00A92BF7">
        <w:t xml:space="preserve"> to</w:t>
      </w:r>
      <w:r w:rsidR="001C1C7C">
        <w:t xml:space="preserve"> prąd </w:t>
      </w:r>
      <w:r w:rsidR="00A92BF7">
        <w:t>twornika. Natomiast regulator nadrzędny steruje prędkością kątową silnika.</w:t>
      </w:r>
    </w:p>
    <w:p w:rsidR="00A92BF7" w:rsidRDefault="00A92BF7" w:rsidP="001F7975">
      <w:pPr>
        <w:jc w:val="center"/>
      </w:pPr>
    </w:p>
    <w:p w:rsidR="00A92BF7" w:rsidRDefault="00A92BF7" w:rsidP="00451A47">
      <w:pPr>
        <w:jc w:val="both"/>
      </w:pPr>
      <w:r>
        <w:t>Do doboru parametrów regulatora prądu stosuje się kr</w:t>
      </w:r>
      <w:r w:rsidR="00FB77A8">
        <w:t>y</w:t>
      </w:r>
      <w:r>
        <w:t>t</w:t>
      </w:r>
      <w:r w:rsidR="00FB77A8">
        <w:t>e</w:t>
      </w:r>
      <w:r>
        <w:t>rium modułowe lub kryterium kształtu.</w:t>
      </w:r>
    </w:p>
    <w:p w:rsidR="00A92BF7" w:rsidRDefault="00A92BF7" w:rsidP="001F7975">
      <w:pPr>
        <w:jc w:val="center"/>
      </w:pPr>
    </w:p>
    <w:p w:rsidR="001E1023" w:rsidRDefault="001E1023" w:rsidP="001F7975">
      <w:pPr>
        <w:jc w:val="center"/>
      </w:pPr>
      <w:r w:rsidRPr="006E3839">
        <w:rPr>
          <w:b/>
        </w:rPr>
        <w:t>Kryterium modułowe</w:t>
      </w:r>
    </w:p>
    <w:p w:rsidR="00A92BF7" w:rsidRDefault="001E1023" w:rsidP="001F7975">
      <w:pPr>
        <w:jc w:val="center"/>
      </w:pPr>
      <w:r>
        <w:t>M</w:t>
      </w:r>
      <w:r w:rsidR="00A92BF7">
        <w:t xml:space="preserve">oże być zastosowane </w:t>
      </w:r>
      <w:r w:rsidR="00CF3D0E">
        <w:t xml:space="preserve">w przypadku napędów prądu stałego przy następujących </w:t>
      </w:r>
      <w:proofErr w:type="gramStart"/>
      <w:r w:rsidR="00CF3D0E">
        <w:t>założeniach :</w:t>
      </w:r>
      <w:proofErr w:type="gramEnd"/>
    </w:p>
    <w:p w:rsidR="00CF3D0E" w:rsidRDefault="00CF3D0E" w:rsidP="00451A47">
      <w:pPr>
        <w:jc w:val="both"/>
      </w:pPr>
      <w:r>
        <w:t>- w stanach przejściowych siła elektromotoryczna silnika zmieni</w:t>
      </w:r>
      <w:r w:rsidR="000B58B7">
        <w:t>a się znacznie wolniej w porówn</w:t>
      </w:r>
      <w:r>
        <w:t>an</w:t>
      </w:r>
      <w:r w:rsidR="000B58B7">
        <w:t>i</w:t>
      </w:r>
      <w:r w:rsidR="001E1A58">
        <w:t>u z szybkością</w:t>
      </w:r>
      <w:r>
        <w:t xml:space="preserve"> narastania prądu twornika, </w:t>
      </w:r>
      <w:proofErr w:type="gramStart"/>
      <w:r>
        <w:t xml:space="preserve">E=0 , </w:t>
      </w:r>
      <w:proofErr w:type="gramEnd"/>
      <w:r>
        <w:t>uproszczenie tra</w:t>
      </w:r>
      <w:r w:rsidR="001E1A58">
        <w:t>n</w:t>
      </w:r>
      <w:r>
        <w:t xml:space="preserve">smitancji prądowej silnika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I(s)</m:t>
            </m:r>
          </m:num>
          <m:den>
            <m:r>
              <w:rPr>
                <w:rFonts w:ascii="Cambria Math" w:hAnsi="Cambria Math"/>
              </w:rPr>
              <m:t>U(s)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:rsidR="00CF3D0E" w:rsidRDefault="00CF3D0E" w:rsidP="00451A47">
      <w:pPr>
        <w:jc w:val="both"/>
      </w:pPr>
      <w:r>
        <w:t xml:space="preserve">- przekształtnik tyrystorowy aproksymuje się układem inercyjnym </w:t>
      </w:r>
    </w:p>
    <w:p w:rsidR="002F66EE" w:rsidRDefault="00882097" w:rsidP="001F797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Ts+1</m:t>
              </m:r>
            </m:den>
          </m:f>
        </m:oMath>
      </m:oMathPara>
    </w:p>
    <w:p w:rsidR="00CF3D0E" w:rsidRDefault="00CF3D0E" w:rsidP="00451A47">
      <w:pPr>
        <w:jc w:val="both"/>
      </w:pPr>
      <w:r>
        <w:t>Stosując to kryterium należy wyznaczyć wartość</w:t>
      </w:r>
      <w:r w:rsidR="00566727">
        <w:t xml:space="preserve"> ograniczenia w schemacie blokowym, gdzie </w:t>
      </w:r>
      <w:r w:rsidR="00451A47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</m:oMath>
      </m:oMathPara>
    </w:p>
    <w:p w:rsidR="00566727" w:rsidRDefault="00882097" w:rsidP="001F797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N </m:t>
              </m:r>
            </m:sub>
          </m:sSub>
          <m:r>
            <w:rPr>
              <w:rFonts w:ascii="Cambria Math" w:hAnsi="Cambria Math"/>
            </w:rPr>
            <m:t>Y</m:t>
          </m:r>
        </m:oMath>
      </m:oMathPara>
    </w:p>
    <w:p w:rsidR="00CF3D0E" w:rsidRDefault="00566727" w:rsidP="001F7975">
      <w:pPr>
        <w:jc w:val="center"/>
      </w:pPr>
      <w:r>
        <w:t xml:space="preserve">Y- układ pomiarowy </w:t>
      </w:r>
    </w:p>
    <w:p w:rsidR="00566727" w:rsidRDefault="00882097" w:rsidP="001F797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 w:rsidR="00566727">
        <w:t>– ograniczenie prądu podczas rozruchu</w:t>
      </w:r>
    </w:p>
    <w:p w:rsidR="00566727" w:rsidRDefault="00566727" w:rsidP="00451A47">
      <w:pPr>
        <w:jc w:val="both"/>
      </w:pPr>
      <w:r>
        <w:t>Nie uwzględnia się przeregulowania prądu twornika oraz ograniczenia szybkości narastania prądu.</w:t>
      </w:r>
    </w:p>
    <w:p w:rsidR="00CF3D0E" w:rsidRDefault="00CF3D0E" w:rsidP="00451A47">
      <w:pPr>
        <w:jc w:val="both"/>
      </w:pPr>
      <w:r>
        <w:t>W wyniku optymalizacji uzyskuje się przebieg prądu z przeregulowaniem, ogranicza to dodatkowo przebieg prądu podczas rozruchu (wydłużenie rozruchu)</w:t>
      </w:r>
    </w:p>
    <w:p w:rsidR="00625714" w:rsidRDefault="00625714" w:rsidP="001F7975">
      <w:pPr>
        <w:jc w:val="center"/>
      </w:pPr>
    </w:p>
    <w:p w:rsidR="00625714" w:rsidRDefault="00625714" w:rsidP="001F7975">
      <w:pPr>
        <w:jc w:val="center"/>
        <w:rPr>
          <w:b/>
        </w:rPr>
      </w:pPr>
      <w:r w:rsidRPr="006E3839">
        <w:rPr>
          <w:b/>
        </w:rPr>
        <w:t xml:space="preserve">Kryterium kształtu </w:t>
      </w:r>
    </w:p>
    <w:p w:rsidR="00B66CDA" w:rsidRDefault="00B66CDA" w:rsidP="00451A47">
      <w:pPr>
        <w:jc w:val="both"/>
      </w:pPr>
      <w:r>
        <w:t>W tej metodzie należy wyznaczyć transmitancję zastępczą układu i porównać z transmitancją wzorcową układu zamkniętego regulacji prądu twornika, stworzoną na podstawie ograniczeń dopuszczalnego prądu i jego pochodnej.</w:t>
      </w:r>
    </w:p>
    <w:p w:rsidR="00B66CDA" w:rsidRDefault="00B66CDA" w:rsidP="00451A47">
      <w:pPr>
        <w:jc w:val="both"/>
      </w:pPr>
      <w:r>
        <w:t>Należy wyznaczyć parametru (m,</w:t>
      </w:r>
      <w:r w:rsidR="00D967B0">
        <w:t xml:space="preserve"> </w:t>
      </w:r>
      <w:r>
        <w:t xml:space="preserve">V) regulatora PI o </w:t>
      </w:r>
      <w:proofErr w:type="gramStart"/>
      <w:r>
        <w:t>transmitancji :</w:t>
      </w:r>
      <w:proofErr w:type="gramEnd"/>
    </w:p>
    <w:p w:rsidR="00B66CDA" w:rsidRDefault="00B66CDA" w:rsidP="00B66CDA">
      <w:pPr>
        <w:jc w:val="center"/>
      </w:pPr>
    </w:p>
    <w:p w:rsidR="00B66CDA" w:rsidRPr="00B66CDA" w:rsidRDefault="00882097" w:rsidP="00B66CD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ms+1</m:t>
              </m:r>
            </m:num>
            <m:den>
              <m:r>
                <w:rPr>
                  <w:rFonts w:ascii="Cambria Math" w:hAnsi="Cambria Math"/>
                </w:rPr>
                <m:t>Vs</m:t>
              </m:r>
            </m:den>
          </m:f>
        </m:oMath>
      </m:oMathPara>
    </w:p>
    <w:p w:rsidR="00B66CDA" w:rsidRPr="00B66CDA" w:rsidRDefault="00B66CDA" w:rsidP="00B66CDA">
      <w:pPr>
        <w:jc w:val="center"/>
      </w:pPr>
    </w:p>
    <w:p w:rsidR="006E3839" w:rsidRDefault="006E3839" w:rsidP="00451A47">
      <w:pPr>
        <w:jc w:val="both"/>
      </w:pPr>
      <w:r>
        <w:t xml:space="preserve">Należy przyjąć założenia, że </w:t>
      </w:r>
    </w:p>
    <w:p w:rsidR="006E3839" w:rsidRDefault="006E3839" w:rsidP="00451A47">
      <w:pPr>
        <w:jc w:val="both"/>
        <w:rPr>
          <w:vertAlign w:val="subscript"/>
        </w:rPr>
      </w:pPr>
      <w:r>
        <w:lastRenderedPageBreak/>
        <w:t xml:space="preserve">-przekształtnik tyrystorowy jest aproksymowany układem proporcjonalnym o stałym współczynniku wzmocnienia </w:t>
      </w:r>
      <w:proofErr w:type="spellStart"/>
      <w:r>
        <w:t>K</w:t>
      </w:r>
      <w:r>
        <w:rPr>
          <w:vertAlign w:val="subscript"/>
        </w:rPr>
        <w:t>p</w:t>
      </w:r>
      <w:proofErr w:type="spellEnd"/>
    </w:p>
    <w:p w:rsidR="006E3839" w:rsidRDefault="006E3839" w:rsidP="00451A47">
      <w:pPr>
        <w:jc w:val="both"/>
      </w:pPr>
      <w:r>
        <w:t>-uwzględnia się stałą elektromechanicz</w:t>
      </w:r>
      <w:r w:rsidR="00D967B0">
        <w:t>n</w:t>
      </w:r>
      <w:r>
        <w:t>ą napędu B po</w:t>
      </w:r>
      <w:r w:rsidR="00D967B0">
        <w:t>p</w:t>
      </w:r>
      <w:r>
        <w:t>rzez zastosowanie tran</w:t>
      </w:r>
      <w:r w:rsidR="00D967B0">
        <w:t>s</w:t>
      </w:r>
      <w:r>
        <w:t>mitancji prądowej napędu</w:t>
      </w:r>
    </w:p>
    <w:p w:rsidR="006E3839" w:rsidRPr="006E3839" w:rsidRDefault="00882097" w:rsidP="001F797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I(s)</m:t>
              </m:r>
            </m:num>
            <m:den>
              <m:r>
                <w:rPr>
                  <w:rFonts w:ascii="Cambria Math" w:hAnsi="Cambria Math"/>
                </w:rPr>
                <m:t>U(s)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Bs</m:t>
              </m:r>
            </m:num>
            <m:den>
              <m:r>
                <w:rPr>
                  <w:rFonts w:ascii="Cambria Math" w:hAnsi="Cambria Math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Bs+1</m:t>
              </m:r>
            </m:den>
          </m:f>
        </m:oMath>
      </m:oMathPara>
    </w:p>
    <w:p w:rsidR="00625714" w:rsidRDefault="001E1023" w:rsidP="00451A47">
      <w:pPr>
        <w:jc w:val="both"/>
      </w:pPr>
      <w:r>
        <w:t>To kryterium z</w:t>
      </w:r>
      <w:r w:rsidR="00625714">
        <w:t xml:space="preserve">apewnia </w:t>
      </w:r>
      <w:proofErr w:type="spellStart"/>
      <w:r w:rsidR="00625714">
        <w:t>eksponencjalny</w:t>
      </w:r>
      <w:proofErr w:type="spellEnd"/>
      <w:r w:rsidR="00625714">
        <w:t xml:space="preserve"> przebieg prądu twornika przy wymuszenia jednostkowym, przez co w większym stopn</w:t>
      </w:r>
      <w:r w:rsidR="00D967B0">
        <w:t>i</w:t>
      </w:r>
      <w:r w:rsidR="00625714">
        <w:t>u wykorzystuje się możliwości napędu</w:t>
      </w:r>
      <w:r w:rsidR="00B66CDA">
        <w:t>. Występuje większa kon</w:t>
      </w:r>
      <w:r w:rsidR="00D967B0">
        <w:t>t</w:t>
      </w:r>
      <w:r w:rsidR="00B66CDA">
        <w:t>rola na prądem niż w przypadku kryterium modułowego.</w:t>
      </w:r>
    </w:p>
    <w:p w:rsidR="00625714" w:rsidRDefault="00625714" w:rsidP="001F7975">
      <w:pPr>
        <w:jc w:val="center"/>
      </w:pPr>
      <w:r>
        <w:t>Musi być spełniony warunek B&gt;4T, w przeciwnym razie dokonuje się przybliżonych obliczeń</w:t>
      </w:r>
    </w:p>
    <w:p w:rsidR="00625714" w:rsidRDefault="00625714" w:rsidP="001F7975">
      <w:pPr>
        <w:jc w:val="center"/>
      </w:pPr>
    </w:p>
    <w:p w:rsidR="005739BF" w:rsidRPr="00691D29" w:rsidRDefault="005739BF" w:rsidP="005739BF">
      <w:pPr>
        <w:jc w:val="center"/>
        <w:rPr>
          <w:b/>
        </w:rPr>
      </w:pPr>
      <w:r w:rsidRPr="00691D29">
        <w:rPr>
          <w:b/>
        </w:rPr>
        <w:t>Kryterium symetryczne</w:t>
      </w:r>
    </w:p>
    <w:p w:rsidR="005739BF" w:rsidRDefault="005739BF" w:rsidP="005739BF">
      <w:pPr>
        <w:jc w:val="center"/>
      </w:pPr>
      <w:r>
        <w:t xml:space="preserve">Wykorzystywane do optymalizacji parametrycznej regulatora PI prędkości kątowej napędu prądu </w:t>
      </w:r>
      <w:proofErr w:type="spellStart"/>
      <w:r>
        <w:t>stałęgo</w:t>
      </w:r>
      <w:proofErr w:type="spellEnd"/>
      <w:r>
        <w:t xml:space="preserve">. </w:t>
      </w:r>
    </w:p>
    <w:p w:rsidR="005739BF" w:rsidRDefault="005739BF" w:rsidP="005739BF">
      <w:r>
        <w:t xml:space="preserve">Należy </w:t>
      </w:r>
      <w:proofErr w:type="spellStart"/>
      <w:r>
        <w:t>przyjąc</w:t>
      </w:r>
      <w:proofErr w:type="spellEnd"/>
      <w:r>
        <w:t xml:space="preserve"> regulator o transmitancji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Rω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, wyznaczyć </w:t>
      </w:r>
      <w:proofErr w:type="gramStart"/>
      <w:r>
        <w:t xml:space="preserve">parametry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</m:oMath>
      <w:r>
        <w:t xml:space="preserve"> </w:t>
      </w:r>
      <w:proofErr w:type="gramEnd"/>
      <w:r>
        <w:t xml:space="preserve">wg kryterium i w układzie zastosować filtr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 wartości zadanej prędkosći.</w:t>
      </w:r>
    </w:p>
    <w:p w:rsidR="000A64FA" w:rsidRDefault="000A64FA" w:rsidP="005739BF"/>
    <w:tbl>
      <w:tblPr>
        <w:tblStyle w:val="Tabela-Siatka"/>
        <w:tblW w:w="9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6"/>
        <w:gridCol w:w="4726"/>
      </w:tblGrid>
      <w:tr w:rsidR="000A64FA" w:rsidTr="000A64FA">
        <w:trPr>
          <w:trHeight w:val="1215"/>
        </w:trPr>
        <w:tc>
          <w:tcPr>
            <w:tcW w:w="4726" w:type="dxa"/>
          </w:tcPr>
          <w:p w:rsidR="000A64FA" w:rsidRPr="000A64FA" w:rsidRDefault="00882097" w:rsidP="000A64F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Rω</m:t>
                    </m:r>
                  </m:sub>
                </m:sSub>
                <m:r>
                  <w:rPr>
                    <w:rFonts w:ascii="Cambria Math" w:hAnsi="Cambria Math"/>
                  </w:rPr>
                  <m:t>(s)=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  <w:p w:rsidR="000A64FA" w:rsidRPr="003069C6" w:rsidRDefault="00882097" w:rsidP="000A64F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(s)=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4βs+1</m:t>
                    </m:r>
                  </m:den>
                </m:f>
              </m:oMath>
            </m:oMathPara>
          </w:p>
          <w:p w:rsidR="000A64FA" w:rsidRPr="003069C6" w:rsidRDefault="000A64FA" w:rsidP="000A64FA">
            <w:pPr>
              <w:jc w:val="center"/>
            </w:pPr>
          </w:p>
          <w:p w:rsidR="000A64FA" w:rsidRDefault="000A64FA" w:rsidP="005739BF"/>
        </w:tc>
        <w:tc>
          <w:tcPr>
            <w:tcW w:w="4726" w:type="dxa"/>
          </w:tcPr>
          <w:p w:rsidR="000A64FA" w:rsidRPr="00691D29" w:rsidRDefault="00882097" w:rsidP="000A64F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=4β</m:t>
                </m:r>
              </m:oMath>
            </m:oMathPara>
          </w:p>
          <w:p w:rsidR="000A64FA" w:rsidRDefault="00882097" w:rsidP="000A64F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β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5739BF" w:rsidRDefault="005739BF" w:rsidP="005739BF"/>
    <w:p w:rsidR="005739BF" w:rsidRDefault="005739BF" w:rsidP="005739BF">
      <w:r>
        <w:rPr>
          <w:noProof/>
        </w:rPr>
        <w:t>Zastosowanie regulatora prędkości typu PI zapewnia uzyskanie astatycznego układu regulacji.Filtr sygnału zadającego stosuje się w celu zmnieszenia uchybu dynamicznego prędkości obrotowej. Zastosowanie filtra sprawia, że przeregulowanie prędkości przy skokowym sygnale zadającym nie przekroczy 8%.</w:t>
      </w:r>
    </w:p>
    <w:p w:rsidR="005739BF" w:rsidRDefault="005739BF" w:rsidP="000A64FA"/>
    <w:p w:rsidR="002C2278" w:rsidRDefault="002C2278" w:rsidP="002C2278">
      <w:r>
        <w:t>Wyznaczono dyskretne transmitancję regulatorów ciągłych.</w:t>
      </w:r>
    </w:p>
    <w:p w:rsidR="007D4120" w:rsidRDefault="002C2278" w:rsidP="003E0F7B">
      <w:pPr>
        <w:jc w:val="both"/>
      </w:pPr>
      <w:r>
        <w:t>Dyskretyzację</w:t>
      </w:r>
      <w:r w:rsidR="008D1410">
        <w:t xml:space="preserve"> transmitancji można realizować wieloma metodami, jedną z nich jest metoda </w:t>
      </w:r>
      <w:proofErr w:type="spellStart"/>
      <w:r w:rsidR="008D1410">
        <w:t>ekstrapolatora</w:t>
      </w:r>
      <w:proofErr w:type="spellEnd"/>
      <w:r w:rsidR="008D1410">
        <w:t xml:space="preserve"> zerowego rzędu</w:t>
      </w:r>
      <w:r w:rsidR="00BD7BAC">
        <w:t xml:space="preserve"> (</w:t>
      </w:r>
      <w:proofErr w:type="gramStart"/>
      <w:r w:rsidR="00BD7BAC">
        <w:t xml:space="preserve">wzór 1) </w:t>
      </w:r>
      <w:r w:rsidR="008D1410">
        <w:t xml:space="preserve">, </w:t>
      </w:r>
      <w:proofErr w:type="gramEnd"/>
      <w:r w:rsidR="008D1410">
        <w:t>którą zastosowaliśmy do regulatora prędkości typu PI</w:t>
      </w:r>
      <w:r w:rsidR="00BD7BAC">
        <w:t xml:space="preserve"> oraz regulatora prądu. </w:t>
      </w:r>
    </w:p>
    <w:p w:rsidR="00BD7BAC" w:rsidRDefault="00BD7BAC" w:rsidP="00BD7BAC">
      <w:pPr>
        <w:jc w:val="center"/>
      </w:pPr>
      <w:r>
        <w:rPr>
          <w:noProof/>
        </w:rPr>
        <w:drawing>
          <wp:inline distT="0" distB="0" distL="0" distR="0" wp14:anchorId="0EAF91C4" wp14:editId="0077CA06">
            <wp:extent cx="1590634" cy="3562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7386" cy="35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(1)</w:t>
      </w:r>
    </w:p>
    <w:p w:rsidR="00BD7BAC" w:rsidRPr="00BD7BAC" w:rsidRDefault="00BD7BAC" w:rsidP="00BD7BAC">
      <w:pPr>
        <w:jc w:val="center"/>
      </w:pPr>
    </w:p>
    <w:p w:rsidR="00BD7BAC" w:rsidRDefault="00990B3C" w:rsidP="003E0F7B">
      <w:pPr>
        <w:jc w:val="both"/>
      </w:pPr>
      <w:r>
        <w:t>Transmitancja r</w:t>
      </w:r>
      <w:r w:rsidR="00BD7BAC">
        <w:t>egulator</w:t>
      </w:r>
      <w:r>
        <w:t>a prędkości PI:</w:t>
      </w:r>
    </w:p>
    <w:p w:rsidR="00965598" w:rsidRPr="006302CB" w:rsidRDefault="00882097" w:rsidP="003E0F7B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R∙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R∙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R∙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 xml:space="preserve">    ;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:rsidR="006302CB" w:rsidRDefault="006302CB" w:rsidP="003E0F7B">
      <w:pPr>
        <w:jc w:val="both"/>
      </w:pPr>
    </w:p>
    <w:p w:rsidR="00965598" w:rsidRPr="00C64C80" w:rsidRDefault="003C0319" w:rsidP="003E0F7B">
      <w:pPr>
        <w:jc w:val="both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∙Z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∙Z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R∙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∙Z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R∙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C64C80" w:rsidRPr="003C0319" w:rsidRDefault="00C64C80" w:rsidP="003E0F7B">
      <w:pPr>
        <w:jc w:val="both"/>
      </w:pPr>
    </w:p>
    <w:p w:rsidR="003C0319" w:rsidRDefault="00C64C80" w:rsidP="002D66BC">
      <w:pPr>
        <w:jc w:val="center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ω</m:t>
                </m:r>
              </m:sub>
            </m:sSub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r>
                  <w:rPr>
                    <w:rFonts w:ascii="Cambria Math" w:hAnsi="Cambria Math"/>
                  </w:rPr>
                  <m:t>z-1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ω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R∙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z-1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ω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R∙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z-1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ω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R∙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z-1</m:t>
                </m:r>
              </m:e>
            </m:d>
          </m:den>
        </m:f>
      </m:oMath>
      <w:r w:rsidR="00E91113">
        <w:t>=</w:t>
      </w:r>
    </w:p>
    <w:p w:rsidR="0077751F" w:rsidRDefault="0077751F" w:rsidP="003E0F7B">
      <w:pPr>
        <w:jc w:val="both"/>
      </w:pPr>
    </w:p>
    <w:p w:rsidR="003C0319" w:rsidRPr="00C53536" w:rsidRDefault="0077751F" w:rsidP="003C0319">
      <w:pPr>
        <w:jc w:val="both"/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U(z)</m:t>
              </m:r>
            </m:num>
            <m:den>
              <m:r>
                <w:rPr>
                  <w:rFonts w:ascii="Cambria Math" w:hAnsi="Cambria Math"/>
                </w:rPr>
                <m:t>ε(z)</m:t>
              </m:r>
            </m:den>
          </m:f>
        </m:oMath>
      </m:oMathPara>
    </w:p>
    <w:p w:rsidR="00C53536" w:rsidRPr="003C0319" w:rsidRDefault="00C53536" w:rsidP="003C0319">
      <w:pPr>
        <w:jc w:val="both"/>
      </w:pPr>
    </w:p>
    <w:p w:rsidR="00965598" w:rsidRPr="0033162B" w:rsidRDefault="0033162B" w:rsidP="003E0F7B">
      <w:pPr>
        <w:jc w:val="both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∙z∙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∙z∙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-U(z)∙1∙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:rsidR="0033162B" w:rsidRPr="00A131D6" w:rsidRDefault="00A131D6" w:rsidP="003E0F7B">
      <w:pPr>
        <w:jc w:val="both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-ε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A131D6" w:rsidRPr="002C685C" w:rsidRDefault="00A131D6" w:rsidP="00A131D6">
      <w:pPr>
        <w:jc w:val="both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-ε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-U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2C685C" w:rsidRPr="00A131D6" w:rsidRDefault="002C685C" w:rsidP="00A131D6">
      <w:pPr>
        <w:jc w:val="both"/>
      </w:pPr>
    </w:p>
    <w:p w:rsidR="00BE10D9" w:rsidRDefault="002C685C" w:rsidP="00A131D6">
      <w:pPr>
        <w:jc w:val="bot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∙ε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BE10D9" w:rsidRPr="00990B3C" w:rsidRDefault="00882097" w:rsidP="00A131D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:rsidR="00990B3C" w:rsidRDefault="00990B3C" w:rsidP="00A131D6">
      <w:pPr>
        <w:jc w:val="both"/>
      </w:pPr>
      <w:r>
        <w:t>Transmitancja regulatora prądu:</w:t>
      </w:r>
    </w:p>
    <w:p w:rsidR="00990B3C" w:rsidRDefault="00990B3C" w:rsidP="00A131D6">
      <w:pPr>
        <w:jc w:val="both"/>
      </w:pPr>
    </w:p>
    <w:p w:rsidR="00241F5E" w:rsidRPr="00241F5E" w:rsidRDefault="00882097" w:rsidP="00C162D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ms+1</m:t>
              </m:r>
            </m:num>
            <m:den>
              <m:r>
                <w:rPr>
                  <w:rFonts w:ascii="Cambria Math" w:hAnsi="Cambria Math"/>
                </w:rPr>
                <m:t>Vs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;m=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;V=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;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 xml:space="preserve">    ;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41F5E" w:rsidRPr="00A131D6" w:rsidRDefault="00241F5E" w:rsidP="003E0F7B">
      <w:pPr>
        <w:jc w:val="both"/>
      </w:pPr>
    </w:p>
    <w:p w:rsidR="00965598" w:rsidRPr="00241F5E" w:rsidRDefault="00241F5E" w:rsidP="003E0F7B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∙Z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∙Z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ms+1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Vs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</m:d>
        </m:oMath>
      </m:oMathPara>
    </w:p>
    <w:p w:rsidR="00241F5E" w:rsidRPr="00241F5E" w:rsidRDefault="00241F5E" w:rsidP="003E0F7B">
      <w:pPr>
        <w:jc w:val="both"/>
      </w:pPr>
    </w:p>
    <w:p w:rsidR="00241F5E" w:rsidRPr="00241F5E" w:rsidRDefault="00241F5E" w:rsidP="003E0F7B">
      <w:pPr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∙Z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ms+1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∙Z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241F5E" w:rsidRDefault="00241F5E" w:rsidP="003E0F7B">
      <w:pPr>
        <w:jc w:val="both"/>
      </w:pPr>
    </w:p>
    <w:p w:rsidR="00241F5E" w:rsidRPr="00C162DD" w:rsidRDefault="00241F5E" w:rsidP="003E0F7B">
      <w:pPr>
        <w:jc w:val="both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z-1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  <m:r>
                <w:rPr>
                  <w:rFonts w:ascii="Cambria Math" w:hAnsi="Cambria Math"/>
                </w:rPr>
                <m:t>+Tp</m:t>
              </m:r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+Tp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U(z)</m:t>
              </m:r>
            </m:num>
            <m:den>
              <m:r>
                <w:rPr>
                  <w:rFonts w:ascii="Cambria Math" w:hAnsi="Cambria Math"/>
                </w:rPr>
                <m:t>ε(z)</m:t>
              </m:r>
            </m:den>
          </m:f>
        </m:oMath>
      </m:oMathPara>
    </w:p>
    <w:p w:rsidR="00C162DD" w:rsidRPr="00C162DD" w:rsidRDefault="00C162DD" w:rsidP="003E0F7B">
      <w:pPr>
        <w:jc w:val="both"/>
      </w:pPr>
    </w:p>
    <w:p w:rsidR="00C162DD" w:rsidRPr="00035FA4" w:rsidRDefault="00C162DD" w:rsidP="00C162DD">
      <w:pPr>
        <w:jc w:val="both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∙z∙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∙z∙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∙1∙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 xml:space="preserve">       </m:t>
          </m:r>
        </m:oMath>
      </m:oMathPara>
    </w:p>
    <w:p w:rsidR="00035FA4" w:rsidRDefault="00035FA4" w:rsidP="00C162DD">
      <w:pPr>
        <w:jc w:val="both"/>
      </w:pPr>
    </w:p>
    <w:p w:rsidR="00035FA4" w:rsidRPr="00035FA4" w:rsidRDefault="00035FA4" w:rsidP="00035FA4">
      <w:pPr>
        <w:jc w:val="both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35FA4" w:rsidRPr="00A131D6" w:rsidRDefault="00882097" w:rsidP="00035FA4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-U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35FA4" w:rsidRPr="00BE10D9" w:rsidRDefault="00035FA4" w:rsidP="00035FA4">
      <w:pPr>
        <w:jc w:val="bot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∙ε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C162DD" w:rsidRDefault="00882097" w:rsidP="003E0F7B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:rsidR="00F27B37" w:rsidRDefault="00F27B37" w:rsidP="003E0F7B">
      <w:pPr>
        <w:jc w:val="both"/>
      </w:pPr>
    </w:p>
    <w:p w:rsidR="008A3D54" w:rsidRDefault="008A3D54" w:rsidP="008A3D54">
      <w:pPr>
        <w:jc w:val="center"/>
      </w:pPr>
    </w:p>
    <w:p w:rsidR="000A64FA" w:rsidRPr="008073BE" w:rsidRDefault="000A64FA" w:rsidP="008073BE">
      <w:pPr>
        <w:pStyle w:val="Akapitzlist"/>
        <w:numPr>
          <w:ilvl w:val="0"/>
          <w:numId w:val="3"/>
        </w:numPr>
        <w:rPr>
          <w:b/>
          <w:sz w:val="28"/>
          <w:szCs w:val="28"/>
        </w:rPr>
      </w:pPr>
      <w:r w:rsidRPr="008073BE">
        <w:rPr>
          <w:b/>
          <w:sz w:val="28"/>
          <w:szCs w:val="28"/>
        </w:rPr>
        <w:t>Część praktyczna</w:t>
      </w:r>
    </w:p>
    <w:p w:rsidR="000078BE" w:rsidRPr="002E700B" w:rsidRDefault="002E700B" w:rsidP="002E700B">
      <w:pPr>
        <w:rPr>
          <w:b/>
        </w:rPr>
      </w:pPr>
      <w:r>
        <w:rPr>
          <w:b/>
        </w:rPr>
        <w:t>Odpowiedzi układu w postaci transmitancji</w:t>
      </w:r>
      <w:r w:rsidR="00FE4C8F">
        <w:rPr>
          <w:b/>
        </w:rPr>
        <w:t xml:space="preserve"> na skok jednostkowy</w:t>
      </w:r>
    </w:p>
    <w:p w:rsidR="000078BE" w:rsidRDefault="000078BE" w:rsidP="000078BE">
      <w:pPr>
        <w:jc w:val="center"/>
      </w:pPr>
      <w:r>
        <w:rPr>
          <w:noProof/>
        </w:rPr>
        <w:drawing>
          <wp:inline distT="0" distB="0" distL="0" distR="0" wp14:anchorId="0851F320" wp14:editId="4AE8D17D">
            <wp:extent cx="4543425" cy="2923540"/>
            <wp:effectExtent l="0" t="0" r="9525" b="0"/>
            <wp:docPr id="15" name="Picture 15" descr="C:\Users\klemen\Desktop\projekt Kus\Nowy folder\KUS_Projek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lemen\Desktop\projekt Kus\Nowy folder\KUS_Projekt_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079" cy="293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E" w:rsidRDefault="000078BE" w:rsidP="000078BE">
      <w:pPr>
        <w:jc w:val="center"/>
      </w:pPr>
      <w:r>
        <w:t>Rys.2 Odpowiedzi skokowe prądu twornika I, jego pochodnej oraz prędkości kątowej dla napięcia zasilania U równego U</w:t>
      </w:r>
      <w:r>
        <w:rPr>
          <w:vertAlign w:val="subscript"/>
        </w:rPr>
        <w:t>N</w:t>
      </w:r>
    </w:p>
    <w:p w:rsidR="000078BE" w:rsidRPr="008643E7" w:rsidRDefault="000078BE" w:rsidP="000078BE">
      <w:pPr>
        <w:jc w:val="both"/>
      </w:pPr>
    </w:p>
    <w:p w:rsidR="000078BE" w:rsidRDefault="000078BE" w:rsidP="000078BE">
      <w:pPr>
        <w:jc w:val="both"/>
      </w:pPr>
      <w:r>
        <w:t xml:space="preserve"> </w:t>
      </w:r>
    </w:p>
    <w:p w:rsidR="000078BE" w:rsidRDefault="000078BE" w:rsidP="000078BE">
      <w:pPr>
        <w:jc w:val="both"/>
      </w:pPr>
      <w:r>
        <w:t>Na podstawie odpowiedzi skokowych dla zadanego napięcia zasilania widać, że jest konieczność stosowania regulatora kaskadowego. Prąd twornika przekracza wielokrotnie dopuszczalną wartość.</w:t>
      </w:r>
      <w:r w:rsidR="00ED2750">
        <w:t xml:space="preserve"> Zastosowanie kaskadowej struktury jest konieczne, ponieważ zapewnia rozruch ze stałą dopuszczalną wartością prądu twornika, co uzyskiwane jest poprzez wcześniejsze nasycenie regulatora prędkości.</w:t>
      </w:r>
    </w:p>
    <w:p w:rsidR="00ED2750" w:rsidRDefault="00ED2750" w:rsidP="000078BE">
      <w:pPr>
        <w:jc w:val="both"/>
      </w:pPr>
    </w:p>
    <w:p w:rsidR="00436AD4" w:rsidRDefault="00436AD4" w:rsidP="000078BE">
      <w:pPr>
        <w:jc w:val="both"/>
        <w:rPr>
          <w:b/>
        </w:rPr>
      </w:pPr>
      <w:r>
        <w:rPr>
          <w:b/>
        </w:rPr>
        <w:t>Układ analogowy:</w:t>
      </w:r>
    </w:p>
    <w:p w:rsidR="000078BE" w:rsidRPr="000A64FA" w:rsidRDefault="00436AD4" w:rsidP="000078BE">
      <w:pPr>
        <w:pStyle w:val="Akapitzlist"/>
        <w:numPr>
          <w:ilvl w:val="0"/>
          <w:numId w:val="2"/>
        </w:numPr>
        <w:jc w:val="both"/>
        <w:rPr>
          <w:b/>
        </w:rPr>
      </w:pPr>
      <w:r>
        <w:rPr>
          <w:b/>
        </w:rPr>
        <w:t>Regulator PI</w:t>
      </w:r>
    </w:p>
    <w:p w:rsidR="000078BE" w:rsidRDefault="000078BE" w:rsidP="000078BE">
      <w:pPr>
        <w:jc w:val="center"/>
      </w:pPr>
      <w:r>
        <w:rPr>
          <w:noProof/>
        </w:rPr>
        <w:drawing>
          <wp:inline distT="0" distB="0" distL="0" distR="0" wp14:anchorId="60B99175" wp14:editId="4A0E28AB">
            <wp:extent cx="3689578" cy="2762250"/>
            <wp:effectExtent l="0" t="0" r="6350" b="0"/>
            <wp:docPr id="3" name="Obraz 3" descr="C:\Users\Jarek\Desktop\Komputerowe Układy Sterowania\html\KUS_Projekt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ek\Desktop\Komputerowe Układy Sterowania\html\KUS_Projekt_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797" cy="27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E" w:rsidRDefault="000078BE" w:rsidP="000078BE">
      <w:pPr>
        <w:jc w:val="center"/>
      </w:pPr>
      <w:r>
        <w:t>Rys.3 Regulator PI bez momentu obciążenia</w:t>
      </w:r>
    </w:p>
    <w:p w:rsidR="000078BE" w:rsidRDefault="000078BE" w:rsidP="000078BE">
      <w:pPr>
        <w:jc w:val="center"/>
      </w:pPr>
    </w:p>
    <w:p w:rsidR="000078BE" w:rsidRDefault="000078BE" w:rsidP="000078BE">
      <w:pPr>
        <w:jc w:val="both"/>
        <w:rPr>
          <w:noProof/>
        </w:rPr>
      </w:pPr>
      <w:r>
        <w:rPr>
          <w:noProof/>
        </w:rPr>
        <w:lastRenderedPageBreak/>
        <w:t>Dla regulatora PI przy stabilizacji prędkości obrotowej występuje duże przeregulowanie prądu twornika.</w:t>
      </w:r>
      <w:r w:rsidR="000A64FA">
        <w:rPr>
          <w:noProof/>
        </w:rPr>
        <w:t xml:space="preserve"> Napięcie sterowania bez momentu obciążenia ma większe przeregulowanie w porównianiu do regulatora z momentem obciążenia, ale następuje szybsza regulacja.</w:t>
      </w:r>
    </w:p>
    <w:p w:rsidR="000078BE" w:rsidRDefault="000078BE" w:rsidP="000078BE">
      <w:pPr>
        <w:jc w:val="center"/>
      </w:pPr>
    </w:p>
    <w:p w:rsidR="000078BE" w:rsidRDefault="000078BE" w:rsidP="000078BE">
      <w:pPr>
        <w:jc w:val="center"/>
      </w:pPr>
      <w:r>
        <w:rPr>
          <w:noProof/>
        </w:rPr>
        <w:drawing>
          <wp:inline distT="0" distB="0" distL="0" distR="0" wp14:anchorId="1C3B08EE" wp14:editId="1FD26004">
            <wp:extent cx="4229100" cy="3166170"/>
            <wp:effectExtent l="0" t="0" r="0" b="0"/>
            <wp:docPr id="19" name="Picture 19" descr="C:\Users\klemen\Desktop\projekt Kus\Nowy folder\KUS_Projekt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lemen\Desktop\projekt Kus\Nowy folder\KUS_Projekt_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704" cy="31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E" w:rsidRDefault="000078BE" w:rsidP="000078BE">
      <w:pPr>
        <w:jc w:val="center"/>
      </w:pPr>
      <w:r>
        <w:t xml:space="preserve">Rys.4 Regulator PI z </w:t>
      </w:r>
      <w:proofErr w:type="gramStart"/>
      <w:r>
        <w:t>momentem  obciążenia</w:t>
      </w:r>
      <w:proofErr w:type="gramEnd"/>
    </w:p>
    <w:p w:rsidR="000078BE" w:rsidRDefault="000078BE" w:rsidP="000078BE">
      <w:pPr>
        <w:jc w:val="center"/>
      </w:pPr>
    </w:p>
    <w:p w:rsidR="000078BE" w:rsidRDefault="000078BE" w:rsidP="000078BE">
      <w:pPr>
        <w:jc w:val="both"/>
      </w:pPr>
      <w:r>
        <w:t>Dla załączonego momentu obciążenia prąd twornika przy rozruchu silnika jest większy od dopuszczalnej wartości.</w:t>
      </w:r>
    </w:p>
    <w:p w:rsidR="000078BE" w:rsidRDefault="000078BE" w:rsidP="000078BE">
      <w:pPr>
        <w:jc w:val="center"/>
      </w:pPr>
      <w:r>
        <w:rPr>
          <w:noProof/>
        </w:rPr>
        <w:drawing>
          <wp:inline distT="0" distB="0" distL="0" distR="0" wp14:anchorId="64BA2CDA" wp14:editId="55579843">
            <wp:extent cx="4257539" cy="3187463"/>
            <wp:effectExtent l="0" t="0" r="0" b="0"/>
            <wp:docPr id="21" name="Picture 21" descr="C:\Users\klemen\Desktop\projekt Kus\Nowy folder\KUS_Projekt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lemen\Desktop\projekt Kus\Nowy folder\KUS_Projekt_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017" cy="319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E" w:rsidRDefault="000078BE" w:rsidP="000078BE">
      <w:pPr>
        <w:jc w:val="center"/>
      </w:pPr>
      <w:r>
        <w:t>Rys.5 Regulator PI z obciążeniem udarowym</w:t>
      </w:r>
    </w:p>
    <w:p w:rsidR="000078BE" w:rsidRDefault="000078BE" w:rsidP="000078BE">
      <w:pPr>
        <w:jc w:val="center"/>
      </w:pPr>
    </w:p>
    <w:p w:rsidR="000078BE" w:rsidRDefault="000078BE" w:rsidP="000078BE">
      <w:pPr>
        <w:jc w:val="center"/>
      </w:pPr>
      <w:r>
        <w:rPr>
          <w:noProof/>
        </w:rPr>
        <w:lastRenderedPageBreak/>
        <w:drawing>
          <wp:inline distT="0" distB="0" distL="0" distR="0" wp14:anchorId="1C791FDA" wp14:editId="6DC7BC0B">
            <wp:extent cx="3930355" cy="2942512"/>
            <wp:effectExtent l="0" t="0" r="0" b="0"/>
            <wp:docPr id="23" name="Picture 23" descr="C:\Users\klemen\Desktop\projekt Kus\Nowy folder\KUS_Projekt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lemen\Desktop\projekt Kus\Nowy folder\KUS_Projekt_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69" cy="294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E" w:rsidRDefault="000078BE" w:rsidP="000078BE">
      <w:pPr>
        <w:jc w:val="center"/>
      </w:pPr>
    </w:p>
    <w:p w:rsidR="000078BE" w:rsidRDefault="000078BE" w:rsidP="000078BE">
      <w:pPr>
        <w:jc w:val="center"/>
      </w:pPr>
      <w:r>
        <w:t>Rys.6 Regulator PI z momentem biernym</w:t>
      </w:r>
    </w:p>
    <w:p w:rsidR="000078BE" w:rsidRDefault="000078BE" w:rsidP="000078BE">
      <w:pPr>
        <w:jc w:val="center"/>
      </w:pPr>
    </w:p>
    <w:p w:rsidR="000078BE" w:rsidRPr="007728C4" w:rsidRDefault="007728C4" w:rsidP="007728C4">
      <w:pPr>
        <w:pStyle w:val="Akapitzlist"/>
        <w:numPr>
          <w:ilvl w:val="0"/>
          <w:numId w:val="2"/>
        </w:numPr>
        <w:jc w:val="both"/>
        <w:rPr>
          <w:b/>
        </w:rPr>
      </w:pPr>
      <w:r>
        <w:rPr>
          <w:b/>
        </w:rPr>
        <w:t>Regulator P</w:t>
      </w:r>
    </w:p>
    <w:p w:rsidR="000078BE" w:rsidRDefault="000078BE" w:rsidP="000078BE">
      <w:pPr>
        <w:jc w:val="both"/>
      </w:pPr>
    </w:p>
    <w:p w:rsidR="000078BE" w:rsidRDefault="000078BE" w:rsidP="000078BE">
      <w:pPr>
        <w:jc w:val="center"/>
      </w:pPr>
      <w:r>
        <w:rPr>
          <w:noProof/>
        </w:rPr>
        <w:drawing>
          <wp:inline distT="0" distB="0" distL="0" distR="0" wp14:anchorId="2285E7A3" wp14:editId="06141296">
            <wp:extent cx="4516551" cy="3381375"/>
            <wp:effectExtent l="0" t="0" r="0" b="0"/>
            <wp:docPr id="24" name="Picture 24" descr="C:\Users\klemen\Desktop\projekt Kus\Nowy folder\KUS_Projekt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lemen\Desktop\projekt Kus\Nowy folder\KUS_Projekt_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51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E" w:rsidRDefault="000078BE" w:rsidP="000078BE">
      <w:pPr>
        <w:jc w:val="center"/>
      </w:pPr>
      <w:r>
        <w:t>Rys.7 Regulator P bez momentu obciążenia</w:t>
      </w:r>
    </w:p>
    <w:p w:rsidR="000078BE" w:rsidRDefault="000078BE" w:rsidP="000078BE">
      <w:pPr>
        <w:jc w:val="center"/>
      </w:pPr>
    </w:p>
    <w:p w:rsidR="000078BE" w:rsidRDefault="00114944" w:rsidP="006B5071">
      <w:pPr>
        <w:jc w:val="both"/>
      </w:pPr>
      <w:r>
        <w:t>Regulator P wykazuje lepsze parametry regulacji niż regulator PI. Przy jego zastosowaniu nie występują oscylacje prądu.</w:t>
      </w:r>
    </w:p>
    <w:p w:rsidR="000078BE" w:rsidRDefault="000078BE" w:rsidP="000078BE">
      <w:pPr>
        <w:jc w:val="center"/>
      </w:pPr>
    </w:p>
    <w:p w:rsidR="000078BE" w:rsidRDefault="000078BE" w:rsidP="000078BE">
      <w:pPr>
        <w:jc w:val="center"/>
      </w:pPr>
      <w:r>
        <w:rPr>
          <w:noProof/>
        </w:rPr>
        <w:lastRenderedPageBreak/>
        <w:drawing>
          <wp:inline distT="0" distB="0" distL="0" distR="0" wp14:anchorId="4B19CB13" wp14:editId="379075CA">
            <wp:extent cx="4191000" cy="3137647"/>
            <wp:effectExtent l="0" t="0" r="0" b="5715"/>
            <wp:docPr id="25" name="Picture 25" descr="C:\Users\klemen\Desktop\projekt Kus\Nowy folder\KUS_Projekt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lemen\Desktop\projekt Kus\Nowy folder\KUS_Projekt_0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3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E" w:rsidRDefault="000078BE" w:rsidP="000078BE">
      <w:pPr>
        <w:jc w:val="center"/>
      </w:pPr>
      <w:r>
        <w:t>Rys.8 Regulator P z momentem obciążenia</w:t>
      </w:r>
    </w:p>
    <w:p w:rsidR="000078BE" w:rsidRDefault="000078BE" w:rsidP="000078BE">
      <w:pPr>
        <w:jc w:val="center"/>
      </w:pPr>
    </w:p>
    <w:p w:rsidR="000078BE" w:rsidRDefault="000078BE" w:rsidP="000078BE">
      <w:pPr>
        <w:jc w:val="both"/>
      </w:pPr>
    </w:p>
    <w:p w:rsidR="000078BE" w:rsidRDefault="000078BE" w:rsidP="000078BE">
      <w:pPr>
        <w:jc w:val="center"/>
      </w:pPr>
    </w:p>
    <w:p w:rsidR="000078BE" w:rsidRDefault="000078BE" w:rsidP="000078BE">
      <w:pPr>
        <w:jc w:val="center"/>
      </w:pPr>
      <w:r>
        <w:rPr>
          <w:noProof/>
        </w:rPr>
        <w:drawing>
          <wp:inline distT="0" distB="0" distL="0" distR="0" wp14:anchorId="3C0390B6" wp14:editId="6FD37726">
            <wp:extent cx="4387555" cy="3284801"/>
            <wp:effectExtent l="0" t="0" r="0" b="0"/>
            <wp:docPr id="28" name="Picture 28" descr="C:\Users\klemen\Desktop\projekt Kus\Nowy folder\KUS_Projekt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lemen\Desktop\projekt Kus\Nowy folder\KUS_Projekt_0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260" cy="328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E" w:rsidRDefault="000078BE" w:rsidP="000078BE">
      <w:pPr>
        <w:jc w:val="center"/>
      </w:pPr>
    </w:p>
    <w:p w:rsidR="000078BE" w:rsidRDefault="000078BE" w:rsidP="000078BE">
      <w:pPr>
        <w:jc w:val="center"/>
      </w:pPr>
      <w:r>
        <w:t>Rys.9 Regulator P z obciążeniem udarowym</w:t>
      </w:r>
    </w:p>
    <w:p w:rsidR="000078BE" w:rsidRDefault="000078BE" w:rsidP="000078BE">
      <w:pPr>
        <w:jc w:val="center"/>
      </w:pPr>
    </w:p>
    <w:p w:rsidR="000078BE" w:rsidRDefault="000078BE" w:rsidP="000078BE">
      <w:pPr>
        <w:jc w:val="both"/>
      </w:pPr>
    </w:p>
    <w:p w:rsidR="000078BE" w:rsidRDefault="000078BE" w:rsidP="000078BE">
      <w:pPr>
        <w:jc w:val="center"/>
      </w:pPr>
      <w:r>
        <w:rPr>
          <w:noProof/>
        </w:rPr>
        <w:lastRenderedPageBreak/>
        <w:drawing>
          <wp:inline distT="0" distB="0" distL="0" distR="0" wp14:anchorId="1E8ECF43" wp14:editId="67B20AE3">
            <wp:extent cx="4694668" cy="3514725"/>
            <wp:effectExtent l="0" t="0" r="0" b="0"/>
            <wp:docPr id="29" name="Picture 29" descr="C:\Users\klemen\Desktop\projekt Kus\Nowy folder\KUS_Projekt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lemen\Desktop\projekt Kus\Nowy folder\KUS_Projekt_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668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E" w:rsidRDefault="000078BE" w:rsidP="000078BE">
      <w:pPr>
        <w:jc w:val="center"/>
      </w:pPr>
      <w:r>
        <w:t>Rys.10 Regulator P z obciążeniem biernym</w:t>
      </w:r>
    </w:p>
    <w:p w:rsidR="000078BE" w:rsidRDefault="000078BE" w:rsidP="000078BE">
      <w:pPr>
        <w:jc w:val="center"/>
      </w:pPr>
    </w:p>
    <w:p w:rsidR="000078BE" w:rsidRPr="006E3A41" w:rsidRDefault="006E3A41" w:rsidP="000078BE">
      <w:pPr>
        <w:jc w:val="both"/>
      </w:pPr>
      <w:r>
        <w:rPr>
          <w:b/>
        </w:rPr>
        <w:t>Charakterystyki układu otwartego</w:t>
      </w:r>
    </w:p>
    <w:p w:rsidR="000078BE" w:rsidRDefault="000078BE" w:rsidP="000078BE">
      <w:pPr>
        <w:jc w:val="center"/>
      </w:pPr>
      <w:r>
        <w:rPr>
          <w:noProof/>
        </w:rPr>
        <w:drawing>
          <wp:inline distT="0" distB="0" distL="0" distR="0" wp14:anchorId="3458A698" wp14:editId="47FBDFEC">
            <wp:extent cx="4758282" cy="3562350"/>
            <wp:effectExtent l="0" t="0" r="4445" b="0"/>
            <wp:docPr id="31" name="Picture 31" descr="C:\Users\klemen\Desktop\projekt Kus\Nowy folder\KUS_Projek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lemen\Desktop\projekt Kus\Nowy folder\KUS_Projekt_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282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E" w:rsidRDefault="000078BE" w:rsidP="000078BE">
      <w:pPr>
        <w:jc w:val="center"/>
      </w:pPr>
      <w:r>
        <w:t>Rys.11 Charakterystyka Bodego dla układu otwartego, zaznaczone zapas modułu i fazy</w:t>
      </w:r>
    </w:p>
    <w:p w:rsidR="000078BE" w:rsidRDefault="000078BE" w:rsidP="000078BE">
      <w:pPr>
        <w:jc w:val="center"/>
      </w:pPr>
    </w:p>
    <w:p w:rsidR="000078BE" w:rsidRDefault="00A00F84" w:rsidP="000078BE">
      <w:pPr>
        <w:jc w:val="center"/>
      </w:pPr>
      <w:r>
        <w:rPr>
          <w:noProof/>
        </w:rPr>
        <w:lastRenderedPageBreak/>
        <w:drawing>
          <wp:inline distT="0" distB="0" distL="0" distR="0">
            <wp:extent cx="4476750" cy="3351578"/>
            <wp:effectExtent l="0" t="0" r="0" b="1270"/>
            <wp:docPr id="6" name="Picture 6" descr="C:\Users\klemen\Desktop\projekt Kus\Nowy folder\KUS_Projek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emen\Desktop\projekt Kus\Nowy folder\KUS_Projekt_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743" cy="336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E" w:rsidRDefault="000078BE" w:rsidP="000078BE">
      <w:pPr>
        <w:jc w:val="center"/>
      </w:pPr>
      <w:r>
        <w:t xml:space="preserve">Rys.12 Charakterystyka </w:t>
      </w:r>
      <w:proofErr w:type="spellStart"/>
      <w:r>
        <w:t>Nyquista</w:t>
      </w:r>
      <w:proofErr w:type="spellEnd"/>
      <w:r>
        <w:t xml:space="preserve"> dla układu otwartego</w:t>
      </w:r>
    </w:p>
    <w:p w:rsidR="000078BE" w:rsidRDefault="000078BE" w:rsidP="000078BE">
      <w:pPr>
        <w:jc w:val="center"/>
      </w:pPr>
    </w:p>
    <w:p w:rsidR="000078BE" w:rsidRDefault="000078BE" w:rsidP="000078BE">
      <w:pPr>
        <w:jc w:val="both"/>
      </w:pPr>
      <w:r>
        <w:t xml:space="preserve">Na podstawie charakterystyki układu otwartego stwierdzono , że układ zamknięty będzie stabilny, </w:t>
      </w:r>
      <w:proofErr w:type="gramStart"/>
      <w:r>
        <w:t>ponieważ  charakterystyka</w:t>
      </w:r>
      <w:proofErr w:type="gramEnd"/>
      <w:r>
        <w:t xml:space="preserve"> amplitudowo – fazowa , układu otwartego G(</w:t>
      </w:r>
      <w:proofErr w:type="spellStart"/>
      <w:r>
        <w:t>j</w:t>
      </w:r>
      <w:r>
        <w:rPr>
          <w:rFonts w:ascii="Calibri" w:hAnsi="Calibri"/>
        </w:rPr>
        <w:t>ω</w:t>
      </w:r>
      <w:proofErr w:type="spellEnd"/>
      <w:r>
        <w:t>) nie obejmuje punktu (-1, j0).</w:t>
      </w:r>
    </w:p>
    <w:p w:rsidR="000078BE" w:rsidRDefault="000078BE" w:rsidP="000078BE">
      <w:pPr>
        <w:jc w:val="center"/>
      </w:pPr>
    </w:p>
    <w:p w:rsidR="000078BE" w:rsidRDefault="000078BE" w:rsidP="000078BE">
      <w:pPr>
        <w:jc w:val="center"/>
      </w:pPr>
      <w:r>
        <w:rPr>
          <w:noProof/>
        </w:rPr>
        <w:drawing>
          <wp:inline distT="0" distB="0" distL="0" distR="0" wp14:anchorId="340255EF" wp14:editId="58A7928E">
            <wp:extent cx="4338434" cy="3248025"/>
            <wp:effectExtent l="0" t="0" r="5080" b="0"/>
            <wp:docPr id="45" name="Picture 45" descr="C:\Users\klemen\Downloads\13115714_535664663282454_90035985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klemen\Downloads\13115714_535664663282454_900359850_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225" cy="324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E" w:rsidRDefault="000078BE" w:rsidP="000078BE">
      <w:pPr>
        <w:jc w:val="center"/>
      </w:pPr>
      <w:r>
        <w:t xml:space="preserve">Rys.13 Charakterystyka </w:t>
      </w:r>
      <w:proofErr w:type="spellStart"/>
      <w:r>
        <w:t>Nyquista</w:t>
      </w:r>
      <w:proofErr w:type="spellEnd"/>
      <w:r>
        <w:t xml:space="preserve"> dla układu otwartego z zaznaczonym okręgiem jednostkowym</w:t>
      </w:r>
    </w:p>
    <w:p w:rsidR="000078BE" w:rsidRDefault="000078BE" w:rsidP="000078BE">
      <w:pPr>
        <w:jc w:val="center"/>
      </w:pPr>
    </w:p>
    <w:p w:rsidR="000078BE" w:rsidRDefault="00D0591F" w:rsidP="00D0591F">
      <w:pPr>
        <w:rPr>
          <w:b/>
        </w:rPr>
      </w:pPr>
      <w:r>
        <w:br w:type="column"/>
      </w:r>
      <w:r w:rsidRPr="00D0591F">
        <w:rPr>
          <w:b/>
        </w:rPr>
        <w:lastRenderedPageBreak/>
        <w:t>Układ cyfrowy</w:t>
      </w:r>
    </w:p>
    <w:p w:rsidR="00045B54" w:rsidRPr="00045B54" w:rsidRDefault="00045B54" w:rsidP="00045B54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Porównanie układu dyskretnego dla różnych czasów próbkowania</w:t>
      </w:r>
    </w:p>
    <w:p w:rsidR="000078BE" w:rsidRDefault="000078BE" w:rsidP="000078BE">
      <w:pPr>
        <w:jc w:val="center"/>
      </w:pPr>
      <w:r>
        <w:rPr>
          <w:noProof/>
        </w:rPr>
        <w:drawing>
          <wp:inline distT="0" distB="0" distL="0" distR="0" wp14:anchorId="2FAE3E88" wp14:editId="4AA1C54B">
            <wp:extent cx="5131288" cy="3638550"/>
            <wp:effectExtent l="0" t="0" r="0" b="0"/>
            <wp:docPr id="35" name="Picture 35" descr="C:\Users\klemen\Desktop\projekt Kus\Nowy folder\KUS_Projekt_1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lemen\Desktop\projekt Kus\Nowy folder\KUS_Projekt_16_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288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E" w:rsidRDefault="000078BE" w:rsidP="000078BE">
      <w:pPr>
        <w:jc w:val="center"/>
      </w:pPr>
      <w:r>
        <w:t>Rys.14 Przebiegi symulacji dla dyskretnego czasu regulacji; dla różnych czasów próbkowania (prawidłowy i za duży)</w:t>
      </w:r>
    </w:p>
    <w:p w:rsidR="000078BE" w:rsidRDefault="000078BE" w:rsidP="000078B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1A9893" wp14:editId="065C2070">
            <wp:simplePos x="0" y="0"/>
            <wp:positionH relativeFrom="column">
              <wp:posOffset>-194945</wp:posOffset>
            </wp:positionH>
            <wp:positionV relativeFrom="paragraph">
              <wp:posOffset>58420</wp:posOffset>
            </wp:positionV>
            <wp:extent cx="3115945" cy="2333625"/>
            <wp:effectExtent l="0" t="0" r="8255" b="9525"/>
            <wp:wrapSquare wrapText="bothSides"/>
            <wp:docPr id="4" name="Obraz 4" descr="C:\Users\Jarek\Desktop\Komputerowe Układy Sterowania\html\KUS_Projekt_1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rek\Desktop\Komputerowe Układy Sterowania\html\KUS_Projekt_16_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8BE" w:rsidRDefault="000078BE" w:rsidP="000078BE">
      <w:pPr>
        <w:jc w:val="both"/>
      </w:pPr>
      <w:r>
        <w:t>Dla źle przyjętego czasu próbkowania następuje osłabienie regulacji. Wydłuża to czas dojścia układu do stanu ustalonego, a także powoduje powstawanie skoków prądu twornika. Rys. 15 obrazuje powiększenie przebiegu prądu.</w:t>
      </w:r>
    </w:p>
    <w:p w:rsidR="000078BE" w:rsidRDefault="000078BE" w:rsidP="000078BE">
      <w:pPr>
        <w:jc w:val="both"/>
      </w:pPr>
    </w:p>
    <w:p w:rsidR="000078BE" w:rsidRDefault="000078BE" w:rsidP="000078BE">
      <w:pPr>
        <w:jc w:val="both"/>
      </w:pPr>
    </w:p>
    <w:p w:rsidR="000078BE" w:rsidRDefault="000078BE" w:rsidP="000078BE">
      <w:pPr>
        <w:jc w:val="both"/>
      </w:pPr>
    </w:p>
    <w:p w:rsidR="000078BE" w:rsidRDefault="000078BE" w:rsidP="000078BE">
      <w:pPr>
        <w:jc w:val="both"/>
      </w:pPr>
    </w:p>
    <w:p w:rsidR="000078BE" w:rsidRDefault="000078BE" w:rsidP="000078BE">
      <w:pPr>
        <w:jc w:val="both"/>
      </w:pPr>
    </w:p>
    <w:p w:rsidR="000078BE" w:rsidRDefault="000078BE" w:rsidP="000078BE">
      <w:pPr>
        <w:jc w:val="both"/>
      </w:pPr>
    </w:p>
    <w:p w:rsidR="000078BE" w:rsidRDefault="000078BE" w:rsidP="000078BE">
      <w:pPr>
        <w:jc w:val="both"/>
      </w:pPr>
    </w:p>
    <w:p w:rsidR="000078BE" w:rsidRDefault="000078BE" w:rsidP="000078BE">
      <w:pPr>
        <w:jc w:val="both"/>
      </w:pPr>
      <w:r>
        <w:t>Rys.15 Przebieg prądu w powiększeniu</w:t>
      </w:r>
    </w:p>
    <w:p w:rsidR="000078BE" w:rsidRPr="008B4354" w:rsidRDefault="008B4354" w:rsidP="008B4354">
      <w:pPr>
        <w:pStyle w:val="Akapitzlist"/>
        <w:numPr>
          <w:ilvl w:val="0"/>
          <w:numId w:val="1"/>
        </w:numPr>
        <w:jc w:val="both"/>
        <w:rPr>
          <w:b/>
        </w:rPr>
      </w:pPr>
      <w:r>
        <w:br w:type="column"/>
      </w:r>
      <w:r>
        <w:rPr>
          <w:b/>
        </w:rPr>
        <w:lastRenderedPageBreak/>
        <w:t>Doprowadzenie układu do cyklu granicznego</w:t>
      </w:r>
    </w:p>
    <w:p w:rsidR="000078BE" w:rsidRDefault="000078BE" w:rsidP="000078BE">
      <w:pPr>
        <w:jc w:val="center"/>
      </w:pPr>
      <w:r>
        <w:rPr>
          <w:noProof/>
        </w:rPr>
        <w:drawing>
          <wp:inline distT="0" distB="0" distL="0" distR="0" wp14:anchorId="175524C8" wp14:editId="3870DA0F">
            <wp:extent cx="4467225" cy="3167669"/>
            <wp:effectExtent l="0" t="0" r="0" b="0"/>
            <wp:docPr id="5" name="Obraz 5" descr="C:\Users\Jarek\Desktop\Komputerowe Układy Sterowania\html\KUS_Projekt_1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rek\Desktop\Komputerowe Układy Sterowania\html\KUS_Projekt_17_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6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E" w:rsidRDefault="000078BE" w:rsidP="000078BE">
      <w:pPr>
        <w:jc w:val="center"/>
      </w:pPr>
      <w:r>
        <w:t>Rys.16 Przebiegi sygnałów dla dyskretnego układu regulacji przy doprowadzeniu go do cyklu granicznego</w:t>
      </w:r>
    </w:p>
    <w:p w:rsidR="000078BE" w:rsidRDefault="000078BE" w:rsidP="000078BE">
      <w:pPr>
        <w:jc w:val="center"/>
      </w:pPr>
    </w:p>
    <w:p w:rsidR="000078BE" w:rsidRDefault="000078BE" w:rsidP="000078BE">
      <w:pPr>
        <w:jc w:val="both"/>
      </w:pPr>
      <w:r>
        <w:t>Doprowadzenie układu do cyklu granicznego powoduje powstawanie oscylacji przy stabilizacji układu, a także niepożądane wahania prądu w stanie ustalonym.</w:t>
      </w:r>
    </w:p>
    <w:p w:rsidR="000078BE" w:rsidRDefault="000078BE" w:rsidP="000078BE">
      <w:pPr>
        <w:jc w:val="both"/>
      </w:pPr>
    </w:p>
    <w:p w:rsidR="00246A9F" w:rsidRPr="00AA2364" w:rsidRDefault="00AA2364" w:rsidP="00AA2364">
      <w:pPr>
        <w:pStyle w:val="Akapitzlist"/>
        <w:numPr>
          <w:ilvl w:val="0"/>
          <w:numId w:val="1"/>
        </w:numPr>
        <w:jc w:val="both"/>
        <w:rPr>
          <w:b/>
        </w:rPr>
      </w:pPr>
      <w:r>
        <w:rPr>
          <w:b/>
        </w:rPr>
        <w:t>Regulacja układu dyskretnego</w:t>
      </w:r>
    </w:p>
    <w:p w:rsidR="000078BE" w:rsidRDefault="000078BE" w:rsidP="000078BE">
      <w:pPr>
        <w:jc w:val="center"/>
      </w:pPr>
      <w:r>
        <w:rPr>
          <w:noProof/>
        </w:rPr>
        <w:drawing>
          <wp:inline distT="0" distB="0" distL="0" distR="0" wp14:anchorId="5C6A3D46" wp14:editId="72BD9FBC">
            <wp:extent cx="4312988" cy="3228975"/>
            <wp:effectExtent l="0" t="0" r="0" b="0"/>
            <wp:docPr id="39" name="Picture 39" descr="C:\Users\klemen\Desktop\projekt Kus\Nowy folder\KUS_Projek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lemen\Desktop\projekt Kus\Nowy folder\KUS_Projekt_1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88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E" w:rsidRDefault="000078BE" w:rsidP="000078BE">
      <w:pPr>
        <w:jc w:val="center"/>
      </w:pPr>
      <w:r>
        <w:t>Rys.17 Przebiegi symulacji rozruchu dyskretnego układu napędu z momentem obciążenia</w:t>
      </w:r>
    </w:p>
    <w:p w:rsidR="000078BE" w:rsidRDefault="000078BE" w:rsidP="000078BE">
      <w:pPr>
        <w:jc w:val="center"/>
      </w:pPr>
    </w:p>
    <w:p w:rsidR="000078BE" w:rsidRDefault="000078BE" w:rsidP="000078BE">
      <w:pPr>
        <w:jc w:val="center"/>
      </w:pPr>
      <w:r>
        <w:rPr>
          <w:noProof/>
        </w:rPr>
        <w:lastRenderedPageBreak/>
        <w:drawing>
          <wp:inline distT="0" distB="0" distL="0" distR="0" wp14:anchorId="6FA5F26B" wp14:editId="4C51EE47">
            <wp:extent cx="4491106" cy="3362325"/>
            <wp:effectExtent l="0" t="0" r="5080" b="0"/>
            <wp:docPr id="40" name="Picture 40" descr="C:\Users\klemen\Desktop\projekt Kus\Nowy folder\KUS_Projek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lemen\Desktop\projekt Kus\Nowy folder\KUS_Projekt_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106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E" w:rsidRDefault="000078BE" w:rsidP="000078BE">
      <w:pPr>
        <w:jc w:val="center"/>
      </w:pPr>
      <w:r>
        <w:t>Rys.18 Przebiegi symulacji rozruchu dyskretnego układu napędu z obciążeniem udarowym</w:t>
      </w:r>
    </w:p>
    <w:p w:rsidR="00F74065" w:rsidRDefault="00F74065" w:rsidP="000078BE">
      <w:pPr>
        <w:jc w:val="center"/>
        <w:rPr>
          <w:noProof/>
        </w:rPr>
      </w:pPr>
    </w:p>
    <w:p w:rsidR="00F74065" w:rsidRDefault="00F74065" w:rsidP="00F74065">
      <w:pPr>
        <w:jc w:val="both"/>
        <w:rPr>
          <w:noProof/>
        </w:rPr>
      </w:pPr>
    </w:p>
    <w:p w:rsidR="00F74065" w:rsidRPr="00F74065" w:rsidRDefault="00F74065" w:rsidP="00F74065">
      <w:pPr>
        <w:pStyle w:val="Akapitzlist"/>
        <w:numPr>
          <w:ilvl w:val="0"/>
          <w:numId w:val="1"/>
        </w:numPr>
        <w:jc w:val="both"/>
        <w:rPr>
          <w:b/>
          <w:noProof/>
        </w:rPr>
      </w:pPr>
      <w:r w:rsidRPr="00F74065">
        <w:rPr>
          <w:b/>
          <w:noProof/>
        </w:rPr>
        <w:t>Dodawana wartośc prądu podczas rozruchu z napędem</w:t>
      </w:r>
    </w:p>
    <w:p w:rsidR="00F74065" w:rsidRDefault="00F74065" w:rsidP="000078BE">
      <w:pPr>
        <w:jc w:val="center"/>
        <w:rPr>
          <w:noProof/>
        </w:rPr>
      </w:pPr>
    </w:p>
    <w:p w:rsidR="00F74065" w:rsidRDefault="00021B83" w:rsidP="00F74065">
      <w:pPr>
        <w:jc w:val="both"/>
        <w:rPr>
          <w:noProof/>
        </w:rPr>
      </w:pPr>
      <w:r>
        <w:rPr>
          <w:noProof/>
        </w:rPr>
        <w:t>Na podtawie twierdzenia o wartości granicznej transformaty Laplace’a można wyznaczyć wartość o jaką zwiększa się prąd twornika przy rozruchu z momentem.</w:t>
      </w:r>
    </w:p>
    <w:p w:rsidR="00F74065" w:rsidRDefault="00F74065" w:rsidP="00F74065">
      <w:pPr>
        <w:jc w:val="center"/>
      </w:pPr>
      <w:r>
        <w:rPr>
          <w:noProof/>
        </w:rPr>
        <w:drawing>
          <wp:inline distT="0" distB="0" distL="0" distR="0" wp14:anchorId="046DDA5C" wp14:editId="73B37596">
            <wp:extent cx="1114425" cy="42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65" w:rsidRDefault="00021B83" w:rsidP="00021B83">
      <w:pPr>
        <w:jc w:val="both"/>
      </w:pPr>
      <w:r>
        <w:t xml:space="preserve">Za pomocą powyższej zależności oblicza się wartość prądu, która dodaje się do ograniczenia </w:t>
      </w:r>
      <w:proofErr w:type="spellStart"/>
      <w:r>
        <w:t>wartośći</w:t>
      </w:r>
      <w:proofErr w:type="spellEnd"/>
      <w:r>
        <w:t xml:space="preserve"> prądu podczas rozruchu.</w:t>
      </w:r>
    </w:p>
    <w:p w:rsidR="00021B83" w:rsidRDefault="00021B83" w:rsidP="00021B83">
      <w:pPr>
        <w:jc w:val="both"/>
      </w:pPr>
    </w:p>
    <w:p w:rsidR="00021B83" w:rsidRDefault="00433960" w:rsidP="00433960">
      <w:pPr>
        <w:jc w:val="center"/>
      </w:pPr>
      <w:r>
        <w:rPr>
          <w:noProof/>
        </w:rPr>
        <w:lastRenderedPageBreak/>
        <w:drawing>
          <wp:inline distT="0" distB="0" distL="0" distR="0">
            <wp:extent cx="4516551" cy="3381375"/>
            <wp:effectExtent l="0" t="0" r="0" b="0"/>
            <wp:docPr id="10" name="Picture 10" descr="C:\Users\klemen\Desktop\projekt Kus\Nowy folder\KUS_Projekt_18 - K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emen\Desktop\projekt Kus\Nowy folder\KUS_Projekt_18 - Kopia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187" cy="339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E" w:rsidRDefault="00433960" w:rsidP="000078BE">
      <w:pPr>
        <w:jc w:val="center"/>
      </w:pPr>
      <w:r>
        <w:t xml:space="preserve">Rys.19 Przebiegi symulacji rozruchu dyskretnego układu napędu z momentem obciążenia z uwzględnieniem wartości </w:t>
      </w:r>
      <w:r>
        <w:rPr>
          <w:rFonts w:ascii="GreekS" w:hAnsi="GreekS" w:cs="GreekS"/>
        </w:rPr>
        <w:t>Δ</w:t>
      </w:r>
      <w:r>
        <w:t>I</w:t>
      </w:r>
    </w:p>
    <w:p w:rsidR="00433960" w:rsidRDefault="00433960" w:rsidP="000078BE">
      <w:pPr>
        <w:jc w:val="center"/>
      </w:pPr>
    </w:p>
    <w:p w:rsidR="008073BE" w:rsidRDefault="008073BE" w:rsidP="008073BE">
      <w:pPr>
        <w:pStyle w:val="Akapitzlist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Wnioski</w:t>
      </w:r>
    </w:p>
    <w:p w:rsidR="008073BE" w:rsidRDefault="008073BE" w:rsidP="008073BE">
      <w:pPr>
        <w:rPr>
          <w:b/>
          <w:sz w:val="28"/>
          <w:szCs w:val="28"/>
        </w:rPr>
      </w:pPr>
    </w:p>
    <w:p w:rsidR="008073BE" w:rsidRDefault="008073BE" w:rsidP="00AF59DC">
      <w:pPr>
        <w:jc w:val="both"/>
      </w:pPr>
      <w:r>
        <w:t xml:space="preserve">Przy zastosowaniu </w:t>
      </w:r>
      <w:proofErr w:type="spellStart"/>
      <w:r>
        <w:t>odpowieniego</w:t>
      </w:r>
      <w:proofErr w:type="spellEnd"/>
      <w:r>
        <w:t xml:space="preserve"> modelu matematycznego można zasymulować komputerowo układ automatycznej regulacji. Pozwala nam to na zbadanie zachowania obiektu dla zadanych obiektu sterowania.</w:t>
      </w:r>
    </w:p>
    <w:p w:rsidR="008073BE" w:rsidRDefault="008073BE" w:rsidP="008073BE">
      <w:pPr>
        <w:ind w:left="360"/>
        <w:jc w:val="both"/>
      </w:pPr>
    </w:p>
    <w:p w:rsidR="00AF59DC" w:rsidRDefault="00AF59DC" w:rsidP="00AF59DC">
      <w:pPr>
        <w:jc w:val="both"/>
      </w:pPr>
      <w:r>
        <w:t xml:space="preserve">Sterowanie prądem twornika i momentem elektrycznym odbywa się za pomocą odpowiednio regulatorów podrzędnego (regulator momentu) i nadrzędnego (regulator </w:t>
      </w:r>
      <w:proofErr w:type="gramStart"/>
      <w:r>
        <w:t xml:space="preserve">prędkości) . </w:t>
      </w:r>
      <w:proofErr w:type="gramEnd"/>
      <w:r>
        <w:t xml:space="preserve">Nastawy regulatorów należy wyznaczyć za pomocą </w:t>
      </w:r>
      <w:proofErr w:type="spellStart"/>
      <w:r>
        <w:t>odpowienich</w:t>
      </w:r>
      <w:proofErr w:type="spellEnd"/>
      <w:r>
        <w:t xml:space="preserve"> kryteriów, kryterium modułowe lub kryter</w:t>
      </w:r>
      <w:r w:rsidR="007747E8">
        <w:t xml:space="preserve">ium kształtu dla </w:t>
      </w:r>
      <w:proofErr w:type="spellStart"/>
      <w:r w:rsidR="007747E8">
        <w:t>regulatra</w:t>
      </w:r>
      <w:proofErr w:type="spellEnd"/>
      <w:r w:rsidR="007747E8">
        <w:t xml:space="preserve"> momentu</w:t>
      </w:r>
      <w:r>
        <w:t xml:space="preserve">, kryterium symetryczne dla regulatora </w:t>
      </w:r>
      <w:r w:rsidR="007747E8">
        <w:t>prędkości</w:t>
      </w:r>
      <w:r>
        <w:t>.</w:t>
      </w:r>
    </w:p>
    <w:p w:rsidR="008073BE" w:rsidRPr="00E332FE" w:rsidRDefault="008073BE" w:rsidP="00E332FE">
      <w:pPr>
        <w:jc w:val="both"/>
      </w:pPr>
    </w:p>
    <w:p w:rsidR="00406232" w:rsidRDefault="00406232" w:rsidP="00406232">
      <w:proofErr w:type="spellStart"/>
      <w:r>
        <w:t>Załącznie</w:t>
      </w:r>
      <w:proofErr w:type="spellEnd"/>
      <w:r>
        <w:t xml:space="preserve"> momentu obciążenia </w:t>
      </w:r>
      <w:proofErr w:type="spellStart"/>
      <w:r>
        <w:t>poowduje</w:t>
      </w:r>
      <w:proofErr w:type="spellEnd"/>
      <w:r>
        <w:t xml:space="preserve"> wzrost prądu rozruchu o stałą wartość </w:t>
      </w:r>
      <w:r>
        <w:rPr>
          <w:rFonts w:ascii="GreekS" w:hAnsi="GreekS" w:cs="GreekS"/>
        </w:rPr>
        <w:t>Δ</w:t>
      </w:r>
      <w:r>
        <w:t>I. Dla napędów dużej mocy przekroczenie wartości prądu maksymalnego może prowadzić do uszkodzenia urządzenia.</w:t>
      </w:r>
    </w:p>
    <w:p w:rsidR="00E332FE" w:rsidRDefault="00E332FE" w:rsidP="00E332FE">
      <w:pPr>
        <w:jc w:val="both"/>
      </w:pPr>
    </w:p>
    <w:p w:rsidR="00406232" w:rsidRDefault="00406232" w:rsidP="00E332FE">
      <w:pPr>
        <w:jc w:val="both"/>
      </w:pPr>
      <w:r>
        <w:t xml:space="preserve">Dla dyskretnych układów regulacji, które wyznaczono za pomocą </w:t>
      </w:r>
      <w:proofErr w:type="spellStart"/>
      <w:r>
        <w:t>ekstrapolatora</w:t>
      </w:r>
      <w:proofErr w:type="spellEnd"/>
      <w:r>
        <w:t xml:space="preserve"> zerowego rzędu, dokonano symulacji układu z różnymi czasami próbkowania. Źle dobrany czas próbkowania </w:t>
      </w:r>
      <w:proofErr w:type="gramStart"/>
      <w:r>
        <w:t>wpływa na jakość</w:t>
      </w:r>
      <w:proofErr w:type="gramEnd"/>
      <w:r>
        <w:t xml:space="preserve"> regulacji. </w:t>
      </w:r>
    </w:p>
    <w:p w:rsidR="00406232" w:rsidRDefault="00406232" w:rsidP="00E332FE">
      <w:pPr>
        <w:jc w:val="both"/>
      </w:pPr>
    </w:p>
    <w:p w:rsidR="00406232" w:rsidRDefault="00D12AE3" w:rsidP="00E332FE">
      <w:pPr>
        <w:jc w:val="both"/>
      </w:pPr>
      <w:r>
        <w:t>Wpływ kwantyzacji i przetwarzania stałoprzecinkowego sygnałów na powstawanie cyklu granicznego.</w:t>
      </w:r>
      <w:r w:rsidRPr="00D12AE3">
        <w:t xml:space="preserve"> </w:t>
      </w:r>
      <w:r>
        <w:t>Cykle graniczne związane są z nieliniowością procesu kwantowania w pętli sprzężenia zwrotnego.</w:t>
      </w:r>
    </w:p>
    <w:p w:rsidR="00406232" w:rsidRDefault="00406232" w:rsidP="00E332FE">
      <w:pPr>
        <w:jc w:val="both"/>
      </w:pPr>
    </w:p>
    <w:p w:rsidR="00D12AE3" w:rsidRDefault="00D12AE3" w:rsidP="00E332FE">
      <w:pPr>
        <w:jc w:val="both"/>
      </w:pPr>
    </w:p>
    <w:p w:rsidR="00406232" w:rsidRDefault="00406232" w:rsidP="00E332FE">
      <w:pPr>
        <w:jc w:val="both"/>
      </w:pPr>
    </w:p>
    <w:p w:rsidR="00E332FE" w:rsidRPr="00E332FE" w:rsidRDefault="00E332FE" w:rsidP="00E332FE">
      <w:pPr>
        <w:rPr>
          <w:b/>
          <w:sz w:val="28"/>
          <w:szCs w:val="28"/>
        </w:rPr>
      </w:pPr>
    </w:p>
    <w:sectPr w:rsidR="00E332FE" w:rsidRPr="00E33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097" w:rsidRDefault="00882097" w:rsidP="00CF3D0E">
      <w:r>
        <w:separator/>
      </w:r>
    </w:p>
  </w:endnote>
  <w:endnote w:type="continuationSeparator" w:id="0">
    <w:p w:rsidR="00882097" w:rsidRDefault="00882097" w:rsidP="00CF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GreekS">
    <w:altName w:val="Courier New"/>
    <w:charset w:val="EE"/>
    <w:family w:val="auto"/>
    <w:pitch w:val="variable"/>
    <w:sig w:usb0="00000000" w:usb1="00000000" w:usb2="00000000" w:usb3="00000000" w:csb0="0000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097" w:rsidRDefault="00882097" w:rsidP="00CF3D0E">
      <w:r>
        <w:separator/>
      </w:r>
    </w:p>
  </w:footnote>
  <w:footnote w:type="continuationSeparator" w:id="0">
    <w:p w:rsidR="00882097" w:rsidRDefault="00882097" w:rsidP="00CF3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A458B"/>
    <w:multiLevelType w:val="hybridMultilevel"/>
    <w:tmpl w:val="C9F201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06F6B"/>
    <w:multiLevelType w:val="hybridMultilevel"/>
    <w:tmpl w:val="7AE63C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C3CCF"/>
    <w:multiLevelType w:val="hybridMultilevel"/>
    <w:tmpl w:val="9C2CBB8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4E"/>
    <w:rsid w:val="00002E1B"/>
    <w:rsid w:val="000043A3"/>
    <w:rsid w:val="00004DF8"/>
    <w:rsid w:val="000078BE"/>
    <w:rsid w:val="00010D68"/>
    <w:rsid w:val="00021B83"/>
    <w:rsid w:val="00021CEA"/>
    <w:rsid w:val="00034A5B"/>
    <w:rsid w:val="00035E40"/>
    <w:rsid w:val="00035FA4"/>
    <w:rsid w:val="00036373"/>
    <w:rsid w:val="0003663C"/>
    <w:rsid w:val="00045B54"/>
    <w:rsid w:val="00046DC7"/>
    <w:rsid w:val="0005701B"/>
    <w:rsid w:val="00063115"/>
    <w:rsid w:val="0006788A"/>
    <w:rsid w:val="0006799C"/>
    <w:rsid w:val="000736E2"/>
    <w:rsid w:val="00087FD2"/>
    <w:rsid w:val="000A3E91"/>
    <w:rsid w:val="000A6351"/>
    <w:rsid w:val="000A64FA"/>
    <w:rsid w:val="000B1475"/>
    <w:rsid w:val="000B395B"/>
    <w:rsid w:val="000B45FF"/>
    <w:rsid w:val="000B4E6B"/>
    <w:rsid w:val="000B58B7"/>
    <w:rsid w:val="000B67CC"/>
    <w:rsid w:val="000C1476"/>
    <w:rsid w:val="000C4988"/>
    <w:rsid w:val="000D479E"/>
    <w:rsid w:val="000F150E"/>
    <w:rsid w:val="000F1E1E"/>
    <w:rsid w:val="000F22F9"/>
    <w:rsid w:val="000F429F"/>
    <w:rsid w:val="000F66A3"/>
    <w:rsid w:val="00107A76"/>
    <w:rsid w:val="00107D5E"/>
    <w:rsid w:val="00114944"/>
    <w:rsid w:val="00116045"/>
    <w:rsid w:val="0012270B"/>
    <w:rsid w:val="00123FC5"/>
    <w:rsid w:val="00126945"/>
    <w:rsid w:val="00130752"/>
    <w:rsid w:val="00130D47"/>
    <w:rsid w:val="001321D2"/>
    <w:rsid w:val="00140971"/>
    <w:rsid w:val="00141449"/>
    <w:rsid w:val="00141E13"/>
    <w:rsid w:val="0014533E"/>
    <w:rsid w:val="00147C78"/>
    <w:rsid w:val="001503CE"/>
    <w:rsid w:val="00153E4E"/>
    <w:rsid w:val="00162714"/>
    <w:rsid w:val="00164E3F"/>
    <w:rsid w:val="00166B36"/>
    <w:rsid w:val="0016791D"/>
    <w:rsid w:val="00171090"/>
    <w:rsid w:val="00172960"/>
    <w:rsid w:val="001770A9"/>
    <w:rsid w:val="00187B25"/>
    <w:rsid w:val="0019218A"/>
    <w:rsid w:val="00195447"/>
    <w:rsid w:val="001B2E0F"/>
    <w:rsid w:val="001B3F37"/>
    <w:rsid w:val="001B57D0"/>
    <w:rsid w:val="001B648E"/>
    <w:rsid w:val="001B6D0C"/>
    <w:rsid w:val="001C0AE6"/>
    <w:rsid w:val="001C1C7C"/>
    <w:rsid w:val="001C1E9E"/>
    <w:rsid w:val="001C2BDD"/>
    <w:rsid w:val="001C677C"/>
    <w:rsid w:val="001C6ECD"/>
    <w:rsid w:val="001D26E6"/>
    <w:rsid w:val="001D4512"/>
    <w:rsid w:val="001D45B5"/>
    <w:rsid w:val="001D65DC"/>
    <w:rsid w:val="001E1023"/>
    <w:rsid w:val="001E1A58"/>
    <w:rsid w:val="001E351F"/>
    <w:rsid w:val="001E7AA2"/>
    <w:rsid w:val="001F2438"/>
    <w:rsid w:val="001F2B42"/>
    <w:rsid w:val="001F31B4"/>
    <w:rsid w:val="001F3A11"/>
    <w:rsid w:val="001F7975"/>
    <w:rsid w:val="00210702"/>
    <w:rsid w:val="00212013"/>
    <w:rsid w:val="00213034"/>
    <w:rsid w:val="00214AC2"/>
    <w:rsid w:val="0021507A"/>
    <w:rsid w:val="00220D46"/>
    <w:rsid w:val="00223C37"/>
    <w:rsid w:val="002248B8"/>
    <w:rsid w:val="0023069E"/>
    <w:rsid w:val="00231F63"/>
    <w:rsid w:val="0023406A"/>
    <w:rsid w:val="00235F58"/>
    <w:rsid w:val="00237662"/>
    <w:rsid w:val="00237FCD"/>
    <w:rsid w:val="00241F5E"/>
    <w:rsid w:val="002423C7"/>
    <w:rsid w:val="002427C7"/>
    <w:rsid w:val="00242FF0"/>
    <w:rsid w:val="00246A9F"/>
    <w:rsid w:val="00252FEC"/>
    <w:rsid w:val="00254FF8"/>
    <w:rsid w:val="00255728"/>
    <w:rsid w:val="00257A2F"/>
    <w:rsid w:val="00260C0F"/>
    <w:rsid w:val="00261010"/>
    <w:rsid w:val="00265BA6"/>
    <w:rsid w:val="00267055"/>
    <w:rsid w:val="00267D19"/>
    <w:rsid w:val="002721B0"/>
    <w:rsid w:val="00276A6E"/>
    <w:rsid w:val="0028028E"/>
    <w:rsid w:val="002810F5"/>
    <w:rsid w:val="00284027"/>
    <w:rsid w:val="00290A6D"/>
    <w:rsid w:val="00292B72"/>
    <w:rsid w:val="002A4AA4"/>
    <w:rsid w:val="002A5542"/>
    <w:rsid w:val="002B030E"/>
    <w:rsid w:val="002C0816"/>
    <w:rsid w:val="002C2278"/>
    <w:rsid w:val="002C685C"/>
    <w:rsid w:val="002D0248"/>
    <w:rsid w:val="002D3447"/>
    <w:rsid w:val="002D4735"/>
    <w:rsid w:val="002D66BC"/>
    <w:rsid w:val="002E2292"/>
    <w:rsid w:val="002E700B"/>
    <w:rsid w:val="002E722F"/>
    <w:rsid w:val="002F112B"/>
    <w:rsid w:val="002F4848"/>
    <w:rsid w:val="002F66EE"/>
    <w:rsid w:val="00300085"/>
    <w:rsid w:val="00302AFF"/>
    <w:rsid w:val="00303206"/>
    <w:rsid w:val="003039C3"/>
    <w:rsid w:val="00305403"/>
    <w:rsid w:val="00314BF8"/>
    <w:rsid w:val="00315079"/>
    <w:rsid w:val="00317D26"/>
    <w:rsid w:val="00324E26"/>
    <w:rsid w:val="0033162B"/>
    <w:rsid w:val="0033385E"/>
    <w:rsid w:val="00335A5E"/>
    <w:rsid w:val="003378A5"/>
    <w:rsid w:val="00341ECB"/>
    <w:rsid w:val="003445E4"/>
    <w:rsid w:val="00353FAC"/>
    <w:rsid w:val="00356259"/>
    <w:rsid w:val="003563BD"/>
    <w:rsid w:val="00362118"/>
    <w:rsid w:val="00365EDE"/>
    <w:rsid w:val="00371542"/>
    <w:rsid w:val="003716A5"/>
    <w:rsid w:val="00377535"/>
    <w:rsid w:val="00377CB8"/>
    <w:rsid w:val="00391E72"/>
    <w:rsid w:val="00393D82"/>
    <w:rsid w:val="003A54F9"/>
    <w:rsid w:val="003A5AD0"/>
    <w:rsid w:val="003A6B75"/>
    <w:rsid w:val="003B2E87"/>
    <w:rsid w:val="003B3D52"/>
    <w:rsid w:val="003B4BC4"/>
    <w:rsid w:val="003C0319"/>
    <w:rsid w:val="003C3E69"/>
    <w:rsid w:val="003C5AAA"/>
    <w:rsid w:val="003C6A5D"/>
    <w:rsid w:val="003D3B39"/>
    <w:rsid w:val="003E0F7B"/>
    <w:rsid w:val="004045DB"/>
    <w:rsid w:val="00404DFF"/>
    <w:rsid w:val="00406232"/>
    <w:rsid w:val="00412523"/>
    <w:rsid w:val="00416C7F"/>
    <w:rsid w:val="00421D7E"/>
    <w:rsid w:val="00425511"/>
    <w:rsid w:val="00430571"/>
    <w:rsid w:val="00433960"/>
    <w:rsid w:val="00434345"/>
    <w:rsid w:val="00435210"/>
    <w:rsid w:val="00436AD4"/>
    <w:rsid w:val="004419C3"/>
    <w:rsid w:val="00441B11"/>
    <w:rsid w:val="00443149"/>
    <w:rsid w:val="0044587F"/>
    <w:rsid w:val="0044632F"/>
    <w:rsid w:val="004469DA"/>
    <w:rsid w:val="004474CF"/>
    <w:rsid w:val="00447908"/>
    <w:rsid w:val="00451A47"/>
    <w:rsid w:val="0045652D"/>
    <w:rsid w:val="00460E0A"/>
    <w:rsid w:val="00466E1B"/>
    <w:rsid w:val="004751C2"/>
    <w:rsid w:val="00482B40"/>
    <w:rsid w:val="00484A43"/>
    <w:rsid w:val="00484F15"/>
    <w:rsid w:val="00493CA0"/>
    <w:rsid w:val="004A15FE"/>
    <w:rsid w:val="004A1640"/>
    <w:rsid w:val="004A4A9A"/>
    <w:rsid w:val="004A679D"/>
    <w:rsid w:val="004B05E4"/>
    <w:rsid w:val="004B0CE2"/>
    <w:rsid w:val="004C5219"/>
    <w:rsid w:val="004D0A76"/>
    <w:rsid w:val="004D32FF"/>
    <w:rsid w:val="004D3E49"/>
    <w:rsid w:val="004E0BA0"/>
    <w:rsid w:val="004E2B42"/>
    <w:rsid w:val="004E6F6E"/>
    <w:rsid w:val="004E7E50"/>
    <w:rsid w:val="004F1637"/>
    <w:rsid w:val="004F5A43"/>
    <w:rsid w:val="00500256"/>
    <w:rsid w:val="00501519"/>
    <w:rsid w:val="00501FAB"/>
    <w:rsid w:val="0050505F"/>
    <w:rsid w:val="0051627F"/>
    <w:rsid w:val="00516DF0"/>
    <w:rsid w:val="00525D3F"/>
    <w:rsid w:val="00531E3A"/>
    <w:rsid w:val="005344F9"/>
    <w:rsid w:val="00541367"/>
    <w:rsid w:val="005504DC"/>
    <w:rsid w:val="00555355"/>
    <w:rsid w:val="0056010C"/>
    <w:rsid w:val="0056331E"/>
    <w:rsid w:val="0056379A"/>
    <w:rsid w:val="00564C45"/>
    <w:rsid w:val="00566727"/>
    <w:rsid w:val="00570009"/>
    <w:rsid w:val="0057166A"/>
    <w:rsid w:val="005739BF"/>
    <w:rsid w:val="00577FB9"/>
    <w:rsid w:val="0058198E"/>
    <w:rsid w:val="005900AB"/>
    <w:rsid w:val="00591DDC"/>
    <w:rsid w:val="0059423F"/>
    <w:rsid w:val="00594A46"/>
    <w:rsid w:val="00597189"/>
    <w:rsid w:val="005A0BC0"/>
    <w:rsid w:val="005A1753"/>
    <w:rsid w:val="005A7051"/>
    <w:rsid w:val="005B2045"/>
    <w:rsid w:val="005D0586"/>
    <w:rsid w:val="005D0D0D"/>
    <w:rsid w:val="005D3CBF"/>
    <w:rsid w:val="005E2B29"/>
    <w:rsid w:val="005E5C56"/>
    <w:rsid w:val="005E5CDA"/>
    <w:rsid w:val="005F267D"/>
    <w:rsid w:val="005F4C1D"/>
    <w:rsid w:val="00601148"/>
    <w:rsid w:val="00602AF4"/>
    <w:rsid w:val="00605328"/>
    <w:rsid w:val="00606465"/>
    <w:rsid w:val="00611933"/>
    <w:rsid w:val="00613F50"/>
    <w:rsid w:val="00614F0C"/>
    <w:rsid w:val="00623F43"/>
    <w:rsid w:val="00625714"/>
    <w:rsid w:val="006302CB"/>
    <w:rsid w:val="00636228"/>
    <w:rsid w:val="00656C0A"/>
    <w:rsid w:val="0066317C"/>
    <w:rsid w:val="00664C8D"/>
    <w:rsid w:val="00672442"/>
    <w:rsid w:val="00673234"/>
    <w:rsid w:val="00680035"/>
    <w:rsid w:val="00682C2D"/>
    <w:rsid w:val="00685B27"/>
    <w:rsid w:val="00685C12"/>
    <w:rsid w:val="006861B1"/>
    <w:rsid w:val="00686FD0"/>
    <w:rsid w:val="00695E75"/>
    <w:rsid w:val="006A06C9"/>
    <w:rsid w:val="006A1963"/>
    <w:rsid w:val="006A298B"/>
    <w:rsid w:val="006B5071"/>
    <w:rsid w:val="006B659C"/>
    <w:rsid w:val="006C1395"/>
    <w:rsid w:val="006C1CF9"/>
    <w:rsid w:val="006C34DC"/>
    <w:rsid w:val="006C4FC8"/>
    <w:rsid w:val="006C55E2"/>
    <w:rsid w:val="006C6A94"/>
    <w:rsid w:val="006C6CD0"/>
    <w:rsid w:val="006C7D4A"/>
    <w:rsid w:val="006D01AA"/>
    <w:rsid w:val="006D0905"/>
    <w:rsid w:val="006D242B"/>
    <w:rsid w:val="006E3839"/>
    <w:rsid w:val="006E3A41"/>
    <w:rsid w:val="006F109C"/>
    <w:rsid w:val="006F2518"/>
    <w:rsid w:val="006F54C0"/>
    <w:rsid w:val="006F67BB"/>
    <w:rsid w:val="006F7125"/>
    <w:rsid w:val="006F795F"/>
    <w:rsid w:val="00703B2D"/>
    <w:rsid w:val="007050E7"/>
    <w:rsid w:val="00705ACC"/>
    <w:rsid w:val="007128EB"/>
    <w:rsid w:val="00713961"/>
    <w:rsid w:val="00714A4B"/>
    <w:rsid w:val="00717C3C"/>
    <w:rsid w:val="00721375"/>
    <w:rsid w:val="00727CBE"/>
    <w:rsid w:val="00736FE3"/>
    <w:rsid w:val="00744125"/>
    <w:rsid w:val="00747E2D"/>
    <w:rsid w:val="00757171"/>
    <w:rsid w:val="007728C4"/>
    <w:rsid w:val="00772E9A"/>
    <w:rsid w:val="007747E8"/>
    <w:rsid w:val="0077751F"/>
    <w:rsid w:val="00782EDD"/>
    <w:rsid w:val="00785E61"/>
    <w:rsid w:val="007932AB"/>
    <w:rsid w:val="007943CF"/>
    <w:rsid w:val="00796F6C"/>
    <w:rsid w:val="0079707F"/>
    <w:rsid w:val="00797539"/>
    <w:rsid w:val="007A1580"/>
    <w:rsid w:val="007A3A33"/>
    <w:rsid w:val="007A56C3"/>
    <w:rsid w:val="007A7455"/>
    <w:rsid w:val="007B3E88"/>
    <w:rsid w:val="007B5E91"/>
    <w:rsid w:val="007C3449"/>
    <w:rsid w:val="007D3F01"/>
    <w:rsid w:val="007D4120"/>
    <w:rsid w:val="007E10AC"/>
    <w:rsid w:val="007E51E8"/>
    <w:rsid w:val="007E5797"/>
    <w:rsid w:val="007E5ADD"/>
    <w:rsid w:val="007F55CD"/>
    <w:rsid w:val="007F614B"/>
    <w:rsid w:val="007F6DA1"/>
    <w:rsid w:val="00805933"/>
    <w:rsid w:val="008070A5"/>
    <w:rsid w:val="008071AD"/>
    <w:rsid w:val="008073BE"/>
    <w:rsid w:val="00811260"/>
    <w:rsid w:val="0081294A"/>
    <w:rsid w:val="00813747"/>
    <w:rsid w:val="008235A8"/>
    <w:rsid w:val="008265D0"/>
    <w:rsid w:val="00831A3B"/>
    <w:rsid w:val="00836072"/>
    <w:rsid w:val="008374F2"/>
    <w:rsid w:val="00841AED"/>
    <w:rsid w:val="00841CC7"/>
    <w:rsid w:val="00841E8F"/>
    <w:rsid w:val="00843D9A"/>
    <w:rsid w:val="008449F5"/>
    <w:rsid w:val="00844FD5"/>
    <w:rsid w:val="0087001E"/>
    <w:rsid w:val="008702A1"/>
    <w:rsid w:val="00870465"/>
    <w:rsid w:val="00874313"/>
    <w:rsid w:val="008764CA"/>
    <w:rsid w:val="00877885"/>
    <w:rsid w:val="00881143"/>
    <w:rsid w:val="00882097"/>
    <w:rsid w:val="008859B8"/>
    <w:rsid w:val="008914B2"/>
    <w:rsid w:val="008A02F0"/>
    <w:rsid w:val="008A12BC"/>
    <w:rsid w:val="008A3D54"/>
    <w:rsid w:val="008A5175"/>
    <w:rsid w:val="008B0A9D"/>
    <w:rsid w:val="008B0AF2"/>
    <w:rsid w:val="008B3DE7"/>
    <w:rsid w:val="008B4354"/>
    <w:rsid w:val="008B6D0A"/>
    <w:rsid w:val="008C0CD2"/>
    <w:rsid w:val="008C7F96"/>
    <w:rsid w:val="008D03CD"/>
    <w:rsid w:val="008D1410"/>
    <w:rsid w:val="008D6237"/>
    <w:rsid w:val="008D7AF5"/>
    <w:rsid w:val="008D7F0C"/>
    <w:rsid w:val="008E0D88"/>
    <w:rsid w:val="008E625D"/>
    <w:rsid w:val="008E77ED"/>
    <w:rsid w:val="008F25A8"/>
    <w:rsid w:val="008F4308"/>
    <w:rsid w:val="00902EDB"/>
    <w:rsid w:val="00903794"/>
    <w:rsid w:val="00904D4B"/>
    <w:rsid w:val="009104F3"/>
    <w:rsid w:val="0092045D"/>
    <w:rsid w:val="009233A4"/>
    <w:rsid w:val="00924FBD"/>
    <w:rsid w:val="00930658"/>
    <w:rsid w:val="00931FDF"/>
    <w:rsid w:val="00934855"/>
    <w:rsid w:val="00941A79"/>
    <w:rsid w:val="009428B1"/>
    <w:rsid w:val="00947C40"/>
    <w:rsid w:val="0095006E"/>
    <w:rsid w:val="00950F85"/>
    <w:rsid w:val="0095204A"/>
    <w:rsid w:val="009523A7"/>
    <w:rsid w:val="00954315"/>
    <w:rsid w:val="00955EE0"/>
    <w:rsid w:val="00960212"/>
    <w:rsid w:val="00965598"/>
    <w:rsid w:val="0097063F"/>
    <w:rsid w:val="00971976"/>
    <w:rsid w:val="00982548"/>
    <w:rsid w:val="0098570E"/>
    <w:rsid w:val="00985CFB"/>
    <w:rsid w:val="00990B3C"/>
    <w:rsid w:val="009B05E2"/>
    <w:rsid w:val="009B2B93"/>
    <w:rsid w:val="009B7BA3"/>
    <w:rsid w:val="009C0A5E"/>
    <w:rsid w:val="009C2C84"/>
    <w:rsid w:val="009C4351"/>
    <w:rsid w:val="009D52D2"/>
    <w:rsid w:val="009D696E"/>
    <w:rsid w:val="009E0954"/>
    <w:rsid w:val="009E299E"/>
    <w:rsid w:val="009E29CB"/>
    <w:rsid w:val="009F140C"/>
    <w:rsid w:val="009F19F8"/>
    <w:rsid w:val="009F3B65"/>
    <w:rsid w:val="009F50FB"/>
    <w:rsid w:val="009F5564"/>
    <w:rsid w:val="009F6EF1"/>
    <w:rsid w:val="00A00F84"/>
    <w:rsid w:val="00A03FCD"/>
    <w:rsid w:val="00A1125F"/>
    <w:rsid w:val="00A124F2"/>
    <w:rsid w:val="00A131D6"/>
    <w:rsid w:val="00A1514E"/>
    <w:rsid w:val="00A15C73"/>
    <w:rsid w:val="00A17AD2"/>
    <w:rsid w:val="00A21A5B"/>
    <w:rsid w:val="00A276AC"/>
    <w:rsid w:val="00A3423E"/>
    <w:rsid w:val="00A36A91"/>
    <w:rsid w:val="00A4223F"/>
    <w:rsid w:val="00A42FAF"/>
    <w:rsid w:val="00A50E29"/>
    <w:rsid w:val="00A515CC"/>
    <w:rsid w:val="00A61F64"/>
    <w:rsid w:val="00A6721B"/>
    <w:rsid w:val="00A7397B"/>
    <w:rsid w:val="00A7453C"/>
    <w:rsid w:val="00A81ED4"/>
    <w:rsid w:val="00A923B1"/>
    <w:rsid w:val="00A92BF7"/>
    <w:rsid w:val="00A94F79"/>
    <w:rsid w:val="00AA2364"/>
    <w:rsid w:val="00AA3618"/>
    <w:rsid w:val="00AA6B3B"/>
    <w:rsid w:val="00AB21A2"/>
    <w:rsid w:val="00AB2DD8"/>
    <w:rsid w:val="00AC0301"/>
    <w:rsid w:val="00AC5544"/>
    <w:rsid w:val="00AC71D6"/>
    <w:rsid w:val="00AD534A"/>
    <w:rsid w:val="00AD5A04"/>
    <w:rsid w:val="00AE4C70"/>
    <w:rsid w:val="00AE51C5"/>
    <w:rsid w:val="00AE6A2C"/>
    <w:rsid w:val="00AF0FD5"/>
    <w:rsid w:val="00AF15E6"/>
    <w:rsid w:val="00AF2380"/>
    <w:rsid w:val="00AF288C"/>
    <w:rsid w:val="00AF59DC"/>
    <w:rsid w:val="00AF60EE"/>
    <w:rsid w:val="00B00F56"/>
    <w:rsid w:val="00B040B1"/>
    <w:rsid w:val="00B11FDF"/>
    <w:rsid w:val="00B127D3"/>
    <w:rsid w:val="00B23476"/>
    <w:rsid w:val="00B24FD7"/>
    <w:rsid w:val="00B34800"/>
    <w:rsid w:val="00B353D6"/>
    <w:rsid w:val="00B40645"/>
    <w:rsid w:val="00B50E75"/>
    <w:rsid w:val="00B526D4"/>
    <w:rsid w:val="00B54525"/>
    <w:rsid w:val="00B5566C"/>
    <w:rsid w:val="00B62DA4"/>
    <w:rsid w:val="00B638EB"/>
    <w:rsid w:val="00B64083"/>
    <w:rsid w:val="00B64B4C"/>
    <w:rsid w:val="00B663FB"/>
    <w:rsid w:val="00B66CDA"/>
    <w:rsid w:val="00B67483"/>
    <w:rsid w:val="00B72964"/>
    <w:rsid w:val="00B72BA5"/>
    <w:rsid w:val="00B81F11"/>
    <w:rsid w:val="00B8206A"/>
    <w:rsid w:val="00B8317A"/>
    <w:rsid w:val="00B8320C"/>
    <w:rsid w:val="00B83F10"/>
    <w:rsid w:val="00B86A44"/>
    <w:rsid w:val="00B90B92"/>
    <w:rsid w:val="00B93BF6"/>
    <w:rsid w:val="00B97240"/>
    <w:rsid w:val="00BB555F"/>
    <w:rsid w:val="00BC206E"/>
    <w:rsid w:val="00BC278D"/>
    <w:rsid w:val="00BC3950"/>
    <w:rsid w:val="00BC7C2D"/>
    <w:rsid w:val="00BD108C"/>
    <w:rsid w:val="00BD28EB"/>
    <w:rsid w:val="00BD2B78"/>
    <w:rsid w:val="00BD5DFD"/>
    <w:rsid w:val="00BD7BAC"/>
    <w:rsid w:val="00BE0051"/>
    <w:rsid w:val="00BE10D9"/>
    <w:rsid w:val="00BE5000"/>
    <w:rsid w:val="00BE5DA6"/>
    <w:rsid w:val="00BF2EB1"/>
    <w:rsid w:val="00BF4E70"/>
    <w:rsid w:val="00C00029"/>
    <w:rsid w:val="00C0149A"/>
    <w:rsid w:val="00C0357C"/>
    <w:rsid w:val="00C04859"/>
    <w:rsid w:val="00C10000"/>
    <w:rsid w:val="00C11A37"/>
    <w:rsid w:val="00C1470D"/>
    <w:rsid w:val="00C162DD"/>
    <w:rsid w:val="00C2699D"/>
    <w:rsid w:val="00C350D6"/>
    <w:rsid w:val="00C353BA"/>
    <w:rsid w:val="00C43A63"/>
    <w:rsid w:val="00C43B1D"/>
    <w:rsid w:val="00C47A56"/>
    <w:rsid w:val="00C47AA2"/>
    <w:rsid w:val="00C50264"/>
    <w:rsid w:val="00C5080C"/>
    <w:rsid w:val="00C50C5A"/>
    <w:rsid w:val="00C52D61"/>
    <w:rsid w:val="00C53536"/>
    <w:rsid w:val="00C64C80"/>
    <w:rsid w:val="00C66A8B"/>
    <w:rsid w:val="00C706B5"/>
    <w:rsid w:val="00C707D9"/>
    <w:rsid w:val="00C72F36"/>
    <w:rsid w:val="00C74B0B"/>
    <w:rsid w:val="00C8008A"/>
    <w:rsid w:val="00C86CA2"/>
    <w:rsid w:val="00C91769"/>
    <w:rsid w:val="00C95F5D"/>
    <w:rsid w:val="00CA1807"/>
    <w:rsid w:val="00CA4369"/>
    <w:rsid w:val="00CB0A55"/>
    <w:rsid w:val="00CB4254"/>
    <w:rsid w:val="00CB76EF"/>
    <w:rsid w:val="00CC7669"/>
    <w:rsid w:val="00CD1C0A"/>
    <w:rsid w:val="00CE00F6"/>
    <w:rsid w:val="00CE1A57"/>
    <w:rsid w:val="00CE2D70"/>
    <w:rsid w:val="00CE7576"/>
    <w:rsid w:val="00CF13EC"/>
    <w:rsid w:val="00CF3D0E"/>
    <w:rsid w:val="00CF4B7D"/>
    <w:rsid w:val="00CF7A98"/>
    <w:rsid w:val="00D005FC"/>
    <w:rsid w:val="00D05115"/>
    <w:rsid w:val="00D0591F"/>
    <w:rsid w:val="00D073B9"/>
    <w:rsid w:val="00D12546"/>
    <w:rsid w:val="00D1259C"/>
    <w:rsid w:val="00D12AE3"/>
    <w:rsid w:val="00D21643"/>
    <w:rsid w:val="00D22F32"/>
    <w:rsid w:val="00D25740"/>
    <w:rsid w:val="00D25F54"/>
    <w:rsid w:val="00D30143"/>
    <w:rsid w:val="00D331AF"/>
    <w:rsid w:val="00D349D2"/>
    <w:rsid w:val="00D417B6"/>
    <w:rsid w:val="00D435B0"/>
    <w:rsid w:val="00D46162"/>
    <w:rsid w:val="00D53E90"/>
    <w:rsid w:val="00D619FC"/>
    <w:rsid w:val="00D66D1A"/>
    <w:rsid w:val="00D67D0E"/>
    <w:rsid w:val="00D77459"/>
    <w:rsid w:val="00D80343"/>
    <w:rsid w:val="00D82197"/>
    <w:rsid w:val="00D82E05"/>
    <w:rsid w:val="00D84580"/>
    <w:rsid w:val="00D87EF9"/>
    <w:rsid w:val="00D967B0"/>
    <w:rsid w:val="00DA50C5"/>
    <w:rsid w:val="00DB3833"/>
    <w:rsid w:val="00DB7953"/>
    <w:rsid w:val="00DC061B"/>
    <w:rsid w:val="00DC6BC0"/>
    <w:rsid w:val="00DC7A6D"/>
    <w:rsid w:val="00DD22EC"/>
    <w:rsid w:val="00DD2A02"/>
    <w:rsid w:val="00DD579E"/>
    <w:rsid w:val="00DD7AD1"/>
    <w:rsid w:val="00DD7F01"/>
    <w:rsid w:val="00DE7434"/>
    <w:rsid w:val="00DF124B"/>
    <w:rsid w:val="00E037EB"/>
    <w:rsid w:val="00E166F5"/>
    <w:rsid w:val="00E16A9A"/>
    <w:rsid w:val="00E17FBD"/>
    <w:rsid w:val="00E2772B"/>
    <w:rsid w:val="00E332FE"/>
    <w:rsid w:val="00E33B39"/>
    <w:rsid w:val="00E54CC1"/>
    <w:rsid w:val="00E56E51"/>
    <w:rsid w:val="00E60B71"/>
    <w:rsid w:val="00E655D7"/>
    <w:rsid w:val="00E660DC"/>
    <w:rsid w:val="00E67670"/>
    <w:rsid w:val="00E67B99"/>
    <w:rsid w:val="00E7160D"/>
    <w:rsid w:val="00E72060"/>
    <w:rsid w:val="00E746E0"/>
    <w:rsid w:val="00E826C2"/>
    <w:rsid w:val="00E9029D"/>
    <w:rsid w:val="00E91113"/>
    <w:rsid w:val="00EA193F"/>
    <w:rsid w:val="00EA5475"/>
    <w:rsid w:val="00EA5BE0"/>
    <w:rsid w:val="00EB142C"/>
    <w:rsid w:val="00EB3150"/>
    <w:rsid w:val="00EB6787"/>
    <w:rsid w:val="00EC35B2"/>
    <w:rsid w:val="00EC3D65"/>
    <w:rsid w:val="00EC3E62"/>
    <w:rsid w:val="00ED0EE2"/>
    <w:rsid w:val="00ED16A3"/>
    <w:rsid w:val="00ED2750"/>
    <w:rsid w:val="00ED449D"/>
    <w:rsid w:val="00ED510A"/>
    <w:rsid w:val="00ED5B3D"/>
    <w:rsid w:val="00ED65D3"/>
    <w:rsid w:val="00ED7024"/>
    <w:rsid w:val="00EE1575"/>
    <w:rsid w:val="00EE3428"/>
    <w:rsid w:val="00EE346C"/>
    <w:rsid w:val="00EE7D3F"/>
    <w:rsid w:val="00EF4B7B"/>
    <w:rsid w:val="00F02D07"/>
    <w:rsid w:val="00F11EE1"/>
    <w:rsid w:val="00F173BC"/>
    <w:rsid w:val="00F17565"/>
    <w:rsid w:val="00F17B20"/>
    <w:rsid w:val="00F17D28"/>
    <w:rsid w:val="00F247D6"/>
    <w:rsid w:val="00F278D5"/>
    <w:rsid w:val="00F27B37"/>
    <w:rsid w:val="00F36759"/>
    <w:rsid w:val="00F36936"/>
    <w:rsid w:val="00F369A0"/>
    <w:rsid w:val="00F43BFC"/>
    <w:rsid w:val="00F54292"/>
    <w:rsid w:val="00F6390E"/>
    <w:rsid w:val="00F65611"/>
    <w:rsid w:val="00F7080F"/>
    <w:rsid w:val="00F72B58"/>
    <w:rsid w:val="00F74065"/>
    <w:rsid w:val="00F74ED5"/>
    <w:rsid w:val="00F80BC7"/>
    <w:rsid w:val="00F8666E"/>
    <w:rsid w:val="00F929CA"/>
    <w:rsid w:val="00F9353D"/>
    <w:rsid w:val="00FA0F8F"/>
    <w:rsid w:val="00FB47E7"/>
    <w:rsid w:val="00FB6849"/>
    <w:rsid w:val="00FB7090"/>
    <w:rsid w:val="00FB77A8"/>
    <w:rsid w:val="00FC331E"/>
    <w:rsid w:val="00FD12C5"/>
    <w:rsid w:val="00FD265F"/>
    <w:rsid w:val="00FD3D21"/>
    <w:rsid w:val="00FD700C"/>
    <w:rsid w:val="00FE157B"/>
    <w:rsid w:val="00FE1B5F"/>
    <w:rsid w:val="00FE2539"/>
    <w:rsid w:val="00FE43A9"/>
    <w:rsid w:val="00FE4C8F"/>
    <w:rsid w:val="00FE6D2F"/>
    <w:rsid w:val="00F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3E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53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3C031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F3D0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F3D0E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F3D0E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78B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8BE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45B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3E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53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3C031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F3D0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F3D0E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F3D0E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78B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8BE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45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14</Pages>
  <Words>1683</Words>
  <Characters>10099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</dc:creator>
  <cp:keywords/>
  <dc:description/>
  <cp:lastModifiedBy>Bartek</cp:lastModifiedBy>
  <cp:revision>88</cp:revision>
  <dcterms:created xsi:type="dcterms:W3CDTF">2016-04-27T13:25:00Z</dcterms:created>
  <dcterms:modified xsi:type="dcterms:W3CDTF">2017-05-18T11:50:00Z</dcterms:modified>
</cp:coreProperties>
</file>