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夜曲啷个啷小学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温莉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李好好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刘付英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舒美特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龚晓英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田冉冉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安文君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张焱莉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