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夜曲大学南京分校附属小学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叶永松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潘其英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杨棠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吴文一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周庆峰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童清风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陆建强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邹俊明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