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夜曲第十二小学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陈显萍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陈祥刚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费言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黄锦萍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余国祥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唐时雨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杜雨洁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叶旭明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