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夜曲第四十一中学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王法浩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程雅雅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洪青青</w:t>
            </w:r>
          </w:p>
        </w:tc>
        <w:tc>
          <w:tcPr>
            <w:tcW w:w="1660" w:type="dxa"/>
          </w:tcPr>
          <w:p>
            <w:r>
              <w:t>七年级九班</w:t>
            </w:r>
          </w:p>
        </w:tc>
        <w:tc>
          <w:tcPr>
            <w:tcW w:w="1741" w:type="dxa"/>
          </w:tcPr>
          <w:p>
            <w:r>
              <w:t>谭昌宇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索敏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王孝庭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高蔚雯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霍岳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