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line="240" w:lineRule="auto"/>
        <w:rPr>
          <w:sz w:val="22"/>
          <w:szCs w:val="22"/>
        </w:rPr>
      </w:pPr>
      <w:bookmarkStart w:colFirst="0" w:colLast="0" w:name="_3mk002q4elyz" w:id="0"/>
      <w:bookmarkEnd w:id="0"/>
      <w:r w:rsidDel="00000000" w:rsidR="00000000" w:rsidRPr="00000000">
        <w:rPr>
          <w:sz w:val="22"/>
          <w:szCs w:val="22"/>
          <w:rtl w:val="0"/>
        </w:rPr>
        <w:t xml:space="preserve">Jackson Webster</w:t>
      </w:r>
    </w:p>
    <w:p w:rsidR="00000000" w:rsidDel="00000000" w:rsidP="00000000" w:rsidRDefault="00000000" w:rsidRPr="00000000" w14:paraId="00000002">
      <w:pPr>
        <w:pStyle w:val="Heading2"/>
        <w:spacing w:line="240" w:lineRule="auto"/>
        <w:rPr>
          <w:sz w:val="22"/>
          <w:szCs w:val="22"/>
        </w:rPr>
      </w:pPr>
      <w:bookmarkStart w:colFirst="0" w:colLast="0" w:name="_ktz7ifd2ytxx" w:id="1"/>
      <w:bookmarkEnd w:id="1"/>
      <w:r w:rsidDel="00000000" w:rsidR="00000000" w:rsidRPr="00000000">
        <w:rPr>
          <w:sz w:val="22"/>
          <w:szCs w:val="22"/>
          <w:rtl w:val="0"/>
        </w:rPr>
        <w:t xml:space="preserve">December 12, 2025</w:t>
      </w:r>
    </w:p>
    <w:p w:rsidR="00000000" w:rsidDel="00000000" w:rsidP="00000000" w:rsidRDefault="00000000" w:rsidRPr="00000000" w14:paraId="00000003">
      <w:pPr>
        <w:pStyle w:val="Heading2"/>
        <w:spacing w:line="240" w:lineRule="auto"/>
        <w:rPr>
          <w:sz w:val="22"/>
          <w:szCs w:val="22"/>
        </w:rPr>
      </w:pPr>
      <w:bookmarkStart w:colFirst="0" w:colLast="0" w:name="_ggumc250fdy3" w:id="2"/>
      <w:bookmarkEnd w:id="2"/>
      <w:r w:rsidDel="00000000" w:rsidR="00000000" w:rsidRPr="00000000">
        <w:rPr>
          <w:sz w:val="22"/>
          <w:szCs w:val="22"/>
          <w:rtl w:val="0"/>
        </w:rPr>
        <w:t xml:space="preserve">DevOps</w:t>
      </w:r>
    </w:p>
    <w:p w:rsidR="00000000" w:rsidDel="00000000" w:rsidP="00000000" w:rsidRDefault="00000000" w:rsidRPr="00000000" w14:paraId="00000004">
      <w:pPr>
        <w:pStyle w:val="Heading2"/>
        <w:spacing w:line="240" w:lineRule="auto"/>
        <w:rPr>
          <w:sz w:val="22"/>
          <w:szCs w:val="22"/>
        </w:rPr>
      </w:pPr>
      <w:bookmarkStart w:colFirst="0" w:colLast="0" w:name="_65y9z79ms0gs" w:id="3"/>
      <w:bookmarkEnd w:id="3"/>
      <w:r w:rsidDel="00000000" w:rsidR="00000000" w:rsidRPr="00000000">
        <w:rPr>
          <w:sz w:val="22"/>
          <w:szCs w:val="22"/>
          <w:rtl w:val="0"/>
        </w:rPr>
        <w:t xml:space="preserve">Dr. Toni Farley</w:t>
      </w:r>
    </w:p>
    <w:p w:rsidR="00000000" w:rsidDel="00000000" w:rsidP="00000000" w:rsidRDefault="00000000" w:rsidRPr="00000000" w14:paraId="00000005">
      <w:pPr>
        <w:spacing w:line="480" w:lineRule="auto"/>
        <w:rPr/>
      </w:pPr>
      <w:r w:rsidDel="00000000" w:rsidR="00000000" w:rsidRPr="00000000">
        <w:rPr>
          <w:rtl w:val="0"/>
        </w:rPr>
      </w:r>
    </w:p>
    <w:p w:rsidR="00000000" w:rsidDel="00000000" w:rsidP="00000000" w:rsidRDefault="00000000" w:rsidRPr="00000000" w14:paraId="00000006">
      <w:pPr>
        <w:pStyle w:val="Heading2"/>
        <w:spacing w:line="480" w:lineRule="auto"/>
        <w:jc w:val="center"/>
        <w:rPr>
          <w:sz w:val="22"/>
          <w:szCs w:val="22"/>
        </w:rPr>
      </w:pPr>
      <w:bookmarkStart w:colFirst="0" w:colLast="0" w:name="_4we3lco4osxh" w:id="4"/>
      <w:bookmarkEnd w:id="4"/>
      <w:r w:rsidDel="00000000" w:rsidR="00000000" w:rsidRPr="00000000">
        <w:rPr>
          <w:sz w:val="22"/>
          <w:szCs w:val="22"/>
          <w:rtl w:val="0"/>
        </w:rPr>
        <w:t xml:space="preserve">Summary of Operation InVersion at LinkedIn</w:t>
      </w:r>
    </w:p>
    <w:p w:rsidR="00000000" w:rsidDel="00000000" w:rsidP="00000000" w:rsidRDefault="00000000" w:rsidRPr="00000000" w14:paraId="00000007">
      <w:pPr>
        <w:spacing w:line="480" w:lineRule="auto"/>
        <w:rPr/>
      </w:pPr>
      <w:r w:rsidDel="00000000" w:rsidR="00000000" w:rsidRPr="00000000">
        <w:rPr>
          <w:rtl w:val="0"/>
        </w:rPr>
        <w:t xml:space="preserve">In 2011, after LinkedIn went public, the company’s engineering team faced major problems with its software deployments. Their main system (called Leo, a large, single application) was difficult to update and often caused site failures. Engineers would work long hours trying to fix issues instead of building new features. Because of this growing technical debt and frequent deployment problems, LinkedIn’s leadership decided to take a bold step called Operation InVersion.</w:t>
      </w:r>
    </w:p>
    <w:p w:rsidR="00000000" w:rsidDel="00000000" w:rsidP="00000000" w:rsidRDefault="00000000" w:rsidRPr="00000000" w14:paraId="00000008">
      <w:pPr>
        <w:spacing w:line="480" w:lineRule="auto"/>
        <w:rPr/>
      </w:pPr>
      <w:r w:rsidDel="00000000" w:rsidR="00000000" w:rsidRPr="00000000">
        <w:rPr>
          <w:rtl w:val="0"/>
        </w:rPr>
        <w:t xml:space="preserve">Operation InVersion was a two‑month pause on all new feature development so the engineering team could focus entirely on fixing the company’s core infrastructure and improving how they deployed software. Instead of adding new functions, engineers worked on breaking up the monolithic code into smaller, independent services and improving tools that helped them build and release code more easily.</w:t>
      </w:r>
    </w:p>
    <w:p w:rsidR="00000000" w:rsidDel="00000000" w:rsidP="00000000" w:rsidRDefault="00000000" w:rsidRPr="00000000" w14:paraId="00000009">
      <w:pPr>
        <w:spacing w:line="480" w:lineRule="auto"/>
        <w:rPr/>
      </w:pPr>
      <w:r w:rsidDel="00000000" w:rsidR="00000000" w:rsidRPr="00000000">
        <w:rPr>
          <w:rtl w:val="0"/>
        </w:rPr>
        <w:t xml:space="preserve">As a result of the effort, LinkedIn was able to deploy updates far more often and with fewer errors. Before Operation InVersion, updates happened about once every two weeks; afterward, engineers could safely make major changes multiple times a day. This change made the system more stable and helped the company grow quickly with fewer problems.</w:t>
      </w:r>
    </w:p>
    <w:p w:rsidR="00000000" w:rsidDel="00000000" w:rsidP="00000000" w:rsidRDefault="00000000" w:rsidRPr="00000000" w14:paraId="0000000A">
      <w:pPr>
        <w:spacing w:line="480" w:lineRule="auto"/>
        <w:rPr/>
      </w:pPr>
      <w:r w:rsidDel="00000000" w:rsidR="00000000" w:rsidRPr="00000000">
        <w:rPr>
          <w:rtl w:val="0"/>
        </w:rPr>
      </w:r>
    </w:p>
    <w:p w:rsidR="00000000" w:rsidDel="00000000" w:rsidP="00000000" w:rsidRDefault="00000000" w:rsidRPr="00000000" w14:paraId="0000000B">
      <w:pPr>
        <w:pStyle w:val="Heading2"/>
        <w:spacing w:line="480" w:lineRule="auto"/>
        <w:rPr>
          <w:sz w:val="22"/>
          <w:szCs w:val="22"/>
        </w:rPr>
      </w:pPr>
      <w:bookmarkStart w:colFirst="0" w:colLast="0" w:name="_uxcmvud83b67" w:id="5"/>
      <w:bookmarkEnd w:id="5"/>
      <w:r w:rsidDel="00000000" w:rsidR="00000000" w:rsidRPr="00000000">
        <w:rPr>
          <w:sz w:val="22"/>
          <w:szCs w:val="22"/>
          <w:rtl w:val="0"/>
        </w:rPr>
        <w:t xml:space="preserve">Lessons Learned</w:t>
      </w:r>
    </w:p>
    <w:p w:rsidR="00000000" w:rsidDel="00000000" w:rsidP="00000000" w:rsidRDefault="00000000" w:rsidRPr="00000000" w14:paraId="0000000C">
      <w:pPr>
        <w:numPr>
          <w:ilvl w:val="0"/>
          <w:numId w:val="1"/>
        </w:numPr>
        <w:spacing w:line="480" w:lineRule="auto"/>
        <w:ind w:left="720" w:hanging="360"/>
        <w:rPr/>
      </w:pPr>
      <w:r w:rsidDel="00000000" w:rsidR="00000000" w:rsidRPr="00000000">
        <w:rPr>
          <w:rtl w:val="0"/>
        </w:rPr>
        <w:t xml:space="preserve">LinkedIn learned that fixing foundational problems can be more important than adding new features. Ignoring technical debt makes future work harder and riskier.</w:t>
      </w:r>
      <w:hyperlink r:id="rId6">
        <w:r w:rsidDel="00000000" w:rsidR="00000000" w:rsidRPr="00000000">
          <w:rPr>
            <w:color w:val="1155cc"/>
            <w:u w:val="single"/>
            <w:rtl w:val="0"/>
          </w:rPr>
          <w:br w:type="textWrapping"/>
        </w:r>
      </w:hyperlink>
      <w:r w:rsidDel="00000000" w:rsidR="00000000" w:rsidRPr="00000000">
        <w:rPr>
          <w:rtl w:val="0"/>
        </w:rPr>
      </w:r>
    </w:p>
    <w:p w:rsidR="00000000" w:rsidDel="00000000" w:rsidP="00000000" w:rsidRDefault="00000000" w:rsidRPr="00000000" w14:paraId="0000000D">
      <w:pPr>
        <w:numPr>
          <w:ilvl w:val="0"/>
          <w:numId w:val="1"/>
        </w:numPr>
        <w:spacing w:line="480" w:lineRule="auto"/>
        <w:ind w:left="720" w:hanging="360"/>
        <w:rPr/>
      </w:pPr>
      <w:r w:rsidDel="00000000" w:rsidR="00000000" w:rsidRPr="00000000">
        <w:rPr>
          <w:rtl w:val="0"/>
        </w:rPr>
        <w:t xml:space="preserve">Rebuilding the system so that code was modular and easier to manage allowed the company to grow faster and more safely.</w:t>
      </w:r>
      <w:hyperlink r:id="rId7">
        <w:r w:rsidDel="00000000" w:rsidR="00000000" w:rsidRPr="00000000">
          <w:rPr>
            <w:color w:val="1155cc"/>
            <w:u w:val="single"/>
            <w:rtl w:val="0"/>
          </w:rPr>
          <w:br w:type="textWrapping"/>
        </w:r>
      </w:hyperlink>
      <w:r w:rsidDel="00000000" w:rsidR="00000000" w:rsidRPr="00000000">
        <w:rPr>
          <w:rtl w:val="0"/>
        </w:rPr>
      </w:r>
    </w:p>
    <w:p w:rsidR="00000000" w:rsidDel="00000000" w:rsidP="00000000" w:rsidRDefault="00000000" w:rsidRPr="00000000" w14:paraId="0000000E">
      <w:pPr>
        <w:numPr>
          <w:ilvl w:val="0"/>
          <w:numId w:val="1"/>
        </w:numPr>
        <w:spacing w:line="480" w:lineRule="auto"/>
        <w:ind w:left="720" w:hanging="360"/>
        <w:rPr/>
      </w:pPr>
      <w:r w:rsidDel="00000000" w:rsidR="00000000" w:rsidRPr="00000000">
        <w:rPr>
          <w:rtl w:val="0"/>
        </w:rPr>
        <w:t xml:space="preserve">Stopping feature work wasn’t easy, but it helped them improve reliability and engineer productivity.</w:t>
      </w:r>
    </w:p>
    <w:p w:rsidR="00000000" w:rsidDel="00000000" w:rsidP="00000000" w:rsidRDefault="00000000" w:rsidRPr="00000000" w14:paraId="0000000F">
      <w:pPr>
        <w:spacing w:line="480" w:lineRule="auto"/>
        <w:rPr/>
      </w:pPr>
      <w:r w:rsidDel="00000000" w:rsidR="00000000" w:rsidRPr="00000000">
        <w:rPr>
          <w:rtl w:val="0"/>
        </w:rPr>
      </w:r>
    </w:p>
    <w:p w:rsidR="00000000" w:rsidDel="00000000" w:rsidP="00000000" w:rsidRDefault="00000000" w:rsidRPr="00000000" w14:paraId="00000010">
      <w:pPr>
        <w:pStyle w:val="Heading2"/>
        <w:spacing w:line="480" w:lineRule="auto"/>
        <w:rPr>
          <w:sz w:val="22"/>
          <w:szCs w:val="22"/>
        </w:rPr>
      </w:pPr>
      <w:bookmarkStart w:colFirst="0" w:colLast="0" w:name="_zcr7svtlu1x" w:id="6"/>
      <w:bookmarkEnd w:id="6"/>
      <w:r w:rsidDel="00000000" w:rsidR="00000000" w:rsidRPr="00000000">
        <w:rPr>
          <w:sz w:val="22"/>
          <w:szCs w:val="22"/>
          <w:rtl w:val="0"/>
        </w:rPr>
        <w:t xml:space="preserve">Works Cited</w:t>
      </w:r>
    </w:p>
    <w:p w:rsidR="00000000" w:rsidDel="00000000" w:rsidP="00000000" w:rsidRDefault="00000000" w:rsidRPr="00000000" w14:paraId="00000011">
      <w:pPr>
        <w:rPr/>
      </w:pPr>
      <w:r w:rsidDel="00000000" w:rsidR="00000000" w:rsidRPr="00000000">
        <w:rPr>
          <w:rtl w:val="0"/>
        </w:rPr>
        <w:t xml:space="preserve">Kim, Gene. The DevOps Handbook: How to Create World‑Class Agility, Reliability, and Security in Technology Organizations. IT Revolution Press, 2021. Case Study: Operation InVersion at LinkedIn (2011), pp. 91–93.</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linkedin.com/pulse/case-study-linkedins-2011-operation-inversion-through-gene-kim-dht2c?utm_source=chatgpt.com" TargetMode="External"/><Relationship Id="rId7" Type="http://schemas.openxmlformats.org/officeDocument/2006/relationships/hyperlink" Target="https://www.linkedin.com/pulse/case-study-linkedins-2011-operation-inversion-through-gene-kim-dht2c?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