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29"/>
        <w:gridCol w:w="2685"/>
        <w:gridCol w:w="4902"/>
        <w:gridCol w:w="1408"/>
        <w:gridCol w:w="723"/>
      </w:tblGrid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bookmarkStart w:id="1" w:name="__DdeLink__1547_51123595"/>
            <w:bookmarkEnd w:id="1"/>
            <w:r>
              <w:rPr>
                <w:rFonts w:ascii="Arial" w:hAnsi="Arial"/>
                <w:b/>
                <w:bCs w:val="false"/>
                <w:color w:val="0000FF"/>
                <w:sz w:val="24"/>
                <w:szCs w:val="24"/>
              </w:rPr>
              <w:t>Test Member with max fines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overdue loans  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8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will be disabled, book scanner enabled, fine message appears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to state there are overdue loans is displayed, existing loans are also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9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9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“3” into the card Card Reader and confirm</w:t>
            </w:r>
          </w:p>
        </w:tc>
        <w:tc>
          <w:tcPr>
            <w:tcW w:w="49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Fine Limit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confirm button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user Details Displayed</w:t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9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max fines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Application>LibreOffice/5.0.1.2.0$Linux_X86_64 LibreOffice_project/00m0$Build-2</Application>
  <Paragraphs>50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2015-10-05T04:45:34Z</dcterms:modified>
  <cp:revision>6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