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gridCol w:w="780"/>
        <w:gridCol w:w="6105"/>
        <w:tblGridChange w:id="0">
          <w:tblGrid>
            <w:gridCol w:w="3315"/>
            <w:gridCol w:w="780"/>
            <w:gridCol w:w="610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&lt;id del caso&gt;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R.F.5 _ Registro de nuevo libro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  26/05/2025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Administrador, Bibliotecario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nuevos libros al sistema de biblioteca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nuevos títulos de libros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permitir al bibliotecario o administrador ingresar información de nuevos libros, 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almacenandolos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en el sistema para su disponibilidad futura.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debe haber iniciado sesión con un perfil con permisos de bibliotecario 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highlight w:val="white"/>
                <w:rtl w:val="0"/>
              </w:rPr>
              <w:t xml:space="preserve">El flujo básico es un camino simple, sin ramificaciones y en él suelen hacerse una serie de asunciones, las alternativas a estos presuntos son los flujos alternos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al sistema de la biblioteca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sesión como administrador o bibliotecario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la sección de gestión de libros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Seleccionar opción “Registrar nuevo libro”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los datos del libro (título, autor, ISBN, editorial, etc.)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 que el ISBN no esté previamente registrado</w:t>
            </w:r>
          </w:p>
        </w:tc>
      </w:tr>
      <w:tr>
        <w:trPr>
          <w:cantSplit w:val="1"/>
          <w:trHeight w:val="15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y guardar el nuevo registro</w:t>
            </w:r>
          </w:p>
        </w:tc>
      </w:tr>
      <w:tr>
        <w:trPr>
          <w:cantSplit w:val="1"/>
          <w:trHeight w:val="30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mensaje de confirmación y disponibilidad del nuevo libro en el 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nuevo libro queda registrado y disponible para consulta, reserva o préstamo por los usuarios(alumno, profesor).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Se relacionan a lo que ocurre si no se cumple con alguna etapa de la 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 ya existente en la base de datos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Campos obligatorios no completados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de conexión con la base de datos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Especifica el rendimiento en tiempo de los pasos que el sistema debe realizar alguna acción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Verificación de ISBN existente -&gt; ≤ 2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del nuevo libro en la base de datos -&gt; ≤ 2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veces / por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6531"/>
        <w:tblGridChange w:id="0">
          <w:tblGrid>
            <w:gridCol w:w="2881"/>
            <w:gridCol w:w="789"/>
            <w:gridCol w:w="6531"/>
          </w:tblGrid>
        </w:tblGridChange>
      </w:tblGrid>
      <w:tr>
        <w:trPr>
          <w:cantSplit w:val="1"/>
          <w:trHeight w:val="702.9785156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ylus BT" w:cs="Stylus BT" w:eastAsia="Stylus BT" w:hAnsi="Stylus B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ylus BT" w:cs="Stylus BT" w:eastAsia="Stylus BT" w:hAnsi="Stylus BT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ylus BT" w:cs="Stylus BT" w:eastAsia="Stylus BT" w:hAnsi="Stylus B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ylus BT" w:cs="Stylus BT" w:eastAsia="Stylus BT" w:hAnsi="Stylus BT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B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Stylus BT" w:cs="Stylus BT" w:eastAsia="Stylus BT" w:hAnsi="Stylus BT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rPr>
                <w:rFonts w:ascii="Stylus BT" w:cs="Stylus BT" w:eastAsia="Stylus BT" w:hAnsi="Stylus B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Stylus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w4aCQNgh3wy4n5WCRGpgMcaU4g==">CgMxLjA4AHIhMWdWWnpPMWN4Qm16YlAtTUo3R3U5SjM5blpEOFZuYS1Y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