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200" w:line="240" w:lineRule="auto"/>
        <w:ind w:right="-15"/>
        <w:jc w:val="center"/>
        <w:rPr>
          <w:rFonts w:ascii="Lato" w:cs="Lato" w:eastAsia="Lato" w:hAnsi="Lato"/>
          <w:sz w:val="20"/>
          <w:szCs w:val="20"/>
        </w:rPr>
      </w:pPr>
      <w:bookmarkStart w:colFirst="0" w:colLast="0" w:name="_gfa124qitz69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Jackson Jay Searle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(715) 293-9134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jacksonjaysearle@gmail.com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ab44"/>
          <w:sz w:val="30"/>
          <w:szCs w:val="30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200" w:lineRule="auto"/>
        <w:ind w:left="-15" w:right="-30" w:firstLine="0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lk9gxqaja75p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4"/>
          <w:szCs w:val="24"/>
          <w:rtl w:val="0"/>
        </w:rPr>
        <w:t xml:space="preserve">CHI 2023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i w:val="1"/>
          <w:color w:val="000000"/>
          <w:sz w:val="24"/>
          <w:szCs w:val="24"/>
          <w:rtl w:val="0"/>
        </w:rPr>
        <w:t xml:space="preserve">Top Tier Conference with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0000"/>
          <w:sz w:val="24"/>
          <w:szCs w:val="24"/>
          <w:rtl w:val="0"/>
        </w:rPr>
        <w:t xml:space="preserve">28% acceptance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200" w:lineRule="auto"/>
        <w:ind w:left="705" w:right="-30" w:firstLine="0"/>
        <w:rPr>
          <w:rFonts w:ascii="Playfair Display" w:cs="Playfair Display" w:eastAsia="Playfair Display" w:hAnsi="Playfair Display"/>
          <w:b w:val="1"/>
          <w:color w:val="00ab44"/>
          <w:sz w:val="30"/>
          <w:szCs w:val="30"/>
        </w:rPr>
      </w:pPr>
      <w:bookmarkStart w:colFirst="0" w:colLast="0" w:name="_s05ritrql8tu" w:id="2"/>
      <w:bookmarkEnd w:id="2"/>
      <w:r w:rsidDel="00000000" w:rsidR="00000000" w:rsidRPr="00000000">
        <w:rPr>
          <w:sz w:val="22"/>
          <w:szCs w:val="22"/>
          <w:rtl w:val="0"/>
        </w:rPr>
        <w:t xml:space="preserve">I represented BYU by presenting my research in Germany: </w:t>
      </w:r>
      <w:r w:rsidDel="00000000" w:rsidR="00000000" w:rsidRPr="00000000">
        <w:rPr>
          <w:i w:val="1"/>
          <w:sz w:val="22"/>
          <w:szCs w:val="22"/>
          <w:rtl w:val="0"/>
        </w:rPr>
        <w:t xml:space="preserve">Personalized Quest and Dialogue Generation in Role-Playing Games: A Knowledge Graph- and Language Model-based Approach.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 (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after="0" w:before="320" w:line="312" w:lineRule="auto"/>
        <w:ind w:right="-30"/>
        <w:rPr>
          <w:rFonts w:ascii="Lato" w:cs="Lato" w:eastAsia="Lato" w:hAnsi="Lato"/>
          <w:sz w:val="14"/>
          <w:szCs w:val="14"/>
        </w:rPr>
      </w:pPr>
      <w:bookmarkStart w:colFirst="0" w:colLast="0" w:name="_imv1vaqk712c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00ab44"/>
          <w:sz w:val="30"/>
          <w:szCs w:val="3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Factually grounded Language Model Simulation (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312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Adversarial Autoencoder with Latent Space Visualization (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312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Fine-tuned Language Model that speaks like Aristotle (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Easy Tutorial for fine-tuning Language Models (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layfair Display" w:cs="Playfair Display" w:eastAsia="Playfair Display" w:hAnsi="Playfair Display"/>
          <w:b w:val="1"/>
          <w:color w:val="00ab44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ab44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Rule="auto"/>
        <w:ind w:left="-15" w:right="-30" w:firstLine="0"/>
        <w:rPr>
          <w:rFonts w:ascii="Lato" w:cs="Lato" w:eastAsia="Lato" w:hAnsi="Lato"/>
          <w:sz w:val="20"/>
          <w:szCs w:val="20"/>
        </w:rPr>
      </w:pPr>
      <w:bookmarkStart w:colFirst="0" w:colLast="0" w:name="_jfy9d9cxq53m" w:id="4"/>
      <w:bookmarkEnd w:id="4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April 2022 - Current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before="200" w:lineRule="auto"/>
        <w:ind w:left="-15" w:right="-30" w:firstLine="0"/>
        <w:rPr>
          <w:rFonts w:ascii="Lato" w:cs="Lato" w:eastAsia="Lato" w:hAnsi="Lato"/>
          <w:color w:val="000000"/>
          <w:sz w:val="22"/>
          <w:szCs w:val="22"/>
        </w:rPr>
      </w:pPr>
      <w:bookmarkStart w:colFirst="0" w:colLast="0" w:name="_5nt1a4vl10vo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4"/>
          <w:szCs w:val="24"/>
          <w:rtl w:val="0"/>
        </w:rPr>
        <w:t xml:space="preserve">DRAGN Labs, BYU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4"/>
          <w:szCs w:val="24"/>
          <w:rtl w:val="0"/>
        </w:rPr>
        <w:t xml:space="preserve">- Research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200" w:lineRule="auto"/>
        <w:ind w:left="705" w:right="-30" w:firstLine="0"/>
        <w:rPr>
          <w:rFonts w:ascii="Lato" w:cs="Lato" w:eastAsia="Lato" w:hAnsi="Lato"/>
          <w:color w:val="000000"/>
          <w:sz w:val="22"/>
          <w:szCs w:val="22"/>
        </w:rPr>
      </w:pPr>
      <w:bookmarkStart w:colFirst="0" w:colLast="0" w:name="_jqn5cuyl5fni" w:id="6"/>
      <w:bookmarkEnd w:id="6"/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Implemented advanced Language Model based storytelling systems in novel ways. Team Lead of two successful research teams. (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sz w:val="22"/>
            <w:szCs w:val="22"/>
            <w:u w:val="single"/>
            <w:rtl w:val="0"/>
          </w:rPr>
          <w:t xml:space="preserve">dragn.ai</w:t>
        </w:r>
      </w:hyperlink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200" w:lineRule="auto"/>
        <w:ind w:left="-15" w:right="-30" w:firstLine="0"/>
        <w:rPr>
          <w:rFonts w:ascii="Lato" w:cs="Lato" w:eastAsia="Lato" w:hAnsi="Lato"/>
          <w:sz w:val="20"/>
          <w:szCs w:val="20"/>
        </w:rPr>
      </w:pPr>
      <w:bookmarkStart w:colFirst="0" w:colLast="0" w:name="_s40ymss5ly8h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September 2023 - Current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0" w:before="200" w:lineRule="auto"/>
        <w:ind w:left="-15" w:right="-30" w:firstLine="0"/>
        <w:rPr>
          <w:rFonts w:ascii="Lato" w:cs="Lato" w:eastAsia="Lato" w:hAnsi="Lato"/>
          <w:color w:val="000000"/>
          <w:sz w:val="22"/>
          <w:szCs w:val="22"/>
        </w:rPr>
      </w:pPr>
      <w:bookmarkStart w:colFirst="0" w:colLast="0" w:name="_88197s85hc2p" w:id="8"/>
      <w:bookmarkEnd w:id="8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4"/>
          <w:szCs w:val="24"/>
          <w:rtl w:val="0"/>
        </w:rPr>
        <w:t xml:space="preserve">CS 301R, BYU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4"/>
          <w:szCs w:val="24"/>
          <w:rtl w:val="0"/>
        </w:rPr>
        <w:t xml:space="preserve">- Teaching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200" w:lineRule="auto"/>
        <w:ind w:left="705" w:right="-30" w:firstLine="15"/>
        <w:rPr>
          <w:rFonts w:ascii="Lato" w:cs="Lato" w:eastAsia="Lato" w:hAnsi="Lato"/>
        </w:rPr>
      </w:pPr>
      <w:bookmarkStart w:colFirst="0" w:colLast="0" w:name="_c8z7m71ff02k" w:id="9"/>
      <w:bookmarkEnd w:id="9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Lectured for a 300 level Machine Learning class. Taught remote access, Slurm, and Pytorch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rPr>
          <w:rFonts w:ascii="Playfair Display" w:cs="Playfair Display" w:eastAsia="Playfair Display" w:hAnsi="Playfair Display"/>
          <w:b w:val="1"/>
          <w:color w:val="00ab44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ab44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spacing w:line="312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Pytorch, Python, C++, C,  Java, Neo4j, Natural Language Processing, Slurm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Fluent in Malagasy, served two year mission in Madagascar</w:t>
      </w:r>
    </w:p>
    <w:p w:rsidR="00000000" w:rsidDel="00000000" w:rsidP="00000000" w:rsidRDefault="00000000" w:rsidRPr="00000000" w14:paraId="00000018">
      <w:pPr>
        <w:spacing w:line="312" w:lineRule="auto"/>
        <w:rPr>
          <w:color w:val="00000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Eagle Scout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widowControl w:val="0"/>
        <w:spacing w:after="0" w:before="320" w:line="240" w:lineRule="auto"/>
        <w:ind w:right="-30"/>
        <w:rPr>
          <w:rFonts w:ascii="Lato" w:cs="Lato" w:eastAsia="Lato" w:hAnsi="Lato"/>
          <w:color w:val="00ab44"/>
          <w:sz w:val="22"/>
          <w:szCs w:val="22"/>
        </w:rPr>
      </w:pPr>
      <w:bookmarkStart w:colFirst="0" w:colLast="0" w:name="_i9xbpw64azkq" w:id="10"/>
      <w:bookmarkEnd w:id="10"/>
      <w:r w:rsidDel="00000000" w:rsidR="00000000" w:rsidRPr="00000000">
        <w:rPr>
          <w:rFonts w:ascii="Playfair Display" w:cs="Playfair Display" w:eastAsia="Playfair Display" w:hAnsi="Playfair Display"/>
          <w:b w:val="1"/>
          <w:color w:val="00ab44"/>
          <w:sz w:val="30"/>
          <w:szCs w:val="3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after="0" w:before="200" w:line="276" w:lineRule="auto"/>
        <w:ind w:right="-30"/>
        <w:rPr>
          <w:rFonts w:ascii="Lato" w:cs="Lato" w:eastAsia="Lato" w:hAnsi="Lato"/>
          <w:sz w:val="20"/>
          <w:szCs w:val="20"/>
        </w:rPr>
      </w:pPr>
      <w:bookmarkStart w:colFirst="0" w:colLast="0" w:name="_lxnhtyin9raf" w:id="11"/>
      <w:bookmarkEnd w:id="11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August 2020 - Current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spacing w:after="0" w:before="0" w:line="276" w:lineRule="auto"/>
        <w:ind w:left="-15" w:right="-30" w:firstLine="0"/>
        <w:rPr>
          <w:rFonts w:ascii="Playfair Display" w:cs="Playfair Display" w:eastAsia="Playfair Display" w:hAnsi="Playfair Display"/>
          <w:i w:val="1"/>
          <w:color w:val="000000"/>
          <w:sz w:val="24"/>
          <w:szCs w:val="24"/>
        </w:rPr>
      </w:pPr>
      <w:bookmarkStart w:colFirst="0" w:colLast="0" w:name="_fsk49go6wqvs" w:id="12"/>
      <w:bookmarkEnd w:id="1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4"/>
          <w:szCs w:val="24"/>
          <w:rtl w:val="0"/>
        </w:rPr>
        <w:t xml:space="preserve">Brigham Young University, Utah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4"/>
          <w:szCs w:val="24"/>
          <w:rtl w:val="0"/>
        </w:rPr>
        <w:t xml:space="preserve"> - Anticipated Graduation of April 26th 2024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spacing w:after="0" w:before="200" w:line="276" w:lineRule="auto"/>
        <w:ind w:left="-15" w:right="-30" w:firstLine="0"/>
        <w:rPr>
          <w:rFonts w:ascii="Lato" w:cs="Lato" w:eastAsia="Lato" w:hAnsi="Lato"/>
          <w:sz w:val="22"/>
          <w:szCs w:val="22"/>
        </w:rPr>
      </w:pPr>
      <w:bookmarkStart w:colFirst="0" w:colLast="0" w:name="_qlsf8pirvs70" w:id="13"/>
      <w:bookmarkEnd w:id="13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Recipient of BYU's academic scholarship. Senior studying Computer Science.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ragon.ai" TargetMode="External"/><Relationship Id="rId10" Type="http://schemas.openxmlformats.org/officeDocument/2006/relationships/hyperlink" Target="https://github.com/JacksonSearle/Automatic-GPT-2-Fine-tuning-and-Generation" TargetMode="External"/><Relationship Id="rId9" Type="http://schemas.openxmlformats.org/officeDocument/2006/relationships/hyperlink" Target="https://huggingface.co/Dizzykong/Aristotle-8-29?text=The+aim+of+art+is+to+represent+not+the+outward+appearance+of+things%2C+but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grams.sigchi.org/chi/2023/authors/92500" TargetMode="External"/><Relationship Id="rId7" Type="http://schemas.openxmlformats.org/officeDocument/2006/relationships/hyperlink" Target="https://github.com/JacksonSearle/DRAGNTown-Server" TargetMode="External"/><Relationship Id="rId8" Type="http://schemas.openxmlformats.org/officeDocument/2006/relationships/hyperlink" Target="https://github.com/JacksonSearle/Adversarial-Auto-Encoder-with-MN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