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C1155" w14:textId="77777777" w:rsidR="000F4575" w:rsidRPr="000F4575" w:rsidRDefault="000F4575" w:rsidP="000F4575">
      <w:pPr>
        <w:rPr>
          <w:sz w:val="40"/>
          <w:szCs w:val="40"/>
        </w:rPr>
      </w:pPr>
      <w:r w:rsidRPr="000F4575">
        <w:rPr>
          <w:sz w:val="40"/>
          <w:szCs w:val="40"/>
        </w:rPr>
        <w:t>Let's begin with our Model 2, which incorporates both gender and age group variables, along with their interactions. The baseline in our model represents middle-aged females, those between 31-45 years old. For this group, we see an average education level of 4.61, which corresponds to completing technical or vocational secondary school.</w:t>
      </w:r>
    </w:p>
    <w:p w14:paraId="0801C479" w14:textId="77777777" w:rsidR="000F4575" w:rsidRPr="000F4575" w:rsidRDefault="000F4575" w:rsidP="000F4575">
      <w:pPr>
        <w:rPr>
          <w:sz w:val="40"/>
          <w:szCs w:val="40"/>
        </w:rPr>
      </w:pPr>
      <w:r w:rsidRPr="000F4575">
        <w:rPr>
          <w:sz w:val="40"/>
          <w:szCs w:val="40"/>
        </w:rPr>
        <w:t>Let's break down our findings by age groups:</w:t>
      </w:r>
    </w:p>
    <w:p w14:paraId="46DAFA39" w14:textId="77777777" w:rsidR="000F4575" w:rsidRPr="000F4575" w:rsidRDefault="000F4575" w:rsidP="000F4575">
      <w:pPr>
        <w:rPr>
          <w:sz w:val="40"/>
          <w:szCs w:val="40"/>
        </w:rPr>
      </w:pPr>
      <w:r w:rsidRPr="000F4575">
        <w:rPr>
          <w:sz w:val="40"/>
          <w:szCs w:val="40"/>
        </w:rPr>
        <w:t>For the middle-aged cohort (31-45 years):</w:t>
      </w:r>
    </w:p>
    <w:p w14:paraId="59BE333F" w14:textId="77777777" w:rsidR="000F4575" w:rsidRPr="000F4575" w:rsidRDefault="000F4575" w:rsidP="000F4575">
      <w:pPr>
        <w:numPr>
          <w:ilvl w:val="0"/>
          <w:numId w:val="13"/>
        </w:numPr>
        <w:rPr>
          <w:sz w:val="40"/>
          <w:szCs w:val="40"/>
        </w:rPr>
      </w:pPr>
      <w:r w:rsidRPr="000F4575">
        <w:rPr>
          <w:sz w:val="40"/>
          <w:szCs w:val="40"/>
        </w:rPr>
        <w:t>There's a significant gender disparity, with males averaging 1.35 levels higher in education than females</w:t>
      </w:r>
    </w:p>
    <w:p w14:paraId="70C0F038" w14:textId="77777777" w:rsidR="000F4575" w:rsidRPr="000F4575" w:rsidRDefault="000F4575" w:rsidP="000F4575">
      <w:pPr>
        <w:numPr>
          <w:ilvl w:val="0"/>
          <w:numId w:val="13"/>
        </w:numPr>
        <w:rPr>
          <w:sz w:val="40"/>
          <w:szCs w:val="40"/>
        </w:rPr>
      </w:pPr>
      <w:r w:rsidRPr="000F4575">
        <w:rPr>
          <w:sz w:val="40"/>
          <w:szCs w:val="40"/>
        </w:rPr>
        <w:t>While females average at level 4.61 (technical secondary school completion)</w:t>
      </w:r>
    </w:p>
    <w:p w14:paraId="34CC899C" w14:textId="77777777" w:rsidR="000F4575" w:rsidRPr="000F4575" w:rsidRDefault="000F4575" w:rsidP="000F4575">
      <w:pPr>
        <w:numPr>
          <w:ilvl w:val="0"/>
          <w:numId w:val="13"/>
        </w:numPr>
        <w:rPr>
          <w:sz w:val="40"/>
          <w:szCs w:val="40"/>
        </w:rPr>
      </w:pPr>
      <w:r w:rsidRPr="000F4575">
        <w:rPr>
          <w:sz w:val="40"/>
          <w:szCs w:val="40"/>
        </w:rPr>
        <w:t>Males reach approximately level 6 (incomplete secondary school)</w:t>
      </w:r>
    </w:p>
    <w:p w14:paraId="25C7E37D" w14:textId="77777777" w:rsidR="000F4575" w:rsidRPr="000F4575" w:rsidRDefault="000F4575" w:rsidP="000F4575">
      <w:pPr>
        <w:numPr>
          <w:ilvl w:val="0"/>
          <w:numId w:val="13"/>
        </w:numPr>
        <w:rPr>
          <w:sz w:val="40"/>
          <w:szCs w:val="40"/>
        </w:rPr>
      </w:pPr>
      <w:r w:rsidRPr="000F4575">
        <w:rPr>
          <w:sz w:val="40"/>
          <w:szCs w:val="40"/>
        </w:rPr>
        <w:t>This substantial gap of more than one education level highlights persistent gender inequalities in this age group</w:t>
      </w:r>
    </w:p>
    <w:p w14:paraId="006F06A2" w14:textId="77777777" w:rsidR="000F4575" w:rsidRPr="000F4575" w:rsidRDefault="000F4575" w:rsidP="000F4575">
      <w:pPr>
        <w:rPr>
          <w:sz w:val="40"/>
          <w:szCs w:val="40"/>
        </w:rPr>
      </w:pPr>
      <w:r w:rsidRPr="000F4575">
        <w:rPr>
          <w:sz w:val="40"/>
          <w:szCs w:val="40"/>
        </w:rPr>
        <w:t>Moving to the older generation (over 45 years):</w:t>
      </w:r>
    </w:p>
    <w:p w14:paraId="3E5E2E9F" w14:textId="77777777" w:rsidR="000F4575" w:rsidRPr="000F4575" w:rsidRDefault="000F4575" w:rsidP="000F4575">
      <w:pPr>
        <w:numPr>
          <w:ilvl w:val="0"/>
          <w:numId w:val="14"/>
        </w:numPr>
        <w:rPr>
          <w:sz w:val="40"/>
          <w:szCs w:val="40"/>
        </w:rPr>
      </w:pPr>
      <w:r w:rsidRPr="000F4575">
        <w:rPr>
          <w:sz w:val="40"/>
          <w:szCs w:val="40"/>
        </w:rPr>
        <w:lastRenderedPageBreak/>
        <w:t>We observe generally lower education levels for both genders</w:t>
      </w:r>
    </w:p>
    <w:p w14:paraId="3E2F6553" w14:textId="77777777" w:rsidR="000F4575" w:rsidRPr="000F4575" w:rsidRDefault="000F4575" w:rsidP="000F4575">
      <w:pPr>
        <w:numPr>
          <w:ilvl w:val="0"/>
          <w:numId w:val="14"/>
        </w:numPr>
        <w:rPr>
          <w:sz w:val="40"/>
          <w:szCs w:val="40"/>
        </w:rPr>
      </w:pPr>
      <w:r w:rsidRPr="000F4575">
        <w:rPr>
          <w:sz w:val="40"/>
          <w:szCs w:val="40"/>
        </w:rPr>
        <w:t>Females in this group average 3.58, significantly lower than the middle-aged baseline</w:t>
      </w:r>
    </w:p>
    <w:p w14:paraId="3B4F051B" w14:textId="77777777" w:rsidR="000F4575" w:rsidRPr="000F4575" w:rsidRDefault="000F4575" w:rsidP="000F4575">
      <w:pPr>
        <w:numPr>
          <w:ilvl w:val="0"/>
          <w:numId w:val="14"/>
        </w:numPr>
        <w:rPr>
          <w:sz w:val="40"/>
          <w:szCs w:val="40"/>
        </w:rPr>
      </w:pPr>
      <w:r w:rsidRPr="000F4575">
        <w:rPr>
          <w:sz w:val="40"/>
          <w:szCs w:val="40"/>
        </w:rPr>
        <w:t>Males average 4.14, corresponding to incomplete technical secondary school</w:t>
      </w:r>
    </w:p>
    <w:p w14:paraId="6183C27C" w14:textId="77777777" w:rsidR="000F4575" w:rsidRPr="000F4575" w:rsidRDefault="000F4575" w:rsidP="000F4575">
      <w:pPr>
        <w:numPr>
          <w:ilvl w:val="0"/>
          <w:numId w:val="14"/>
        </w:numPr>
        <w:rPr>
          <w:sz w:val="40"/>
          <w:szCs w:val="40"/>
        </w:rPr>
      </w:pPr>
      <w:r w:rsidRPr="000F4575">
        <w:rPr>
          <w:sz w:val="40"/>
          <w:szCs w:val="40"/>
        </w:rPr>
        <w:t>The gender gap remains, though slightly smaller than in the middle-aged group</w:t>
      </w:r>
    </w:p>
    <w:p w14:paraId="16C8FB8C" w14:textId="77777777" w:rsidR="000F4575" w:rsidRPr="000F4575" w:rsidRDefault="000F4575" w:rsidP="000F4575">
      <w:pPr>
        <w:numPr>
          <w:ilvl w:val="0"/>
          <w:numId w:val="14"/>
        </w:numPr>
        <w:rPr>
          <w:sz w:val="40"/>
          <w:szCs w:val="40"/>
        </w:rPr>
      </w:pPr>
      <w:r w:rsidRPr="000F4575">
        <w:rPr>
          <w:sz w:val="40"/>
          <w:szCs w:val="40"/>
        </w:rPr>
        <w:t>These lower overall levels reflect historical limitations in educational access</w:t>
      </w:r>
    </w:p>
    <w:p w14:paraId="3766DDEF" w14:textId="77777777" w:rsidR="000F4575" w:rsidRPr="000F4575" w:rsidRDefault="000F4575" w:rsidP="000F4575">
      <w:pPr>
        <w:rPr>
          <w:sz w:val="40"/>
          <w:szCs w:val="40"/>
        </w:rPr>
      </w:pPr>
      <w:r w:rsidRPr="000F4575">
        <w:rPr>
          <w:sz w:val="40"/>
          <w:szCs w:val="40"/>
        </w:rPr>
        <w:t>The most encouraging findings come from the younger generation (18-30 years):</w:t>
      </w:r>
    </w:p>
    <w:p w14:paraId="005CFCE2" w14:textId="77777777" w:rsidR="000F4575" w:rsidRPr="000F4575" w:rsidRDefault="000F4575" w:rsidP="000F4575">
      <w:pPr>
        <w:numPr>
          <w:ilvl w:val="0"/>
          <w:numId w:val="15"/>
        </w:numPr>
        <w:rPr>
          <w:sz w:val="40"/>
          <w:szCs w:val="40"/>
        </w:rPr>
      </w:pPr>
      <w:r w:rsidRPr="000F4575">
        <w:rPr>
          <w:sz w:val="40"/>
          <w:szCs w:val="40"/>
        </w:rPr>
        <w:t>Young females achieve an average education level of 5.7, approaching incomplete secondary school</w:t>
      </w:r>
    </w:p>
    <w:p w14:paraId="0A5E2287" w14:textId="77777777" w:rsidR="000F4575" w:rsidRPr="000F4575" w:rsidRDefault="000F4575" w:rsidP="000F4575">
      <w:pPr>
        <w:numPr>
          <w:ilvl w:val="0"/>
          <w:numId w:val="15"/>
        </w:numPr>
        <w:rPr>
          <w:sz w:val="40"/>
          <w:szCs w:val="40"/>
        </w:rPr>
      </w:pPr>
      <w:r w:rsidRPr="000F4575">
        <w:rPr>
          <w:sz w:val="40"/>
          <w:szCs w:val="40"/>
        </w:rPr>
        <w:t>Young males reach an average of 6.53, just above complete secondary school</w:t>
      </w:r>
    </w:p>
    <w:p w14:paraId="585F3FE7" w14:textId="77777777" w:rsidR="000F4575" w:rsidRPr="000F4575" w:rsidRDefault="000F4575" w:rsidP="000F4575">
      <w:pPr>
        <w:numPr>
          <w:ilvl w:val="0"/>
          <w:numId w:val="15"/>
        </w:numPr>
        <w:rPr>
          <w:sz w:val="40"/>
          <w:szCs w:val="40"/>
        </w:rPr>
      </w:pPr>
      <w:r w:rsidRPr="000F4575">
        <w:rPr>
          <w:sz w:val="40"/>
          <w:szCs w:val="40"/>
        </w:rPr>
        <w:t>While the gender gap persists, both genders show substantially higher education levels</w:t>
      </w:r>
    </w:p>
    <w:p w14:paraId="5923653D" w14:textId="77777777" w:rsidR="000F4575" w:rsidRPr="000F4575" w:rsidRDefault="000F4575" w:rsidP="000F4575">
      <w:pPr>
        <w:numPr>
          <w:ilvl w:val="0"/>
          <w:numId w:val="15"/>
        </w:numPr>
        <w:rPr>
          <w:sz w:val="40"/>
          <w:szCs w:val="40"/>
        </w:rPr>
      </w:pPr>
      <w:r w:rsidRPr="000F4575">
        <w:rPr>
          <w:sz w:val="40"/>
          <w:szCs w:val="40"/>
        </w:rPr>
        <w:t>This indicates significant progress in educational access and attainment over time</w:t>
      </w:r>
    </w:p>
    <w:p w14:paraId="27641B27" w14:textId="77777777" w:rsidR="00CA40D8" w:rsidRPr="000F4575" w:rsidRDefault="00CA40D8" w:rsidP="000F4575"/>
    <w:sectPr w:rsidR="00CA40D8" w:rsidRPr="000F4575" w:rsidSect="002C7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111B9"/>
    <w:multiLevelType w:val="multilevel"/>
    <w:tmpl w:val="1396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C2095"/>
    <w:multiLevelType w:val="multilevel"/>
    <w:tmpl w:val="6104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3099F"/>
    <w:multiLevelType w:val="multilevel"/>
    <w:tmpl w:val="A8624D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77192"/>
    <w:multiLevelType w:val="multilevel"/>
    <w:tmpl w:val="82985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827B9"/>
    <w:multiLevelType w:val="multilevel"/>
    <w:tmpl w:val="289C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54DDC"/>
    <w:multiLevelType w:val="multilevel"/>
    <w:tmpl w:val="594080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6B0FCE"/>
    <w:multiLevelType w:val="multilevel"/>
    <w:tmpl w:val="107C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471A3"/>
    <w:multiLevelType w:val="multilevel"/>
    <w:tmpl w:val="895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F76AE"/>
    <w:multiLevelType w:val="multilevel"/>
    <w:tmpl w:val="6614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E7354"/>
    <w:multiLevelType w:val="multilevel"/>
    <w:tmpl w:val="4678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136A2"/>
    <w:multiLevelType w:val="multilevel"/>
    <w:tmpl w:val="39CE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2255F"/>
    <w:multiLevelType w:val="multilevel"/>
    <w:tmpl w:val="B618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318C3"/>
    <w:multiLevelType w:val="multilevel"/>
    <w:tmpl w:val="2D929F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C44BAE"/>
    <w:multiLevelType w:val="multilevel"/>
    <w:tmpl w:val="457A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70329"/>
    <w:multiLevelType w:val="multilevel"/>
    <w:tmpl w:val="D23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C7FAA"/>
    <w:multiLevelType w:val="multilevel"/>
    <w:tmpl w:val="C486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676588">
    <w:abstractNumId w:val="14"/>
  </w:num>
  <w:num w:numId="2" w16cid:durableId="911087804">
    <w:abstractNumId w:val="4"/>
  </w:num>
  <w:num w:numId="3" w16cid:durableId="1530219879">
    <w:abstractNumId w:val="11"/>
  </w:num>
  <w:num w:numId="4" w16cid:durableId="542864494">
    <w:abstractNumId w:val="3"/>
  </w:num>
  <w:num w:numId="5" w16cid:durableId="1874491674">
    <w:abstractNumId w:val="13"/>
  </w:num>
  <w:num w:numId="6" w16cid:durableId="466314618">
    <w:abstractNumId w:val="5"/>
  </w:num>
  <w:num w:numId="7" w16cid:durableId="1283462198">
    <w:abstractNumId w:val="8"/>
  </w:num>
  <w:num w:numId="8" w16cid:durableId="1207374953">
    <w:abstractNumId w:val="2"/>
  </w:num>
  <w:num w:numId="9" w16cid:durableId="2121871415">
    <w:abstractNumId w:val="6"/>
  </w:num>
  <w:num w:numId="10" w16cid:durableId="1846239087">
    <w:abstractNumId w:val="12"/>
  </w:num>
  <w:num w:numId="11" w16cid:durableId="1851525179">
    <w:abstractNumId w:val="10"/>
  </w:num>
  <w:num w:numId="12" w16cid:durableId="1110779377">
    <w:abstractNumId w:val="15"/>
  </w:num>
  <w:num w:numId="13" w16cid:durableId="844976453">
    <w:abstractNumId w:val="7"/>
  </w:num>
  <w:num w:numId="14" w16cid:durableId="966155922">
    <w:abstractNumId w:val="0"/>
  </w:num>
  <w:num w:numId="15" w16cid:durableId="1414821058">
    <w:abstractNumId w:val="9"/>
  </w:num>
  <w:num w:numId="16" w16cid:durableId="876623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D8"/>
    <w:rsid w:val="0000251E"/>
    <w:rsid w:val="00042A4C"/>
    <w:rsid w:val="0007415E"/>
    <w:rsid w:val="000D3236"/>
    <w:rsid w:val="000F4575"/>
    <w:rsid w:val="00112AFC"/>
    <w:rsid w:val="00193B4A"/>
    <w:rsid w:val="00275DCD"/>
    <w:rsid w:val="002C721E"/>
    <w:rsid w:val="00493C13"/>
    <w:rsid w:val="005A51E7"/>
    <w:rsid w:val="007A43B3"/>
    <w:rsid w:val="00840070"/>
    <w:rsid w:val="00863CA0"/>
    <w:rsid w:val="008670F1"/>
    <w:rsid w:val="008F14B9"/>
    <w:rsid w:val="00900F93"/>
    <w:rsid w:val="00A95767"/>
    <w:rsid w:val="00C7603F"/>
    <w:rsid w:val="00CA40D8"/>
    <w:rsid w:val="00CD6B3C"/>
    <w:rsid w:val="00D920A5"/>
    <w:rsid w:val="00DF0D44"/>
    <w:rsid w:val="00E60E78"/>
    <w:rsid w:val="00EE0C13"/>
    <w:rsid w:val="00F11604"/>
    <w:rsid w:val="00F34C0E"/>
    <w:rsid w:val="00F6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7EAB0"/>
  <w15:chartTrackingRefBased/>
  <w15:docId w15:val="{20CA6E44-362F-4564-885A-2204530F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1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Wei</dc:creator>
  <cp:keywords/>
  <dc:description/>
  <cp:lastModifiedBy>ZHANG Zhisheng</cp:lastModifiedBy>
  <cp:revision>4</cp:revision>
  <dcterms:created xsi:type="dcterms:W3CDTF">2024-11-14T07:41:00Z</dcterms:created>
  <dcterms:modified xsi:type="dcterms:W3CDTF">2024-11-17T16:04:00Z</dcterms:modified>
</cp:coreProperties>
</file>