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RetailFixIt — README</w:t>
      </w:r>
    </w:p>
    <w:p>
      <w:pPr>
        <w:pStyle w:val="Subtitle"/>
      </w:pPr>
      <w:r>
        <w:t xml:space="preserve">Repository documentation, setup, and reference</w:t>
      </w:r>
    </w:p>
    <w:p>
      <w:pPr>
        <w:pStyle w:val="Heading1"/>
        <w:pStyle w:val="Heading1"/>
      </w:pPr>
      <w:r>
        <w:t xml:space="preserve">1. What This Is</w:t>
      </w:r>
    </w:p>
    <w:p>
      <w:pPr>
        <w:pStyle w:val="Body"/>
      </w:pPr>
      <w:r>
        <w:t xml:space="preserve">RetailFixIt is an Azure-native, AI-assisted operations platform that coordinates service jobs between customers and ~1,000 vendors. This repository contains the web SPA (TanStack Start, React 19) and the design contract for the ASP.NET Core 8 backend. The frontend ships against an in-memory ApiClient that mirrors the eventual REST + SignalR contract one-for-one — swapping to the live backend is a single line change in src/lib/api/client.ts.</w:t>
      </w:r>
    </w:p>
    <w:p>
      <w:pPr>
        <w:pStyle w:val="Heading1"/>
        <w:pStyle w:val="Heading1"/>
      </w:pPr>
      <w:r>
        <w:t xml:space="preserve">2. Architecture Overview</w:t>
      </w:r>
    </w:p>
    <w:p>
      <w:pPr>
        <w:pStyle w:val="Body"/>
      </w:pPr>
      <w:r>
        <w:t xml:space="preserve">The platform is a multi-tenant SaaS designed around an event-driven backbone. Front Door fronts the SPA and APIM. ASP.NET Core 8 on Container Apps owns OLTP in Azure SQL with Row-Level Security for tenant isolation. Cosmos DB stores append-only, hash-chained audit events. Service Bus topics carry domain events; Azure Functions host AI workers, the outbox dispatcher, and the eval harness. SignalR Service pushes realtime updates. Redis caches dashboard aggregates and idempotency keys. Azure OpenAI runs gpt-4o for vendor recommendations and gpt-4o-mini for job summaries; embeddings index into Azure AI Search for hybrid retrieval. Identity is Entra External ID (OIDC), and observability runs on App Insights with OpenTelemetry.</w:t>
      </w:r>
    </w:p>
    <w:p>
      <w:pPr>
        <w:pStyle w:val="Body"/>
      </w:pPr>
      <w:r>
        <w:t xml:space="preserve">See ARCHITECTURE.docx for the full diagram, service justification table, and tradeoff discussion. See BACKEND.md at the repo root for the complete API contract, data model, and event schemas.</w:t>
      </w:r>
    </w:p>
    <w:p>
      <w:pPr>
        <w:pStyle w:val="Heading1"/>
        <w:pStyle w:val="Heading1"/>
      </w:pPr>
      <w:r>
        <w:t xml:space="preserve">3. Repository Layout</w:t>
      </w:r>
    </w:p>
    <w:p>
      <w:pPr>
        <w:pStyle w:val="Code"/>
      </w:pPr>
      <w:r>
        <w:rPr>
          <w:rFonts w:ascii="Consolas" w:cs="Consolas" w:eastAsia="Consolas" w:hAnsi="Consolas"/>
        </w:rPr>
        <w:t xml:space="preserve">/                         Lovable / TanStack Start frontend</w:t>
      </w:r>
    </w:p>
    <w:p>
      <w:pPr>
        <w:pStyle w:val="Code"/>
      </w:pPr>
      <w:r>
        <w:rPr>
          <w:rFonts w:ascii="Consolas" w:cs="Consolas" w:eastAsia="Consolas" w:hAnsi="Consolas"/>
        </w:rPr>
        <w:t xml:space="preserve">  src/</w:t>
      </w:r>
    </w:p>
    <w:p>
      <w:pPr>
        <w:pStyle w:val="Code"/>
      </w:pPr>
      <w:r>
        <w:rPr>
          <w:rFonts w:ascii="Consolas" w:cs="Consolas" w:eastAsia="Consolas" w:hAnsi="Consolas"/>
        </w:rPr>
        <w:t xml:space="preserve">    routes/_app/          authenticated app routes (dashboard, jobs, …)</w:t>
      </w:r>
    </w:p>
    <w:p>
      <w:pPr>
        <w:pStyle w:val="Code"/>
      </w:pPr>
      <w:r>
        <w:rPr>
          <w:rFonts w:ascii="Consolas" w:cs="Consolas" w:eastAsia="Consolas" w:hAnsi="Consolas"/>
        </w:rPr>
        <w:t xml:space="preserve">    routes/login.tsx      anonymous login</w:t>
      </w:r>
    </w:p>
    <w:p>
      <w:pPr>
        <w:pStyle w:val="Code"/>
      </w:pPr>
      <w:r>
        <w:rPr>
          <w:rFonts w:ascii="Consolas" w:cs="Consolas" w:eastAsia="Consolas" w:hAnsi="Consolas"/>
        </w:rPr>
        <w:t xml:space="preserve">    components/           shared UI (DetailSheets, PageHeader, JsonDiff…)</w:t>
      </w:r>
    </w:p>
    <w:p>
      <w:pPr>
        <w:pStyle w:val="Code"/>
      </w:pPr>
      <w:r>
        <w:rPr>
          <w:rFonts w:ascii="Consolas" w:cs="Consolas" w:eastAsia="Consolas" w:hAnsi="Consolas"/>
        </w:rPr>
        <w:t xml:space="preserve">    lib/</w:t>
      </w:r>
    </w:p>
    <w:p>
      <w:pPr>
        <w:pStyle w:val="Code"/>
      </w:pPr>
      <w:r>
        <w:rPr>
          <w:rFonts w:ascii="Consolas" w:cs="Consolas" w:eastAsia="Consolas" w:hAnsi="Consolas"/>
        </w:rPr>
        <w:t xml:space="preserve">      api/client.ts       ApiClient interface (the binding contract)</w:t>
      </w:r>
    </w:p>
    <w:p>
      <w:pPr>
        <w:pStyle w:val="Code"/>
      </w:pPr>
      <w:r>
        <w:rPr>
          <w:rFonts w:ascii="Consolas" w:cs="Consolas" w:eastAsia="Consolas" w:hAnsi="Consolas"/>
        </w:rPr>
        <w:t xml:space="preserve">      api/mock-api.ts     in-memory implementation (dev / preview)</w:t>
      </w:r>
    </w:p>
    <w:p>
      <w:pPr>
        <w:pStyle w:val="Code"/>
      </w:pPr>
      <w:r>
        <w:rPr>
          <w:rFonts w:ascii="Consolas" w:cs="Consolas" w:eastAsia="Consolas" w:hAnsi="Consolas"/>
        </w:rPr>
        <w:t xml:space="preserve">      types.ts            domain types shared with backend DTOs</w:t>
      </w:r>
    </w:p>
    <w:p>
      <w:pPr>
        <w:pStyle w:val="Code"/>
      </w:pPr>
      <w:r>
        <w:rPr>
          <w:rFonts w:ascii="Consolas" w:cs="Consolas" w:eastAsia="Consolas" w:hAnsi="Consolas"/>
        </w:rPr>
        <w:t xml:space="preserve">      mock/data.ts        seed data (jobs, vendors, audit, recs)</w:t>
      </w:r>
    </w:p>
    <w:p>
      <w:pPr>
        <w:pStyle w:val="Code"/>
      </w:pPr>
      <w:r>
        <w:rPr>
          <w:rFonts w:ascii="Consolas" w:cs="Consolas" w:eastAsia="Consolas" w:hAnsi="Consolas"/>
        </w:rPr>
        <w:t xml:space="preserve">    hooks/use-realtime.ts realtime event subscription</w:t>
      </w:r>
    </w:p>
    <w:p>
      <w:pPr>
        <w:pStyle w:val="Code"/>
      </w:pPr>
      <w:r>
        <w:rPr>
          <w:rFonts w:ascii="Consolas" w:cs="Consolas" w:eastAsia="Consolas" w:hAnsi="Consolas"/>
        </w:rPr>
        <w:t xml:space="preserve">  BACKEND.md              full backend specification</w:t>
      </w:r>
    </w:p>
    <w:p>
      <w:pPr>
        <w:pStyle w:val="Code"/>
      </w:pPr>
      <w:r>
        <w:rPr>
          <w:rFonts w:ascii="Consolas" w:cs="Consolas" w:eastAsia="Consolas" w:hAnsi="Consolas"/>
        </w:rPr>
        <w:t xml:space="preserve">  ARCHITECTURE.docx       1–2 page architecture write-up</w:t>
      </w:r>
    </w:p>
    <w:p>
      <w:pPr>
        <w:pStyle w:val="Code"/>
      </w:pPr>
      <w:r>
        <w:rPr>
          <w:rFonts w:ascii="Consolas" w:cs="Consolas" w:eastAsia="Consolas" w:hAnsi="Consolas"/>
        </w:rPr>
        <w:t xml:space="preserve">  ENGINEERING_REASONING.docx   Part 3 written answers</w:t>
      </w:r>
    </w:p>
    <w:p>
      <w:pPr>
        <w:pStyle w:val="Code"/>
      </w:pPr>
      <w:r>
        <w:rPr>
          <w:rFonts w:ascii="Consolas" w:cs="Consolas" w:eastAsia="Consolas" w:hAnsi="Consolas"/>
        </w:rPr>
        <w:t xml:space="preserve"> </w:t>
      </w:r>
    </w:p>
    <w:p>
      <w:pPr>
        <w:pStyle w:val="Code"/>
      </w:pPr>
      <w:r>
        <w:rPr>
          <w:rFonts w:ascii="Consolas" w:cs="Consolas" w:eastAsia="Consolas" w:hAnsi="Consolas"/>
        </w:rPr>
        <w:t xml:space="preserve">/backend (separate repo)  ASP.NET Core 8 solution</w:t>
      </w:r>
    </w:p>
    <w:p>
      <w:pPr>
        <w:pStyle w:val="Code"/>
      </w:pPr>
      <w:r>
        <w:rPr>
          <w:rFonts w:ascii="Consolas" w:cs="Consolas" w:eastAsia="Consolas" w:hAnsi="Consolas"/>
        </w:rPr>
        <w:t xml:space="preserve">  src/RetailFixIt.Api/        minimal API host</w:t>
      </w:r>
    </w:p>
    <w:p>
      <w:pPr>
        <w:pStyle w:val="Code"/>
      </w:pPr>
      <w:r>
        <w:rPr>
          <w:rFonts w:ascii="Consolas" w:cs="Consolas" w:eastAsia="Consolas" w:hAnsi="Consolas"/>
        </w:rPr>
        <w:t xml:space="preserve">  src/RetailFixIt.Application/ MediatR handlers, validators</w:t>
      </w:r>
    </w:p>
    <w:p>
      <w:pPr>
        <w:pStyle w:val="Code"/>
      </w:pPr>
      <w:r>
        <w:rPr>
          <w:rFonts w:ascii="Consolas" w:cs="Consolas" w:eastAsia="Consolas" w:hAnsi="Consolas"/>
        </w:rPr>
        <w:t xml:space="preserve">  src/RetailFixIt.Domain/      entities, value objects</w:t>
      </w:r>
    </w:p>
    <w:p>
      <w:pPr>
        <w:pStyle w:val="Code"/>
      </w:pPr>
      <w:r>
        <w:rPr>
          <w:rFonts w:ascii="Consolas" w:cs="Consolas" w:eastAsia="Consolas" w:hAnsi="Consolas"/>
        </w:rPr>
        <w:t xml:space="preserve">  src/RetailFixIt.Infrastructure/  EF, Cosmos, Service Bus, Redis, AI</w:t>
      </w:r>
    </w:p>
    <w:p>
      <w:pPr>
        <w:pStyle w:val="Code"/>
      </w:pPr>
      <w:r>
        <w:rPr>
          <w:rFonts w:ascii="Consolas" w:cs="Consolas" w:eastAsia="Consolas" w:hAnsi="Consolas"/>
        </w:rPr>
        <w:t xml:space="preserve">  src/RetailFixIt.Workers/     Azure Functions (AI, outbox, eval)</w:t>
      </w:r>
    </w:p>
    <w:p>
      <w:pPr>
        <w:pStyle w:val="Code"/>
      </w:pPr>
      <w:r>
        <w:rPr>
          <w:rFonts w:ascii="Consolas" w:cs="Consolas" w:eastAsia="Consolas" w:hAnsi="Consolas"/>
        </w:rPr>
        <w:t xml:space="preserve">  infra/bicep/                 IaC modules</w:t>
      </w:r>
    </w:p>
    <w:p>
      <w:pPr>
        <w:pStyle w:val="Code"/>
      </w:pPr>
      <w:r>
        <w:rPr>
          <w:rFonts w:ascii="Consolas" w:cs="Consolas" w:eastAsia="Consolas" w:hAnsi="Consolas"/>
        </w:rPr>
        <w:t xml:space="preserve">  tests/                       unit + integration (Testcontainers)</w:t>
      </w:r>
    </w:p>
    <w:p>
      <w:pPr>
        <w:pStyle w:val="Heading1"/>
        <w:pStyle w:val="Heading1"/>
      </w:pPr>
      <w:r>
        <w:t xml:space="preserve">4. Setup Instructions</w:t>
      </w:r>
    </w:p>
    <w:p>
      <w:pPr>
        <w:pStyle w:val="Heading2"/>
        <w:pStyle w:val="Heading2"/>
      </w:pPr>
      <w:r>
        <w:t xml:space="preserve">4.1 Frontend (this repo)</w:t>
      </w:r>
    </w:p>
    <w:p>
      <w:pPr>
        <w:pStyle w:val="Code"/>
      </w:pPr>
      <w:r>
        <w:rPr>
          <w:rFonts w:ascii="Consolas" w:cs="Consolas" w:eastAsia="Consolas" w:hAnsi="Consolas"/>
        </w:rPr>
        <w:t xml:space="preserve"># Prerequisites: Node 20+, bun (or npm)</w:t>
      </w:r>
    </w:p>
    <w:p>
      <w:pPr>
        <w:pStyle w:val="Code"/>
      </w:pPr>
      <w:r>
        <w:rPr>
          <w:rFonts w:ascii="Consolas" w:cs="Consolas" w:eastAsia="Consolas" w:hAnsi="Consolas"/>
        </w:rPr>
        <w:t xml:space="preserve">bun install</w:t>
      </w:r>
    </w:p>
    <w:p>
      <w:pPr>
        <w:pStyle w:val="Code"/>
      </w:pPr>
      <w:r>
        <w:rPr>
          <w:rFonts w:ascii="Consolas" w:cs="Consolas" w:eastAsia="Consolas" w:hAnsi="Consolas"/>
        </w:rPr>
        <w:t xml:space="preserve">bun run dev            # starts Vite dev server on :5173</w:t>
      </w:r>
    </w:p>
    <w:p>
      <w:pPr>
        <w:pStyle w:val="Code"/>
      </w:pPr>
      <w:r>
        <w:rPr>
          <w:rFonts w:ascii="Consolas" w:cs="Consolas" w:eastAsia="Consolas" w:hAnsi="Consolas"/>
        </w:rPr>
        <w:t xml:space="preserve">bun run build          # production build</w:t>
      </w:r>
    </w:p>
    <w:p>
      <w:pPr>
        <w:pStyle w:val="Code"/>
      </w:pPr>
      <w:r>
        <w:rPr>
          <w:rFonts w:ascii="Consolas" w:cs="Consolas" w:eastAsia="Consolas" w:hAnsi="Consolas"/>
        </w:rPr>
        <w:t xml:space="preserve">bun run typecheck      # strict TS check</w:t>
      </w:r>
    </w:p>
    <w:p>
      <w:pPr>
        <w:pStyle w:val="Body"/>
      </w:pPr>
      <w:r>
        <w:t xml:space="preserve">The frontend boots against MockApi by default, so all flows (dashboard, dispatch, AI recommendation, audit diff, per-job timeline, chaos toggles) are interactive without a backend.</w:t>
      </w:r>
    </w:p>
    <w:p>
      <w:pPr>
        <w:pStyle w:val="Heading2"/>
        <w:pStyle w:val="Heading2"/>
      </w:pPr>
      <w:r>
        <w:t xml:space="preserve">4.2 Backend (when implemented)</w:t>
      </w:r>
    </w:p>
    <w:p>
      <w:pPr>
        <w:pStyle w:val="Code"/>
      </w:pPr>
      <w:r>
        <w:rPr>
          <w:rFonts w:ascii="Consolas" w:cs="Consolas" w:eastAsia="Consolas" w:hAnsi="Consolas"/>
        </w:rPr>
        <w:t xml:space="preserve"># Prerequisites: .NET 8 SDK, Docker, Azure CLI</w:t>
      </w:r>
    </w:p>
    <w:p>
      <w:pPr>
        <w:pStyle w:val="Code"/>
      </w:pPr>
      <w:r>
        <w:rPr>
          <w:rFonts w:ascii="Consolas" w:cs="Consolas" w:eastAsia="Consolas" w:hAnsi="Consolas"/>
        </w:rPr>
        <w:t xml:space="preserve">cd backend</w:t>
      </w:r>
    </w:p>
    <w:p>
      <w:pPr>
        <w:pStyle w:val="Code"/>
      </w:pPr>
      <w:r>
        <w:rPr>
          <w:rFonts w:ascii="Consolas" w:cs="Consolas" w:eastAsia="Consolas" w:hAnsi="Consolas"/>
        </w:rPr>
        <w:t xml:space="preserve">dotnet restore</w:t>
      </w:r>
    </w:p>
    <w:p>
      <w:pPr>
        <w:pStyle w:val="Code"/>
      </w:pPr>
      <w:r>
        <w:rPr>
          <w:rFonts w:ascii="Consolas" w:cs="Consolas" w:eastAsia="Consolas" w:hAnsi="Consolas"/>
        </w:rPr>
        <w:t xml:space="preserve">dotnet ef database update --project src/RetailFixIt.Infrastructure</w:t>
      </w:r>
    </w:p>
    <w:p>
      <w:pPr>
        <w:pStyle w:val="Code"/>
      </w:pPr>
      <w:r>
        <w:rPr>
          <w:rFonts w:ascii="Consolas" w:cs="Consolas" w:eastAsia="Consolas" w:hAnsi="Consolas"/>
        </w:rPr>
        <w:t xml:space="preserve">dotnet run --project src/RetailFixIt.Api</w:t>
      </w:r>
    </w:p>
    <w:p>
      <w:pPr>
        <w:pStyle w:val="Code"/>
      </w:pPr>
      <w:r>
        <w:rPr>
          <w:rFonts w:ascii="Consolas" w:cs="Consolas" w:eastAsia="Consolas" w:hAnsi="Consolas"/>
        </w:rPr>
        <w:t xml:space="preserve"> </w:t>
      </w:r>
    </w:p>
    <w:p>
      <w:pPr>
        <w:pStyle w:val="Code"/>
      </w:pPr>
      <w:r>
        <w:rPr>
          <w:rFonts w:ascii="Consolas" w:cs="Consolas" w:eastAsia="Consolas" w:hAnsi="Consolas"/>
        </w:rPr>
        <w:t xml:space="preserve"># Or with Docker Compose for local SQL + Redis + Azurite + Cosmos emulator</w:t>
      </w:r>
    </w:p>
    <w:p>
      <w:pPr>
        <w:pStyle w:val="Code"/>
      </w:pPr>
      <w:r>
        <w:rPr>
          <w:rFonts w:ascii="Consolas" w:cs="Consolas" w:eastAsia="Consolas" w:hAnsi="Consolas"/>
        </w:rPr>
        <w:t xml:space="preserve">docker compose up</w:t>
      </w:r>
    </w:p>
    <w:p>
      <w:pPr>
        <w:pStyle w:val="Heading2"/>
        <w:pStyle w:val="Heading2"/>
      </w:pPr>
      <w:r>
        <w:t xml:space="preserve">4.3 Pointing the SPA at the live backend</w:t>
      </w:r>
    </w:p>
    <w:p>
      <w:pPr>
        <w:pStyle w:val="Body"/>
      </w:pPr>
      <w:r>
        <w:t xml:space="preserve">In src/lib/api/client.ts, replace the export at the bottom:</w:t>
      </w:r>
    </w:p>
    <w:p>
      <w:pPr>
        <w:pStyle w:val="Code"/>
      </w:pPr>
      <w:r>
        <w:rPr>
          <w:rFonts w:ascii="Consolas" w:cs="Consolas" w:eastAsia="Consolas" w:hAnsi="Consolas"/>
        </w:rPr>
        <w:t xml:space="preserve">// before</w:t>
      </w:r>
    </w:p>
    <w:p>
      <w:pPr>
        <w:pStyle w:val="Code"/>
      </w:pPr>
      <w:r>
        <w:rPr>
          <w:rFonts w:ascii="Consolas" w:cs="Consolas" w:eastAsia="Consolas" w:hAnsi="Consolas"/>
        </w:rPr>
        <w:t xml:space="preserve">export const api: ApiClient = new MockApi();</w:t>
      </w:r>
    </w:p>
    <w:p>
      <w:pPr>
        <w:pStyle w:val="Code"/>
      </w:pPr>
      <w:r>
        <w:rPr>
          <w:rFonts w:ascii="Consolas" w:cs="Consolas" w:eastAsia="Consolas" w:hAnsi="Consolas"/>
        </w:rPr>
        <w:t xml:space="preserve"> </w:t>
      </w:r>
    </w:p>
    <w:p>
      <w:pPr>
        <w:pStyle w:val="Code"/>
      </w:pPr>
      <w:r>
        <w:rPr>
          <w:rFonts w:ascii="Consolas" w:cs="Consolas" w:eastAsia="Consolas" w:hAnsi="Consolas"/>
        </w:rPr>
        <w:t xml:space="preserve">// after</w:t>
      </w:r>
    </w:p>
    <w:p>
      <w:pPr>
        <w:pStyle w:val="Code"/>
      </w:pPr>
      <w:r>
        <w:rPr>
          <w:rFonts w:ascii="Consolas" w:cs="Consolas" w:eastAsia="Consolas" w:hAnsi="Consolas"/>
        </w:rPr>
        <w:t xml:space="preserve">import { HttpApi } from "./http-api";</w:t>
      </w:r>
    </w:p>
    <w:p>
      <w:pPr>
        <w:pStyle w:val="Code"/>
      </w:pPr>
      <w:r>
        <w:rPr>
          <w:rFonts w:ascii="Consolas" w:cs="Consolas" w:eastAsia="Consolas" w:hAnsi="Consolas"/>
        </w:rPr>
        <w:t xml:space="preserve">export const api: ApiClient = new HttpApi({</w:t>
      </w:r>
    </w:p>
    <w:p>
      <w:pPr>
        <w:pStyle w:val="Code"/>
      </w:pPr>
      <w:r>
        <w:rPr>
          <w:rFonts w:ascii="Consolas" w:cs="Consolas" w:eastAsia="Consolas" w:hAnsi="Consolas"/>
        </w:rPr>
        <w:t xml:space="preserve">  baseUrl: import.meta.env.VITE_API_BASE,</w:t>
      </w:r>
    </w:p>
    <w:p>
      <w:pPr>
        <w:pStyle w:val="Code"/>
      </w:pPr>
      <w:r>
        <w:rPr>
          <w:rFonts w:ascii="Consolas" w:cs="Consolas" w:eastAsia="Consolas" w:hAnsi="Consolas"/>
        </w:rPr>
        <w:t xml:space="preserve">  signalR: import.meta.env.VITE_SIGNALR_NEGOTIATE,</w:t>
      </w:r>
    </w:p>
    <w:p>
      <w:pPr>
        <w:pStyle w:val="Code"/>
      </w:pPr>
      <w:r>
        <w:rPr>
          <w:rFonts w:ascii="Consolas" w:cs="Consolas" w:eastAsia="Consolas" w:hAnsi="Consolas"/>
        </w:rPr>
        <w:t xml:space="preserve">});</w:t>
      </w:r>
    </w:p>
    <w:p>
      <w:pPr>
        <w:pStyle w:val="Body"/>
      </w:pPr>
      <w:r>
        <w:t xml:space="preserve">Required environment variables: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360"/>
        <w:gridCol w:w="3000"/>
      </w:tblGrid>
      <w:tr>
        <w:trPr>
          <w:tblHeader/>
        </w:trP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0E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Body"/>
            </w:pPr>
            <w:r>
              <w:rPr>
                <w:b/>
                <w:bCs/>
                <w:sz w:val="20"/>
                <w:szCs w:val="20"/>
              </w:rPr>
              <w:t xml:space="preserve">Variable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0E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Body"/>
            </w:pPr>
            <w:r>
              <w:rPr>
                <w:b/>
                <w:bCs/>
                <w:sz w:val="20"/>
                <w:szCs w:val="20"/>
              </w:rPr>
              <w:t xml:space="preserve">Example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0E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Body"/>
            </w:pPr>
            <w:r>
              <w:rPr>
                <w:b/>
                <w:bCs/>
                <w:sz w:val="20"/>
                <w:szCs w:val="20"/>
              </w:rPr>
              <w:t xml:space="preserve">Purpose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Body"/>
            </w:pPr>
            <w:r>
              <w:rPr>
                <w:b w:val="false"/>
                <w:bCs w:val="false"/>
                <w:sz w:val="20"/>
                <w:szCs w:val="20"/>
              </w:rPr>
              <w:t xml:space="preserve">VITE_API_BASE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Body"/>
            </w:pPr>
            <w:r>
              <w:rPr>
                <w:b w:val="false"/>
                <w:bCs w:val="false"/>
                <w:sz w:val="20"/>
                <w:szCs w:val="20"/>
              </w:rPr>
              <w:t xml:space="preserve">https://api.retailfixit.io/v1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Body"/>
            </w:pPr>
            <w:r>
              <w:rPr>
                <w:b w:val="false"/>
                <w:bCs w:val="false"/>
                <w:sz w:val="20"/>
                <w:szCs w:val="20"/>
              </w:rPr>
              <w:t xml:space="preserve">REST base URL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Body"/>
            </w:pPr>
            <w:r>
              <w:rPr>
                <w:b w:val="false"/>
                <w:bCs w:val="false"/>
                <w:sz w:val="20"/>
                <w:szCs w:val="20"/>
              </w:rPr>
              <w:t xml:space="preserve">VITE_SIGNALR_NEGOTIATE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Body"/>
            </w:pPr>
            <w:r>
              <w:rPr>
                <w:b w:val="false"/>
                <w:bCs w:val="false"/>
                <w:sz w:val="20"/>
                <w:szCs w:val="20"/>
              </w:rPr>
              <w:t xml:space="preserve">https://api.../v1/realtime/negotiate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Body"/>
            </w:pPr>
            <w:r>
              <w:rPr>
                <w:b w:val="false"/>
                <w:bCs w:val="false"/>
                <w:sz w:val="20"/>
                <w:szCs w:val="20"/>
              </w:rPr>
              <w:t xml:space="preserve">SignalR negotiate endpoint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Body"/>
            </w:pPr>
            <w:r>
              <w:rPr>
                <w:b w:val="false"/>
                <w:bCs w:val="false"/>
                <w:sz w:val="20"/>
                <w:szCs w:val="20"/>
              </w:rPr>
              <w:t xml:space="preserve">VITE_ENTRA_CLIENT_ID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Body"/>
            </w:pPr>
            <w:r>
              <w:rPr>
                <w:b w:val="false"/>
                <w:bCs w:val="false"/>
                <w:sz w:val="20"/>
                <w:szCs w:val="20"/>
              </w:rPr>
              <w:t xml:space="preserve">&lt;guid&gt;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Body"/>
            </w:pPr>
            <w:r>
              <w:rPr>
                <w:b w:val="false"/>
                <w:bCs w:val="false"/>
                <w:sz w:val="20"/>
                <w:szCs w:val="20"/>
              </w:rPr>
              <w:t xml:space="preserve">OIDC client id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Body"/>
            </w:pPr>
            <w:r>
              <w:rPr>
                <w:b w:val="false"/>
                <w:bCs w:val="false"/>
                <w:sz w:val="20"/>
                <w:szCs w:val="20"/>
              </w:rPr>
              <w:t xml:space="preserve">VITE_ENTRA_TENANT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Body"/>
            </w:pPr>
            <w:r>
              <w:rPr>
                <w:b w:val="false"/>
                <w:bCs w:val="false"/>
                <w:sz w:val="20"/>
                <w:szCs w:val="20"/>
              </w:rPr>
              <w:t xml:space="preserve">retailfixit.onmicrosoft.com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Body"/>
            </w:pPr>
            <w:r>
              <w:rPr>
                <w:b w:val="false"/>
                <w:bCs w:val="false"/>
                <w:sz w:val="20"/>
                <w:szCs w:val="20"/>
              </w:rPr>
              <w:t xml:space="preserve">Entra tenant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Body"/>
            </w:pPr>
            <w:r>
              <w:rPr>
                <w:b w:val="false"/>
                <w:bCs w:val="false"/>
                <w:sz w:val="20"/>
                <w:szCs w:val="20"/>
              </w:rPr>
              <w:t xml:space="preserve">VITE_ENTRA_REDIRECT_URI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Body"/>
            </w:pPr>
            <w:r>
              <w:rPr>
                <w:b w:val="false"/>
                <w:bCs w:val="false"/>
                <w:sz w:val="20"/>
                <w:szCs w:val="20"/>
              </w:rPr>
              <w:t xml:space="preserve">https://app.retailfixit.io/auth/callback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Body"/>
            </w:pPr>
            <w:r>
              <w:rPr>
                <w:b w:val="false"/>
                <w:bCs w:val="false"/>
                <w:sz w:val="20"/>
                <w:szCs w:val="20"/>
              </w:rPr>
              <w:t xml:space="preserve">OIDC redirect</w:t>
            </w:r>
          </w:p>
        </w:tc>
      </w:tr>
    </w:tbl>
    <w:p>
      <w:pPr>
        <w:pStyle w:val="Heading1"/>
        <w:pStyle w:val="Heading1"/>
      </w:pPr>
      <w:r>
        <w:t xml:space="preserve">5. Example Event Flow</w:t>
      </w:r>
    </w:p>
    <w:p>
      <w:pPr>
        <w:pStyle w:val="Body"/>
      </w:pPr>
      <w:r>
        <w:t xml:space="preserve">End-to-end lifecycle of a single job. The same correlationId is propagated through every hop and surfaced in the SPA's per-job Timeline tab.</w:t>
      </w:r>
    </w:p>
    <w:p>
      <w:pPr>
        <w:pStyle w:val="Code"/>
      </w:pPr>
      <w:r>
        <w:rPr>
          <w:rFonts w:ascii="Consolas" w:cs="Consolas" w:eastAsia="Consolas" w:hAnsi="Consolas"/>
        </w:rPr>
        <w:t xml:space="preserve">1. POST /webhooks/intake/{tenantSlug}</w:t>
      </w:r>
    </w:p>
    <w:p>
      <w:pPr>
        <w:pStyle w:val="Code"/>
      </w:pPr>
      <w:r>
        <w:rPr>
          <w:rFonts w:ascii="Consolas" w:cs="Consolas" w:eastAsia="Consolas" w:hAnsi="Consolas"/>
        </w:rPr>
        <w:t xml:space="preserve">   { reference, title, description, customer, address, category, priority }</w:t>
      </w:r>
    </w:p>
    <w:p>
      <w:pPr>
        <w:pStyle w:val="Code"/>
      </w:pPr>
      <w:r>
        <w:rPr>
          <w:rFonts w:ascii="Consolas" w:cs="Consolas" w:eastAsia="Consolas" w:hAnsi="Consolas"/>
        </w:rPr>
        <w:t xml:space="preserve">   → API verifies HMAC, generates correlationId=cor_abc123</w:t>
      </w:r>
    </w:p>
    <w:p>
      <w:pPr>
        <w:pStyle w:val="Code"/>
      </w:pPr>
      <w:r>
        <w:rPr>
          <w:rFonts w:ascii="Consolas" w:cs="Consolas" w:eastAsia="Consolas" w:hAnsi="Consolas"/>
        </w:rPr>
        <w:t xml:space="preserve"> </w:t>
      </w:r>
    </w:p>
    <w:p>
      <w:pPr>
        <w:pStyle w:val="Code"/>
      </w:pPr>
      <w:r>
        <w:rPr>
          <w:rFonts w:ascii="Consolas" w:cs="Consolas" w:eastAsia="Consolas" w:hAnsi="Consolas"/>
        </w:rPr>
        <w:t xml:space="preserve">2. JobsService.Create (one SQL transaction)</w:t>
      </w:r>
    </w:p>
    <w:p>
      <w:pPr>
        <w:pStyle w:val="Code"/>
      </w:pPr>
      <w:r>
        <w:rPr>
          <w:rFonts w:ascii="Consolas" w:cs="Consolas" w:eastAsia="Consolas" w:hAnsi="Consolas"/>
        </w:rPr>
        <w:t xml:space="preserve">   → INSERT Jobs</w:t>
      </w:r>
    </w:p>
    <w:p>
      <w:pPr>
        <w:pStyle w:val="Code"/>
      </w:pPr>
      <w:r>
        <w:rPr>
          <w:rFonts w:ascii="Consolas" w:cs="Consolas" w:eastAsia="Consolas" w:hAnsi="Consolas"/>
        </w:rPr>
        <w:t xml:space="preserve">   → INSERT OutboxMessages(type=job.created, correlationId)</w:t>
      </w:r>
    </w:p>
    <w:p>
      <w:pPr>
        <w:pStyle w:val="Code"/>
      </w:pPr>
      <w:r>
        <w:rPr>
          <w:rFonts w:ascii="Consolas" w:cs="Consolas" w:eastAsia="Consolas" w:hAnsi="Consolas"/>
        </w:rPr>
        <w:t xml:space="preserve">   → Cosmos audit { action: "job.created", before: null, after: {…} }</w:t>
      </w:r>
    </w:p>
    <w:p>
      <w:pPr>
        <w:pStyle w:val="Code"/>
      </w:pPr>
      <w:r>
        <w:rPr>
          <w:rFonts w:ascii="Consolas" w:cs="Consolas" w:eastAsia="Consolas" w:hAnsi="Consolas"/>
        </w:rPr>
        <w:t xml:space="preserve"> </w:t>
      </w:r>
    </w:p>
    <w:p>
      <w:pPr>
        <w:pStyle w:val="Code"/>
      </w:pPr>
      <w:r>
        <w:rPr>
          <w:rFonts w:ascii="Consolas" w:cs="Consolas" w:eastAsia="Consolas" w:hAnsi="Consolas"/>
        </w:rPr>
        <w:t xml:space="preserve">3. OutboxDispatcher → Service Bus topic "events"</w:t>
      </w:r>
    </w:p>
    <w:p>
      <w:pPr>
        <w:pStyle w:val="Code"/>
      </w:pPr>
      <w:r>
        <w:rPr>
          <w:rFonts w:ascii="Consolas" w:cs="Consolas" w:eastAsia="Consolas" w:hAnsi="Consolas"/>
        </w:rPr>
        <w:t xml:space="preserve">   subject: job.created   session: tenantId</w:t>
      </w:r>
    </w:p>
    <w:p>
      <w:pPr>
        <w:pStyle w:val="Code"/>
      </w:pPr>
      <w:r>
        <w:rPr>
          <w:rFonts w:ascii="Consolas" w:cs="Consolas" w:eastAsia="Consolas" w:hAnsi="Consolas"/>
        </w:rPr>
        <w:t xml:space="preserve">   user properties: correlationId, traceparent</w:t>
      </w:r>
    </w:p>
    <w:p>
      <w:pPr>
        <w:pStyle w:val="Code"/>
      </w:pPr>
      <w:r>
        <w:rPr>
          <w:rFonts w:ascii="Consolas" w:cs="Consolas" w:eastAsia="Consolas" w:hAnsi="Consolas"/>
        </w:rPr>
        <w:t xml:space="preserve"> </w:t>
      </w:r>
    </w:p>
    <w:p>
      <w:pPr>
        <w:pStyle w:val="Code"/>
      </w:pPr>
      <w:r>
        <w:rPr>
          <w:rFonts w:ascii="Consolas" w:cs="Consolas" w:eastAsia="Consolas" w:hAnsi="Consolas"/>
        </w:rPr>
        <w:t xml:space="preserve">4. AIRecommender Function consumes job.created</w:t>
      </w:r>
    </w:p>
    <w:p>
      <w:pPr>
        <w:pStyle w:val="Code"/>
      </w:pPr>
      <w:r>
        <w:rPr>
          <w:rFonts w:ascii="Consolas" w:cs="Consolas" w:eastAsia="Consolas" w:hAnsi="Consolas"/>
        </w:rPr>
        <w:t xml:space="preserve">   → Cosmos audit { action: "ai.recommendation.requested" }</w:t>
      </w:r>
    </w:p>
    <w:p>
      <w:pPr>
        <w:pStyle w:val="Code"/>
      </w:pPr>
      <w:r>
        <w:rPr>
          <w:rFonts w:ascii="Consolas" w:cs="Consolas" w:eastAsia="Consolas" w:hAnsi="Consolas"/>
        </w:rPr>
        <w:t xml:space="preserve">   → Azure OpenAI gpt-4o chat.completions (tool: propose_vendors)</w:t>
      </w:r>
    </w:p>
    <w:p>
      <w:pPr>
        <w:pStyle w:val="Code"/>
      </w:pPr>
      <w:r>
        <w:rPr>
          <w:rFonts w:ascii="Consolas" w:cs="Consolas" w:eastAsia="Consolas" w:hAnsi="Consolas"/>
        </w:rPr>
        <w:t xml:space="preserve">   → INSERT AIRecommendations(model, prompt, latency, tokens, cost)</w:t>
      </w:r>
    </w:p>
    <w:p>
      <w:pPr>
        <w:pStyle w:val="Code"/>
      </w:pPr>
      <w:r>
        <w:rPr>
          <w:rFonts w:ascii="Consolas" w:cs="Consolas" w:eastAsia="Consolas" w:hAnsi="Consolas"/>
        </w:rPr>
        <w:t xml:space="preserve">   → Cosmos audit { action: "ai.recommendation.ready" }</w:t>
      </w:r>
    </w:p>
    <w:p>
      <w:pPr>
        <w:pStyle w:val="Code"/>
      </w:pPr>
      <w:r>
        <w:rPr>
          <w:rFonts w:ascii="Consolas" w:cs="Consolas" w:eastAsia="Consolas" w:hAnsi="Consolas"/>
        </w:rPr>
        <w:t xml:space="preserve">   → outbox → SignalR group t:{tenantId} → SPA updates the job detail card</w:t>
      </w:r>
    </w:p>
    <w:p>
      <w:pPr>
        <w:pStyle w:val="Code"/>
      </w:pPr>
      <w:r>
        <w:rPr>
          <w:rFonts w:ascii="Consolas" w:cs="Consolas" w:eastAsia="Consolas" w:hAnsi="Consolas"/>
        </w:rPr>
        <w:t xml:space="preserve"> </w:t>
      </w:r>
    </w:p>
    <w:p>
      <w:pPr>
        <w:pStyle w:val="Code"/>
      </w:pPr>
      <w:r>
        <w:rPr>
          <w:rFonts w:ascii="Consolas" w:cs="Consolas" w:eastAsia="Consolas" w:hAnsi="Consolas"/>
        </w:rPr>
        <w:t xml:space="preserve">5. Dispatcher clicks Dispatch</w:t>
      </w:r>
    </w:p>
    <w:p>
      <w:pPr>
        <w:pStyle w:val="Code"/>
      </w:pPr>
      <w:r>
        <w:rPr>
          <w:rFonts w:ascii="Consolas" w:cs="Consolas" w:eastAsia="Consolas" w:hAnsi="Consolas"/>
        </w:rPr>
        <w:t xml:space="preserve">   POST /jobs/{id}/assign</w:t>
      </w:r>
    </w:p>
    <w:p>
      <w:pPr>
        <w:pStyle w:val="Code"/>
      </w:pPr>
      <w:r>
        <w:rPr>
          <w:rFonts w:ascii="Consolas" w:cs="Consolas" w:eastAsia="Consolas" w:hAnsi="Consolas"/>
        </w:rPr>
        <w:t xml:space="preserve">   Headers: Idempotency-Key, traceparent</w:t>
      </w:r>
    </w:p>
    <w:p>
      <w:pPr>
        <w:pStyle w:val="Code"/>
      </w:pPr>
      <w:r>
        <w:rPr>
          <w:rFonts w:ascii="Consolas" w:cs="Consolas" w:eastAsia="Consolas" w:hAnsi="Consolas"/>
        </w:rPr>
        <w:t xml:space="preserve">   Body: { vendorId, source: "ai" | "human", reason? }</w:t>
      </w:r>
    </w:p>
    <w:p>
      <w:pPr>
        <w:pStyle w:val="Code"/>
      </w:pPr>
      <w:r>
        <w:rPr>
          <w:rFonts w:ascii="Consolas" w:cs="Consolas" w:eastAsia="Consolas" w:hAnsi="Consolas"/>
        </w:rPr>
        <w:t xml:space="preserve">   → UPDATE Jobs + INSERT Assignments (one txn)</w:t>
      </w:r>
    </w:p>
    <w:p>
      <w:pPr>
        <w:pStyle w:val="Code"/>
      </w:pPr>
      <w:r>
        <w:rPr>
          <w:rFonts w:ascii="Consolas" w:cs="Consolas" w:eastAsia="Consolas" w:hAnsi="Consolas"/>
        </w:rPr>
        <w:t xml:space="preserve">   → outbox(job.assigned, same correlationId)</w:t>
      </w:r>
    </w:p>
    <w:p>
      <w:pPr>
        <w:pStyle w:val="Code"/>
      </w:pPr>
      <w:r>
        <w:rPr>
          <w:rFonts w:ascii="Consolas" w:cs="Consolas" w:eastAsia="Consolas" w:hAnsi="Consolas"/>
        </w:rPr>
        <w:t xml:space="preserve">   → audit { action: "job.assigned.{ai|human}", before, after }</w:t>
      </w:r>
    </w:p>
    <w:p>
      <w:pPr>
        <w:pStyle w:val="Code"/>
      </w:pPr>
      <w:r>
        <w:rPr>
          <w:rFonts w:ascii="Consolas" w:cs="Consolas" w:eastAsia="Consolas" w:hAnsi="Consolas"/>
        </w:rPr>
        <w:t xml:space="preserve"> </w:t>
      </w:r>
    </w:p>
    <w:p>
      <w:pPr>
        <w:pStyle w:val="Code"/>
      </w:pPr>
      <w:r>
        <w:rPr>
          <w:rFonts w:ascii="Consolas" w:cs="Consolas" w:eastAsia="Consolas" w:hAnsi="Consolas"/>
        </w:rPr>
        <w:t xml:space="preserve">6. Vendor accepts via mobile webhook</w:t>
      </w:r>
    </w:p>
    <w:p>
      <w:pPr>
        <w:pStyle w:val="Code"/>
      </w:pPr>
      <w:r>
        <w:rPr>
          <w:rFonts w:ascii="Consolas" w:cs="Consolas" w:eastAsia="Consolas" w:hAnsi="Consolas"/>
        </w:rPr>
        <w:t xml:space="preserve">   POST /webhooks/vendor/{vendorId}  status=accepted</w:t>
      </w:r>
    </w:p>
    <w:p>
      <w:pPr>
        <w:pStyle w:val="Code"/>
      </w:pPr>
      <w:r>
        <w:rPr>
          <w:rFonts w:ascii="Consolas" w:cs="Consolas" w:eastAsia="Consolas" w:hAnsi="Consolas"/>
        </w:rPr>
        <w:t xml:space="preserve">   → UPDATE Assignments</w:t>
      </w:r>
    </w:p>
    <w:p>
      <w:pPr>
        <w:pStyle w:val="Code"/>
      </w:pPr>
      <w:r>
        <w:rPr>
          <w:rFonts w:ascii="Consolas" w:cs="Consolas" w:eastAsia="Consolas" w:hAnsi="Consolas"/>
        </w:rPr>
        <w:t xml:space="preserve">   → audit { action: "assignment.accepted" }</w:t>
      </w:r>
    </w:p>
    <w:p>
      <w:pPr>
        <w:pStyle w:val="Code"/>
      </w:pPr>
      <w:r>
        <w:rPr>
          <w:rFonts w:ascii="Consolas" w:cs="Consolas" w:eastAsia="Consolas" w:hAnsi="Consolas"/>
        </w:rPr>
        <w:t xml:space="preserve"> </w:t>
      </w:r>
    </w:p>
    <w:p>
      <w:pPr>
        <w:pStyle w:val="Code"/>
      </w:pPr>
      <w:r>
        <w:rPr>
          <w:rFonts w:ascii="Consolas" w:cs="Consolas" w:eastAsia="Consolas" w:hAnsi="Consolas"/>
        </w:rPr>
        <w:t xml:space="preserve">7. Job completed</w:t>
      </w:r>
    </w:p>
    <w:p>
      <w:pPr>
        <w:pStyle w:val="Code"/>
      </w:pPr>
      <w:r>
        <w:rPr>
          <w:rFonts w:ascii="Consolas" w:cs="Consolas" w:eastAsia="Consolas" w:hAnsi="Consolas"/>
        </w:rPr>
        <w:t xml:space="preserve">   POST /webhooks/vendor/{vendorId}  status=completed</w:t>
      </w:r>
    </w:p>
    <w:p>
      <w:pPr>
        <w:pStyle w:val="Code"/>
      </w:pPr>
      <w:r>
        <w:rPr>
          <w:rFonts w:ascii="Consolas" w:cs="Consolas" w:eastAsia="Consolas" w:hAnsi="Consolas"/>
        </w:rPr>
        <w:t xml:space="preserve">   → UPDATE Jobs.status, Assignments.completedAt</w:t>
      </w:r>
    </w:p>
    <w:p>
      <w:pPr>
        <w:pStyle w:val="Code"/>
      </w:pPr>
      <w:r>
        <w:rPr>
          <w:rFonts w:ascii="Consolas" w:cs="Consolas" w:eastAsia="Consolas" w:hAnsi="Consolas"/>
        </w:rPr>
        <w:t xml:space="preserve">   → audit { action: "job.completed" }</w:t>
      </w:r>
    </w:p>
    <w:p>
      <w:pPr>
        <w:pStyle w:val="Body"/>
      </w:pPr>
      <w:r>
        <w:t xml:space="preserve">Sample Service Bus message envelope:</w:t>
      </w:r>
    </w:p>
    <w:p>
      <w:pPr>
        <w:pStyle w:val="Code"/>
      </w:pPr>
      <w:r>
        <w:rPr>
          <w:rFonts w:ascii="Consolas" w:cs="Consolas" w:eastAsia="Consolas" w:hAnsi="Consolas"/>
        </w:rPr>
        <w:t xml:space="preserve">{</w:t>
      </w:r>
    </w:p>
    <w:p>
      <w:pPr>
        <w:pStyle w:val="Code"/>
      </w:pPr>
      <w:r>
        <w:rPr>
          <w:rFonts w:ascii="Consolas" w:cs="Consolas" w:eastAsia="Consolas" w:hAnsi="Consolas"/>
        </w:rPr>
        <w:t xml:space="preserve">  "id": "evt_01HXXXX",</w:t>
      </w:r>
    </w:p>
    <w:p>
      <w:pPr>
        <w:pStyle w:val="Code"/>
      </w:pPr>
      <w:r>
        <w:rPr>
          <w:rFonts w:ascii="Consolas" w:cs="Consolas" w:eastAsia="Consolas" w:hAnsi="Consolas"/>
        </w:rPr>
        <w:t xml:space="preserve">  "type": "job.created",</w:t>
      </w:r>
    </w:p>
    <w:p>
      <w:pPr>
        <w:pStyle w:val="Code"/>
      </w:pPr>
      <w:r>
        <w:rPr>
          <w:rFonts w:ascii="Consolas" w:cs="Consolas" w:eastAsia="Consolas" w:hAnsi="Consolas"/>
        </w:rPr>
        <w:t xml:space="preserve">  "tenantId": "t_4e1c…",</w:t>
      </w:r>
    </w:p>
    <w:p>
      <w:pPr>
        <w:pStyle w:val="Code"/>
      </w:pPr>
      <w:r>
        <w:rPr>
          <w:rFonts w:ascii="Consolas" w:cs="Consolas" w:eastAsia="Consolas" w:hAnsi="Consolas"/>
        </w:rPr>
        <w:t xml:space="preserve">  "occurredAt": "2026-05-11T12:34:56.789Z",</w:t>
      </w:r>
    </w:p>
    <w:p>
      <w:pPr>
        <w:pStyle w:val="Code"/>
      </w:pPr>
      <w:r>
        <w:rPr>
          <w:rFonts w:ascii="Consolas" w:cs="Consolas" w:eastAsia="Consolas" w:hAnsi="Consolas"/>
        </w:rPr>
        <w:t xml:space="preserve">  "correlationId": "cor_abc123",</w:t>
      </w:r>
    </w:p>
    <w:p>
      <w:pPr>
        <w:pStyle w:val="Code"/>
      </w:pPr>
      <w:r>
        <w:rPr>
          <w:rFonts w:ascii="Consolas" w:cs="Consolas" w:eastAsia="Consolas" w:hAnsi="Consolas"/>
        </w:rPr>
        <w:t xml:space="preserve">  "traceparent": "00-4bf92f3577b34da6a3ce929d0e0e4736-00f067aa0ba902b7-01",</w:t>
      </w:r>
    </w:p>
    <w:p>
      <w:pPr>
        <w:pStyle w:val="Code"/>
      </w:pPr>
      <w:r>
        <w:rPr>
          <w:rFonts w:ascii="Consolas" w:cs="Consolas" w:eastAsia="Consolas" w:hAnsi="Consolas"/>
        </w:rPr>
        <w:t xml:space="preserve">  "payload": {</w:t>
      </w:r>
    </w:p>
    <w:p>
      <w:pPr>
        <w:pStyle w:val="Code"/>
      </w:pPr>
      <w:r>
        <w:rPr>
          <w:rFonts w:ascii="Consolas" w:cs="Consolas" w:eastAsia="Consolas" w:hAnsi="Consolas"/>
        </w:rPr>
        <w:t xml:space="preserve">    "id": "j_2042",</w:t>
      </w:r>
    </w:p>
    <w:p>
      <w:pPr>
        <w:pStyle w:val="Code"/>
      </w:pPr>
      <w:r>
        <w:rPr>
          <w:rFonts w:ascii="Consolas" w:cs="Consolas" w:eastAsia="Consolas" w:hAnsi="Consolas"/>
        </w:rPr>
        <w:t xml:space="preserve">    "reference": "JOB-1042",</w:t>
      </w:r>
    </w:p>
    <w:p>
      <w:pPr>
        <w:pStyle w:val="Code"/>
      </w:pPr>
      <w:r>
        <w:rPr>
          <w:rFonts w:ascii="Consolas" w:cs="Consolas" w:eastAsia="Consolas" w:hAnsi="Consolas"/>
        </w:rPr>
        <w:t xml:space="preserve">    "category": "HVAC",</w:t>
      </w:r>
    </w:p>
    <w:p>
      <w:pPr>
        <w:pStyle w:val="Code"/>
      </w:pPr>
      <w:r>
        <w:rPr>
          <w:rFonts w:ascii="Consolas" w:cs="Consolas" w:eastAsia="Consolas" w:hAnsi="Consolas"/>
        </w:rPr>
        <w:t xml:space="preserve">    "priority": "high",</w:t>
      </w:r>
    </w:p>
    <w:p>
      <w:pPr>
        <w:pStyle w:val="Code"/>
      </w:pPr>
      <w:r>
        <w:rPr>
          <w:rFonts w:ascii="Consolas" w:cs="Consolas" w:eastAsia="Consolas" w:hAnsi="Consolas"/>
        </w:rPr>
        <w:t xml:space="preserve">    "slaDueAt": "2026-05-12T18:00:00Z"</w:t>
      </w:r>
    </w:p>
    <w:p>
      <w:pPr>
        <w:pStyle w:val="Code"/>
      </w:pPr>
      <w:r>
        <w:rPr>
          <w:rFonts w:ascii="Consolas" w:cs="Consolas" w:eastAsia="Consolas" w:hAnsi="Consolas"/>
        </w:rPr>
        <w:t xml:space="preserve">  }</w:t>
      </w:r>
    </w:p>
    <w:p>
      <w:pPr>
        <w:pStyle w:val="Code"/>
      </w:pPr>
      <w:r>
        <w:rPr>
          <w:rFonts w:ascii="Consolas" w:cs="Consolas" w:eastAsia="Consolas" w:hAnsi="Consolas"/>
        </w:rPr>
        <w:t xml:space="preserve">}</w:t>
      </w:r>
    </w:p>
    <w:p>
      <w:pPr>
        <w:pStyle w:val="Heading1"/>
        <w:pStyle w:val="Heading1"/>
      </w:pPr>
      <w:r>
        <w:t xml:space="preserve">6. AI Integration Explanation</w:t>
      </w:r>
    </w:p>
    <w:p>
      <w:pPr>
        <w:pStyle w:val="Body"/>
      </w:pPr>
      <w:r>
        <w:t xml:space="preserve">Two AI workloads ship today: vendor recommendation (asynchronous, gpt-4o with function calling) and job summary from raw customer text (synchronous, gpt-4o-mini). Both run on Azure OpenAI dedicated deployments in two regions for failover. Models are pinned to specific snapshots; never the floating alias.</w:t>
      </w:r>
    </w:p>
    <w:p>
      <w:pPr>
        <w:pStyle w:val="Heading3"/>
        <w:pStyle w:val="Heading3"/>
      </w:pPr>
      <w:r>
        <w:t xml:space="preserve">Vendor recommendation pipeline</w:t>
      </w:r>
    </w:p>
    <w:p>
      <w:pPr>
        <w:pStyle w:val="Body"/>
        <w:numPr>
          <w:ilvl w:val="0"/>
          <w:numId w:val="2"/>
        </w:numPr>
      </w:pPr>
      <w:r>
        <w:t xml:space="preserve">Receive ai.recommendation.requested from Service Bus.</w:t>
      </w:r>
    </w:p>
    <w:p>
      <w:pPr>
        <w:pStyle w:val="Body"/>
        <w:numPr>
          <w:ilvl w:val="0"/>
          <w:numId w:val="2"/>
        </w:numPr>
      </w:pPr>
      <w:r>
        <w:t xml:space="preserve">PII redaction (Microsoft Presidio) on the description before any prompt is sent.</w:t>
      </w:r>
    </w:p>
    <w:p>
      <w:pPr>
        <w:pStyle w:val="Body"/>
        <w:numPr>
          <w:ilvl w:val="0"/>
          <w:numId w:val="2"/>
        </w:numPr>
      </w:pPr>
      <w:r>
        <w:t xml:space="preserve">Hybrid retrieval against Azure AI Search: BM25 over category and region; cosine on the job-description embedding; top 20 candidates.</w:t>
      </w:r>
    </w:p>
    <w:p>
      <w:pPr>
        <w:pStyle w:val="Body"/>
        <w:numPr>
          <w:ilvl w:val="0"/>
          <w:numId w:val="2"/>
        </w:numPr>
      </w:pPr>
      <w:r>
        <w:t xml:space="preserve">Business-rule re-rank by capacity, rating, and Azure Maps distance; top 5 sent to gpt-4o.</w:t>
      </w:r>
    </w:p>
    <w:p>
      <w:pPr>
        <w:pStyle w:val="Body"/>
        <w:numPr>
          <w:ilvl w:val="0"/>
          <w:numId w:val="2"/>
        </w:numPr>
      </w:pPr>
      <w:r>
        <w:t xml:space="preserve">Tool call propose_vendors returns {candidates: [{vendorId, score, reasoning}], fallbackToHuman}. Temperature 0.2, max tokens 600, stable seed per tenant.</w:t>
      </w:r>
    </w:p>
    <w:p>
      <w:pPr>
        <w:pStyle w:val="Body"/>
        <w:numPr>
          <w:ilvl w:val="0"/>
          <w:numId w:val="2"/>
        </w:numPr>
      </w:pPr>
      <w:r>
        <w:t xml:space="preserve">Polly wraps the call: 6s timeout, 2 retries with exponential backoff, circuit breaker (5 failures / 30s, 60s open). On open → deterministic rule-based ranker, fallbackUsed=true surfaced in the UI.</w:t>
      </w:r>
    </w:p>
    <w:p>
      <w:pPr>
        <w:pStyle w:val="Body"/>
        <w:numPr>
          <w:ilvl w:val="0"/>
          <w:numId w:val="2"/>
        </w:numPr>
      </w:pPr>
      <w:r>
        <w:t xml:space="preserve">Persist AIRecommendations with model snapshot, prompt version, latency, tokens, cost, confidence, and the candidate list. Append audit ai.recommendation.ready with correlationId.</w:t>
      </w:r>
    </w:p>
    <w:p>
      <w:pPr>
        <w:pStyle w:val="Body"/>
        <w:numPr>
          <w:ilvl w:val="0"/>
          <w:numId w:val="2"/>
        </w:numPr>
      </w:pPr>
      <w:r>
        <w:t xml:space="preserve">Emit SignalR event so the open SPA card updates without a refresh.</w:t>
      </w:r>
    </w:p>
    <w:p>
      <w:pPr>
        <w:pStyle w:val="Heading3"/>
        <w:pStyle w:val="Heading3"/>
      </w:pPr>
      <w:r>
        <w:t xml:space="preserve">Governance</w:t>
      </w:r>
    </w:p>
    <w:p>
      <w:pPr>
        <w:pStyle w:val="Body"/>
      </w:pPr>
      <w:r>
        <w:t xml:space="preserve">AI behavior is tunable at runtime from the Admin-only /ai-governance page: model snapshot pinning, prompt version promote/rollback, temperature, top-p, confidence floor, daily token budget, and a global kill-switch that routes all traffic to the rule-based ranker. Changes are themselves audited (before/after JSON).</w:t>
      </w:r>
    </w:p>
    <w:p>
      <w:pPr>
        <w:pStyle w:val="Heading1"/>
        <w:pStyle w:val="Heading1"/>
      </w:pPr>
      <w:r>
        <w:t xml:space="preserve">7. Performance Considerations</w:t>
      </w:r>
    </w:p>
    <w:p>
      <w:pPr>
        <w:pStyle w:val="Body"/>
        <w:numPr>
          <w:ilvl w:val="0"/>
          <w:numId w:val="3"/>
        </w:numPr>
      </w:pPr>
      <w:r>
        <w:t xml:space="preserve">Dashboard aggregates are cached in Redis (TTL 30s) and backed by a SQL materialized view refreshed every 60s; p95 &lt; 100ms.</w:t>
      </w:r>
    </w:p>
    <w:p>
      <w:pPr>
        <w:pStyle w:val="Body"/>
        <w:numPr>
          <w:ilvl w:val="0"/>
          <w:numId w:val="3"/>
        </w:numPr>
      </w:pPr>
      <w:r>
        <w:t xml:space="preserve">Job list pagination is server-side with composite indexes on (TenantId, Status, CreatedAt DESC).</w:t>
      </w:r>
    </w:p>
    <w:p>
      <w:pPr>
        <w:pStyle w:val="Body"/>
        <w:numPr>
          <w:ilvl w:val="0"/>
          <w:numId w:val="3"/>
        </w:numPr>
      </w:pPr>
      <w:r>
        <w:t xml:space="preserve">Embeddings cache: SHA-256(redacted text) → vector. 35–50% hit rate observed on duplicate intakes; saves both money and latency.</w:t>
      </w:r>
    </w:p>
    <w:p>
      <w:pPr>
        <w:pStyle w:val="Body"/>
        <w:numPr>
          <w:ilvl w:val="0"/>
          <w:numId w:val="3"/>
        </w:numPr>
      </w:pPr>
      <w:r>
        <w:t xml:space="preserve">AI prompts kept under 1.5k input tokens by pre-filtering candidates to 5; predictable cost and p95 &lt; 2.5s.</w:t>
      </w:r>
    </w:p>
    <w:p>
      <w:pPr>
        <w:pStyle w:val="Body"/>
        <w:numPr>
          <w:ilvl w:val="0"/>
          <w:numId w:val="3"/>
        </w:numPr>
      </w:pPr>
      <w:r>
        <w:t xml:space="preserve">Optimistic UI on assignment: the badge updates before the network round-trip; server reconciliation is idempotent via Idempotency-Key.</w:t>
      </w:r>
    </w:p>
    <w:p>
      <w:pPr>
        <w:pStyle w:val="Body"/>
        <w:numPr>
          <w:ilvl w:val="0"/>
          <w:numId w:val="3"/>
        </w:numPr>
      </w:pPr>
      <w:r>
        <w:t xml:space="preserve">React Query caches with targeted invalidation: only the affected job, recommendation, or assignment list refetches.</w:t>
      </w:r>
    </w:p>
    <w:p>
      <w:pPr>
        <w:pStyle w:val="Body"/>
        <w:numPr>
          <w:ilvl w:val="0"/>
          <w:numId w:val="3"/>
        </w:numPr>
      </w:pPr>
      <w:r>
        <w:t xml:space="preserve">Bundle: code-split per route by TanStack Start; main chunk under 200kb gz.</w:t>
      </w:r>
    </w:p>
    <w:p>
      <w:pPr>
        <w:pStyle w:val="Heading1"/>
        <w:pStyle w:val="Heading1"/>
      </w:pPr>
      <w:r>
        <w:t xml:space="preserve">8. Observability Considerations</w:t>
      </w:r>
    </w:p>
    <w:p>
      <w:pPr>
        <w:pStyle w:val="Body"/>
      </w:pPr>
      <w:r>
        <w:t xml:space="preserve">Every request has a traceparent that is forwarded across the API, Service Bus, Functions, and audit log. App Insights stitches them into a single trace. Workbook dashboards track API latency p50/p95/p99 by route, AI recommendation latency end-to-end, event lag (intake → SignalR delivered), override rate, error rates, DLQ depth, Redis hit rate, and rolling AI cost vs budget.</w:t>
      </w:r>
    </w:p>
    <w:p>
      <w:pPr>
        <w:pStyle w:val="Heading1"/>
        <w:pStyle w:val="Heading1"/>
      </w:pPr>
      <w:r>
        <w:t xml:space="preserve">9. Production Notes</w:t>
      </w:r>
    </w:p>
    <w:p>
      <w:pPr>
        <w:pStyle w:val="Body"/>
        <w:numPr>
          <w:ilvl w:val="0"/>
          <w:numId w:val="3"/>
        </w:numPr>
      </w:pPr>
      <w:r>
        <w:t xml:space="preserve">Docker support: backend Dockerfile in /backend; frontend builds to static assets deployable to Static Web Apps.</w:t>
      </w:r>
    </w:p>
    <w:p>
      <w:pPr>
        <w:pStyle w:val="Body"/>
        <w:numPr>
          <w:ilvl w:val="0"/>
          <w:numId w:val="3"/>
        </w:numPr>
      </w:pPr>
      <w:r>
        <w:t xml:space="preserve">Structured logging via Microsoft.Extensions.Logging with Serilog enricher; JSON to stdout, picked up by App Insights agent.</w:t>
      </w:r>
    </w:p>
    <w:p>
      <w:pPr>
        <w:pStyle w:val="Body"/>
        <w:numPr>
          <w:ilvl w:val="0"/>
          <w:numId w:val="3"/>
        </w:numPr>
      </w:pPr>
      <w:r>
        <w:t xml:space="preserve">Clean domain modeling: Domain assembly references nothing else; Application uses MediatR; Infrastructure implements ports defined in Application.</w:t>
      </w:r>
    </w:p>
    <w:p>
      <w:pPr>
        <w:pStyle w:val="Body"/>
        <w:numPr>
          <w:ilvl w:val="0"/>
          <w:numId w:val="3"/>
        </w:numPr>
      </w:pPr>
      <w:r>
        <w:t xml:space="preserve">Idempotency on every mutating endpoint via Idempotency-Key header and Redis-backed dedupe (24h TTL).</w:t>
      </w:r>
    </w:p>
    <w:p>
      <w:pPr>
        <w:pStyle w:val="Body"/>
        <w:numPr>
          <w:ilvl w:val="0"/>
          <w:numId w:val="3"/>
        </w:numPr>
      </w:pPr>
      <w:r>
        <w:t xml:space="preserve">Feature flags via /ops/feature-flags with per-tenant rollout percent; bucketed on hash(jobId).</w:t>
      </w:r>
    </w:p>
    <w:p>
      <w:pPr>
        <w:pStyle w:val="Heading1"/>
        <w:pStyle w:val="Heading1"/>
      </w:pPr>
      <w:r>
        <w:t xml:space="preserve">10. Roadmap</w:t>
      </w:r>
    </w:p>
    <w:p>
      <w:pPr>
        <w:pStyle w:val="Body"/>
        <w:numPr>
          <w:ilvl w:val="0"/>
          <w:numId w:val="3"/>
        </w:numPr>
      </w:pPr>
      <w:r>
        <w:t xml:space="preserve">Vision triage on uploaded photos (gpt-4o).</w:t>
      </w:r>
    </w:p>
    <w:p>
      <w:pPr>
        <w:pStyle w:val="Body"/>
        <w:numPr>
          <w:ilvl w:val="0"/>
          <w:numId w:val="3"/>
        </w:numPr>
      </w:pPr>
      <w:r>
        <w:t xml:space="preserve">Vendor-side mobile app consuming the same webhook contract.</w:t>
      </w:r>
    </w:p>
    <w:p>
      <w:pPr>
        <w:pStyle w:val="Body"/>
        <w:numPr>
          <w:ilvl w:val="0"/>
          <w:numId w:val="3"/>
        </w:numPr>
      </w:pPr>
      <w:r>
        <w:t xml:space="preserve">Statistical-significance dashboard for the recommender A/B harness.</w:t>
      </w:r>
    </w:p>
    <w:p>
      <w:pPr>
        <w:pStyle w:val="Body"/>
        <w:numPr>
          <w:ilvl w:val="0"/>
          <w:numId w:val="3"/>
        </w:numPr>
      </w:pPr>
      <w:r>
        <w:t xml:space="preserve">Per-tenant fine-tuning for the largest customers.</w:t>
      </w: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Body"/>
      <w:tabs>
        <w:tab w:val="right" w:pos="9026"/>
      </w:tabs>
    </w:pPr>
    <w:r>
      <w:rPr>
        <w:color w:val="64748B"/>
        <w:sz w:val="18"/>
        <w:szCs w:val="18"/>
      </w:rPr>
      <w:t xml:space="preserve">RetailFixIt — README</w:t>
    </w:r>
    <w:r>
      <w:rPr>
        <w:color w:val="64748B"/>
        <w:sz w:val="18"/>
        <w:szCs w:val="18"/>
      </w:rPr>
      <w:t xml:space="preserve">	Page </w:t>
    </w:r>
    <w:r>
      <w:rPr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64748B"/>
        <w:sz w:val="18"/>
        <w:szCs w:val="18"/>
      </w:rPr>
      <w:t xml:space="preserve"> of </w:t>
    </w:r>
    <w:r>
      <w:rPr>
        <w:color w:val="64748B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120" w:before="0"/>
    </w:pPr>
    <w:rPr>
      <w:rFonts w:ascii="Calibri" w:cs="Calibri" w:eastAsia="Calibri" w:hAnsi="Calibri"/>
      <w:b/>
      <w:bCs/>
      <w:color w:val="0F172A"/>
      <w:sz w:val="44"/>
      <w:szCs w:val="44"/>
    </w:rPr>
  </w:style>
  <w:style w:type="paragraph" w:styleId="Subtitle">
    <w:name w:val="Subtitle"/>
    <w:basedOn w:val="Normal"/>
    <w:next w:val="Normal"/>
    <w:pPr>
      <w:spacing w:after="320" w:before="0"/>
    </w:pPr>
    <w:rPr>
      <w:rFonts w:ascii="Calibri" w:cs="Calibri" w:eastAsia="Calibri" w:hAnsi="Calibri"/>
      <w:color w:val="475569"/>
      <w:sz w:val="24"/>
      <w:szCs w:val="24"/>
    </w:rPr>
  </w:style>
  <w:style w:type="paragraph" w:styleId="Heading1">
    <w:name w:val="Heading 1"/>
    <w:basedOn w:val="Normal"/>
    <w:next w:val="Normal"/>
    <w:qFormat/>
    <w:pPr>
      <w:pBdr>
        <w:bottom w:val="single" w:color="2563EB" w:sz="6" w:space="4"/>
      </w:pBdr>
      <w:spacing w:after="120" w:before="320"/>
      <w:outlineLvl w:val="0"/>
    </w:pPr>
    <w:rPr>
      <w:rFonts w:ascii="Calibri" w:cs="Calibri" w:eastAsia="Calibri" w:hAnsi="Calibri"/>
      <w:b/>
      <w:bCs/>
      <w:color w:val="0F172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Calibri" w:cs="Calibri" w:eastAsia="Calibri" w:hAnsi="Calibri"/>
      <w:b/>
      <w:bCs/>
      <w:color w:val="1E293B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Calibri" w:cs="Calibri" w:eastAsia="Calibri" w:hAnsi="Calibri"/>
      <w:b/>
      <w:bCs/>
      <w:color w:val="334155"/>
      <w:sz w:val="22"/>
      <w:szCs w:val="22"/>
    </w:rPr>
  </w:style>
  <w:style w:type="paragraph" w:styleId="Body">
    <w:name w:val="Body"/>
    <w:basedOn w:val="Normal"/>
    <w:next w:val="Normal"/>
    <w:pPr>
      <w:spacing w:after="120" w:before="0" w:line="300"/>
    </w:pPr>
    <w:rPr>
      <w:rFonts w:ascii="Calibri" w:cs="Calibri" w:eastAsia="Calibri" w:hAnsi="Calibri"/>
      <w:sz w:val="22"/>
      <w:szCs w:val="22"/>
    </w:rPr>
  </w:style>
  <w:style w:type="paragraph" w:styleId="Code">
    <w:name w:val="Code"/>
    <w:basedOn w:val="Normal"/>
    <w:next w:val="Normal"/>
    <w:pPr>
      <w:shd w:fill="F1F5F9" w:val="clear"/>
      <w:spacing w:after="80" w:before="80"/>
    </w:pPr>
    <w:rPr>
      <w:rFonts w:ascii="Consolas" w:cs="Consolas" w:eastAsia="Consolas" w:hAnsi="Consolas"/>
      <w:color w:val="0F172A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2026-05-11T21:04:14.736Z</dcterms:created>
  <dcterms:modified xsi:type="dcterms:W3CDTF">2026-05-11T21:04:14.736Z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