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378" w:rsidRPr="001C3378" w:rsidRDefault="001C3378" w:rsidP="00981E21">
      <w:pPr>
        <w:spacing w:before="100" w:beforeAutospacing="1" w:after="228" w:line="240" w:lineRule="auto"/>
        <w:jc w:val="center"/>
        <w:outlineLvl w:val="0"/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</w:pPr>
      <w:proofErr w:type="spellStart"/>
      <w:r w:rsidRPr="001C3378"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  <w:t>Generics</w:t>
      </w:r>
      <w:proofErr w:type="spellEnd"/>
      <w:r w:rsidRPr="001C3378"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  <w:t>Type</w:t>
      </w:r>
      <w:proofErr w:type="spellEnd"/>
    </w:p>
    <w:p w:rsidR="001C3378" w:rsidRPr="001C3378" w:rsidRDefault="001C3378" w:rsidP="001C3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Um tipo genérico é uma classe genérica ou uma interface que é parametrizada em relação a tipos.</w:t>
      </w:r>
    </w:p>
    <w:p w:rsidR="001C3378" w:rsidRPr="001C3378" w:rsidRDefault="001C3378" w:rsidP="001C3378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A classe </w:t>
      </w:r>
      <w:r w:rsidRPr="001C3378">
        <w:rPr>
          <w:rFonts w:ascii="Arial" w:eastAsia="Times New Roman" w:hAnsi="Arial" w:cs="Courier New"/>
          <w:sz w:val="32"/>
          <w:lang w:eastAsia="pt-BR"/>
        </w:rPr>
        <w:t>Box</w:t>
      </w: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 a seguir será modificada para demonstrar o conceito: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proofErr w:type="spellStart"/>
      <w:proofErr w:type="gramStart"/>
      <w:r w:rsidRPr="001C3378">
        <w:rPr>
          <w:rFonts w:ascii="Arial" w:eastAsia="Times New Roman" w:hAnsi="Arial" w:cs="Courier New"/>
          <w:sz w:val="32"/>
          <w:lang w:eastAsia="pt-BR"/>
        </w:rPr>
        <w:t>public</w:t>
      </w:r>
      <w:proofErr w:type="spellEnd"/>
      <w:proofErr w:type="gram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class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r w:rsidRPr="001C3378">
        <w:rPr>
          <w:rFonts w:ascii="Arial" w:eastAsia="Times New Roman" w:hAnsi="Arial" w:cs="Courier New"/>
          <w:sz w:val="32"/>
          <w:lang w:eastAsia="pt-BR"/>
        </w:rPr>
        <w:t>Box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{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   </w:t>
      </w:r>
      <w:proofErr w:type="spellStart"/>
      <w:proofErr w:type="gramStart"/>
      <w:r w:rsidRPr="001C3378">
        <w:rPr>
          <w:rFonts w:ascii="Arial" w:eastAsia="Times New Roman" w:hAnsi="Arial" w:cs="Courier New"/>
          <w:sz w:val="32"/>
          <w:lang w:eastAsia="pt-BR"/>
        </w:rPr>
        <w:t>private</w:t>
      </w:r>
      <w:proofErr w:type="spellEnd"/>
      <w:proofErr w:type="gram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Object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object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;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   </w:t>
      </w:r>
      <w:proofErr w:type="spellStart"/>
      <w:proofErr w:type="gramStart"/>
      <w:r w:rsidRPr="001C3378">
        <w:rPr>
          <w:rFonts w:ascii="Arial" w:eastAsia="Times New Roman" w:hAnsi="Arial" w:cs="Courier New"/>
          <w:sz w:val="32"/>
          <w:lang w:eastAsia="pt-BR"/>
        </w:rPr>
        <w:t>public</w:t>
      </w:r>
      <w:proofErr w:type="spellEnd"/>
      <w:proofErr w:type="gram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void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r w:rsidRPr="001C3378">
        <w:rPr>
          <w:rFonts w:ascii="Arial" w:eastAsia="Times New Roman" w:hAnsi="Arial" w:cs="Courier New"/>
          <w:sz w:val="32"/>
          <w:lang w:eastAsia="pt-BR"/>
        </w:rPr>
        <w:t>set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(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Object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object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) {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this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.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object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=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object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; }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   </w:t>
      </w:r>
      <w:proofErr w:type="spellStart"/>
      <w:proofErr w:type="gramStart"/>
      <w:r w:rsidRPr="001C3378">
        <w:rPr>
          <w:rFonts w:ascii="Arial" w:eastAsia="Times New Roman" w:hAnsi="Arial" w:cs="Courier New"/>
          <w:sz w:val="32"/>
          <w:lang w:eastAsia="pt-BR"/>
        </w:rPr>
        <w:t>public</w:t>
      </w:r>
      <w:proofErr w:type="spellEnd"/>
      <w:proofErr w:type="gram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Object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get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() {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return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object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; }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proofErr w:type="gramStart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}</w:t>
      </w:r>
      <w:proofErr w:type="gramEnd"/>
    </w:p>
    <w:p w:rsidR="001C3378" w:rsidRPr="001C3378" w:rsidRDefault="001C3378" w:rsidP="001C3378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O símbolo </w:t>
      </w:r>
      <w:r w:rsidRPr="001C3378">
        <w:rPr>
          <w:rFonts w:ascii="Arial" w:eastAsia="Times New Roman" w:hAnsi="Arial" w:cs="Courier New"/>
          <w:sz w:val="32"/>
          <w:lang w:eastAsia="pt-BR"/>
        </w:rPr>
        <w:t>&lt;&gt;</w:t>
      </w: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 é chamado de "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diamond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" ou "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diamond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operator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" foi um recurso introduzido no Java </w:t>
      </w:r>
      <w:proofErr w:type="gram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7</w:t>
      </w:r>
      <w:proofErr w:type="gram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 e é usado no contexto de tipos genéricos em Java para inferir automaticamente o tipo com base no contexto.</w:t>
      </w:r>
    </w:p>
    <w:p w:rsidR="001C3378" w:rsidRPr="001C3378" w:rsidRDefault="001C3378" w:rsidP="001C3378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Para atualizar a classe </w:t>
      </w:r>
      <w:r w:rsidRPr="001C3378">
        <w:rPr>
          <w:rFonts w:ascii="Arial" w:eastAsia="Times New Roman" w:hAnsi="Arial" w:cs="Courier New"/>
          <w:sz w:val="32"/>
          <w:lang w:eastAsia="pt-BR"/>
        </w:rPr>
        <w:t>Box</w:t>
      </w:r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 para usar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generics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, você cria uma declaração de tipo genérico alterando o código 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public</w:t>
      </w:r>
      <w:proofErr w:type="spellEnd"/>
      <w:r w:rsidRPr="001C3378">
        <w:rPr>
          <w:rFonts w:ascii="Arial" w:eastAsia="Times New Roman" w:hAnsi="Arial" w:cs="Courier New"/>
          <w:sz w:val="32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class</w:t>
      </w:r>
      <w:proofErr w:type="spellEnd"/>
      <w:r w:rsidRPr="001C3378">
        <w:rPr>
          <w:rFonts w:ascii="Arial" w:eastAsia="Times New Roman" w:hAnsi="Arial" w:cs="Courier New"/>
          <w:sz w:val="32"/>
          <w:lang w:eastAsia="pt-BR"/>
        </w:rPr>
        <w:t xml:space="preserve"> Box</w:t>
      </w: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 para 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public</w:t>
      </w:r>
      <w:proofErr w:type="spellEnd"/>
      <w:r w:rsidRPr="001C3378">
        <w:rPr>
          <w:rFonts w:ascii="Arial" w:eastAsia="Times New Roman" w:hAnsi="Arial" w:cs="Courier New"/>
          <w:sz w:val="32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class</w:t>
      </w:r>
      <w:proofErr w:type="spellEnd"/>
      <w:r w:rsidRPr="001C3378">
        <w:rPr>
          <w:rFonts w:ascii="Arial" w:eastAsia="Times New Roman" w:hAnsi="Arial" w:cs="Courier New"/>
          <w:sz w:val="32"/>
          <w:lang w:eastAsia="pt-BR"/>
        </w:rPr>
        <w:t xml:space="preserve"> Box&lt;T&gt;</w:t>
      </w: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.</w:t>
      </w:r>
    </w:p>
    <w:p w:rsidR="001C3378" w:rsidRPr="001C3378" w:rsidRDefault="001C3378" w:rsidP="001C3378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Isso introduz a variável de tipo, 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, que pode ser usada em qualquer lugar dentro da classe: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lang w:eastAsia="pt-BR"/>
        </w:rPr>
        <w:t>/**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lang w:eastAsia="pt-BR"/>
        </w:rPr>
        <w:t>Versão genérica da classe Box.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lang w:eastAsia="pt-BR"/>
        </w:rPr>
        <w:t>@param &lt;T&gt; o tipo do valor sendo armazenado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lang w:eastAsia="pt-BR"/>
        </w:rPr>
        <w:t>*/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proofErr w:type="spellStart"/>
      <w:proofErr w:type="gramStart"/>
      <w:r w:rsidRPr="001C3378">
        <w:rPr>
          <w:rFonts w:ascii="Arial" w:eastAsia="Times New Roman" w:hAnsi="Arial" w:cs="Courier New"/>
          <w:sz w:val="32"/>
          <w:lang w:eastAsia="pt-BR"/>
        </w:rPr>
        <w:t>public</w:t>
      </w:r>
      <w:proofErr w:type="spellEnd"/>
      <w:proofErr w:type="gram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class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r w:rsidRPr="001C3378">
        <w:rPr>
          <w:rFonts w:ascii="Arial" w:eastAsia="Times New Roman" w:hAnsi="Arial" w:cs="Courier New"/>
          <w:sz w:val="32"/>
          <w:lang w:eastAsia="pt-BR"/>
        </w:rPr>
        <w:t>Box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&lt;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&gt; {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ab/>
      </w:r>
      <w:r w:rsidRPr="001C3378">
        <w:rPr>
          <w:rFonts w:ascii="Arial" w:eastAsia="Times New Roman" w:hAnsi="Arial" w:cs="Courier New"/>
          <w:sz w:val="32"/>
          <w:lang w:eastAsia="pt-BR"/>
        </w:rPr>
        <w:t>// T representa "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Type</w:t>
      </w:r>
      <w:proofErr w:type="spellEnd"/>
      <w:r w:rsidRPr="001C3378">
        <w:rPr>
          <w:rFonts w:ascii="Arial" w:eastAsia="Times New Roman" w:hAnsi="Arial" w:cs="Courier New"/>
          <w:sz w:val="32"/>
          <w:lang w:eastAsia="pt-BR"/>
        </w:rPr>
        <w:t>" (tipo)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   </w:t>
      </w:r>
      <w:proofErr w:type="spellStart"/>
      <w:proofErr w:type="gramStart"/>
      <w:r w:rsidRPr="001C3378">
        <w:rPr>
          <w:rFonts w:ascii="Arial" w:eastAsia="Times New Roman" w:hAnsi="Arial" w:cs="Courier New"/>
          <w:sz w:val="32"/>
          <w:lang w:eastAsia="pt-BR"/>
        </w:rPr>
        <w:t>private</w:t>
      </w:r>
      <w:proofErr w:type="spellEnd"/>
      <w:proofErr w:type="gram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;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   </w:t>
      </w:r>
      <w:proofErr w:type="spellStart"/>
      <w:proofErr w:type="gramStart"/>
      <w:r w:rsidRPr="001C3378">
        <w:rPr>
          <w:rFonts w:ascii="Arial" w:eastAsia="Times New Roman" w:hAnsi="Arial" w:cs="Courier New"/>
          <w:sz w:val="32"/>
          <w:lang w:eastAsia="pt-BR"/>
        </w:rPr>
        <w:t>public</w:t>
      </w:r>
      <w:proofErr w:type="spellEnd"/>
      <w:proofErr w:type="gram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void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r w:rsidRPr="001C3378">
        <w:rPr>
          <w:rFonts w:ascii="Arial" w:eastAsia="Times New Roman" w:hAnsi="Arial" w:cs="Courier New"/>
          <w:sz w:val="32"/>
          <w:lang w:eastAsia="pt-BR"/>
        </w:rPr>
        <w:t>set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(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) {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this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.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= 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; }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   </w:t>
      </w:r>
      <w:proofErr w:type="spellStart"/>
      <w:proofErr w:type="gramStart"/>
      <w:r w:rsidRPr="001C3378">
        <w:rPr>
          <w:rFonts w:ascii="Arial" w:eastAsia="Times New Roman" w:hAnsi="Arial" w:cs="Courier New"/>
          <w:sz w:val="32"/>
          <w:lang w:eastAsia="pt-BR"/>
        </w:rPr>
        <w:t>public</w:t>
      </w:r>
      <w:proofErr w:type="spellEnd"/>
      <w:proofErr w:type="gram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get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() { </w:t>
      </w:r>
      <w:proofErr w:type="spellStart"/>
      <w:r w:rsidRPr="001C3378">
        <w:rPr>
          <w:rFonts w:ascii="Arial" w:eastAsia="Times New Roman" w:hAnsi="Arial" w:cs="Courier New"/>
          <w:sz w:val="32"/>
          <w:lang w:eastAsia="pt-BR"/>
        </w:rPr>
        <w:t>return</w:t>
      </w:r>
      <w:proofErr w:type="spellEnd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 xml:space="preserve"> </w:t>
      </w:r>
      <w:r w:rsidRPr="001C3378">
        <w:rPr>
          <w:rFonts w:ascii="Arial" w:eastAsia="Times New Roman" w:hAnsi="Arial" w:cs="Courier New"/>
          <w:sz w:val="32"/>
          <w:lang w:eastAsia="pt-BR"/>
        </w:rPr>
        <w:t>t</w:t>
      </w:r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; }</w:t>
      </w:r>
    </w:p>
    <w:p w:rsidR="001C3378" w:rsidRPr="001C3378" w:rsidRDefault="001C3378" w:rsidP="001C3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Courier New"/>
          <w:sz w:val="32"/>
          <w:szCs w:val="19"/>
          <w:lang w:eastAsia="pt-BR"/>
        </w:rPr>
      </w:pPr>
      <w:proofErr w:type="gramStart"/>
      <w:r w:rsidRPr="001C3378">
        <w:rPr>
          <w:rFonts w:ascii="Arial" w:eastAsia="Times New Roman" w:hAnsi="Arial" w:cs="Courier New"/>
          <w:sz w:val="32"/>
          <w:szCs w:val="19"/>
          <w:lang w:eastAsia="pt-BR"/>
        </w:rPr>
        <w:t>}</w:t>
      </w:r>
      <w:proofErr w:type="gramEnd"/>
    </w:p>
    <w:p w:rsidR="001C3378" w:rsidRPr="001C3378" w:rsidRDefault="001C3378" w:rsidP="001C3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Como você pode ver, todas as ocorrências de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Object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 são substituídas por T.</w:t>
      </w:r>
    </w:p>
    <w:p w:rsidR="001C3378" w:rsidRPr="001C3378" w:rsidRDefault="001C3378" w:rsidP="001C3378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lastRenderedPageBreak/>
        <w:t xml:space="preserve">Uma variável de tipo pode ser qualquer tipo não primitivo que você especificar: qualquer tipo de classe, qualquer tipo de interface, qualquer tipo de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array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 ou até mesmo outra variável de tipo.</w:t>
      </w:r>
    </w:p>
    <w:p w:rsidR="001C3378" w:rsidRPr="001C3378" w:rsidRDefault="001C3378" w:rsidP="001C3378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Essa mesma técnica pode ser aplicada para criar </w:t>
      </w:r>
      <w:proofErr w:type="gram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interfaces genérica</w:t>
      </w:r>
      <w:proofErr w:type="gram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.</w:t>
      </w:r>
    </w:p>
    <w:p w:rsidR="001C3378" w:rsidRPr="001C3378" w:rsidRDefault="001C3378" w:rsidP="001C3378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b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b/>
          <w:sz w:val="32"/>
          <w:szCs w:val="23"/>
          <w:lang w:eastAsia="pt-BR"/>
        </w:rPr>
        <w:t>Os nomes de parâmetros de tipo mais comumente usados são:</w:t>
      </w:r>
    </w:p>
    <w:p w:rsidR="001C3378" w:rsidRPr="001C3378" w:rsidRDefault="001C3378" w:rsidP="001C33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E - Elemento (usado extensivamente pelo Java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Collections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 Framework)</w:t>
      </w:r>
    </w:p>
    <w:p w:rsidR="001C3378" w:rsidRPr="001C3378" w:rsidRDefault="001C3378" w:rsidP="001C3378">
      <w:pPr>
        <w:numPr>
          <w:ilvl w:val="1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K - Chave</w:t>
      </w:r>
    </w:p>
    <w:p w:rsidR="001C3378" w:rsidRPr="001C3378" w:rsidRDefault="001C3378" w:rsidP="001C3378">
      <w:pPr>
        <w:numPr>
          <w:ilvl w:val="1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N - Número</w:t>
      </w:r>
    </w:p>
    <w:p w:rsidR="001C3378" w:rsidRPr="001C3378" w:rsidRDefault="001C3378" w:rsidP="001C3378">
      <w:pPr>
        <w:numPr>
          <w:ilvl w:val="1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T - Tipo</w:t>
      </w:r>
    </w:p>
    <w:p w:rsidR="001C3378" w:rsidRPr="001C3378" w:rsidRDefault="001C3378" w:rsidP="001C3378">
      <w:pPr>
        <w:numPr>
          <w:ilvl w:val="1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V - Valor</w:t>
      </w:r>
    </w:p>
    <w:p w:rsidR="001C3378" w:rsidRPr="001C3378" w:rsidRDefault="001C3378" w:rsidP="001C3378">
      <w:pPr>
        <w:numPr>
          <w:ilvl w:val="1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S, U, V, etc. - 2º, 3º, 4º tipos</w:t>
      </w:r>
    </w:p>
    <w:p w:rsidR="001C3378" w:rsidRPr="001C3378" w:rsidRDefault="001C3378" w:rsidP="001C3378">
      <w:pPr>
        <w:spacing w:before="342" w:after="228" w:line="240" w:lineRule="auto"/>
        <w:outlineLvl w:val="2"/>
        <w:rPr>
          <w:rFonts w:ascii="Arial" w:eastAsia="Times New Roman" w:hAnsi="Arial" w:cs="Segoe UI"/>
          <w:b/>
          <w:bCs/>
          <w:sz w:val="32"/>
          <w:szCs w:val="30"/>
          <w:lang w:eastAsia="pt-BR"/>
        </w:rPr>
      </w:pPr>
      <w:r w:rsidRPr="001C3378">
        <w:rPr>
          <w:rFonts w:ascii="Arial" w:eastAsia="Times New Roman" w:hAnsi="Arial" w:cs="Segoe UI"/>
          <w:b/>
          <w:bCs/>
          <w:sz w:val="32"/>
          <w:szCs w:val="30"/>
          <w:lang w:eastAsia="pt-BR"/>
        </w:rPr>
        <w:t xml:space="preserve">Vantagens simples de usar </w:t>
      </w:r>
      <w:proofErr w:type="spellStart"/>
      <w:r w:rsidRPr="001C3378">
        <w:rPr>
          <w:rFonts w:ascii="Arial" w:eastAsia="Times New Roman" w:hAnsi="Arial" w:cs="Segoe UI"/>
          <w:b/>
          <w:bCs/>
          <w:sz w:val="32"/>
          <w:szCs w:val="30"/>
          <w:lang w:eastAsia="pt-BR"/>
        </w:rPr>
        <w:t>generics</w:t>
      </w:r>
      <w:proofErr w:type="spellEnd"/>
      <w:r w:rsidRPr="001C3378">
        <w:rPr>
          <w:rFonts w:ascii="Arial" w:eastAsia="Times New Roman" w:hAnsi="Arial" w:cs="Segoe UI"/>
          <w:b/>
          <w:bCs/>
          <w:sz w:val="32"/>
          <w:szCs w:val="30"/>
          <w:lang w:eastAsia="pt-BR"/>
        </w:rPr>
        <w:t xml:space="preserve"> nas interfaces </w:t>
      </w:r>
      <w:proofErr w:type="spellStart"/>
      <w:r w:rsidRPr="001C3378">
        <w:rPr>
          <w:rFonts w:ascii="Arial" w:eastAsia="Times New Roman" w:hAnsi="Arial" w:cs="Segoe UI"/>
          <w:b/>
          <w:bCs/>
          <w:sz w:val="32"/>
          <w:szCs w:val="30"/>
          <w:lang w:eastAsia="pt-BR"/>
        </w:rPr>
        <w:t>Collection</w:t>
      </w:r>
      <w:proofErr w:type="spellEnd"/>
      <w:r w:rsidRPr="001C3378">
        <w:rPr>
          <w:rFonts w:ascii="Arial" w:eastAsia="Times New Roman" w:hAnsi="Arial" w:cs="Segoe UI"/>
          <w:b/>
          <w:bCs/>
          <w:sz w:val="32"/>
          <w:szCs w:val="30"/>
          <w:lang w:eastAsia="pt-BR"/>
        </w:rPr>
        <w:t xml:space="preserve"> em Java:</w:t>
      </w:r>
    </w:p>
    <w:p w:rsidR="001C3378" w:rsidRPr="001C3378" w:rsidRDefault="001C3378" w:rsidP="001C3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Segurança do tipo de dados: O uso de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generics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 garante que apenas objetos de um tipo específico possam ser adicionados à coleção, evitando erros de tipo e garantindo que você esteja lidando com os dados corretos.</w:t>
      </w:r>
    </w:p>
    <w:p w:rsidR="001C3378" w:rsidRPr="001C3378" w:rsidRDefault="001C3378" w:rsidP="001C3378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Código mais legível: Ao usar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generics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, você pode especificar o tipo de dados esperado ou retornado pela coleção, o que torna o código mais fácil de entender e ler.</w:t>
      </w:r>
    </w:p>
    <w:p w:rsidR="001C3378" w:rsidRPr="001C3378" w:rsidRDefault="001C3378" w:rsidP="001C3378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>Detecta erros mais cedo: O compilador verifica se você está usando os tipos corretos durante a compilação, ajudando a identificar erros de tipo antes mesmo de executar o programa.</w:t>
      </w:r>
    </w:p>
    <w:p w:rsidR="001C3378" w:rsidRPr="001C3378" w:rsidRDefault="001C3378" w:rsidP="001C3378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Reutilização de código: Com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generics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, você pode criar classes e métodos genéricos que funcionam com diferentes tipos de coleções, evitando a necessidade de duplicar código para cada tipo específico.</w:t>
      </w:r>
    </w:p>
    <w:p w:rsidR="001C3378" w:rsidRPr="001C3378" w:rsidRDefault="001C3378" w:rsidP="001C3378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23"/>
          <w:lang w:eastAsia="pt-BR"/>
        </w:rPr>
      </w:pPr>
      <w:r w:rsidRPr="001C3378">
        <w:rPr>
          <w:rFonts w:ascii="Arial" w:eastAsia="Times New Roman" w:hAnsi="Arial" w:cs="Segoe UI"/>
          <w:sz w:val="32"/>
          <w:szCs w:val="23"/>
          <w:lang w:eastAsia="pt-BR"/>
        </w:rPr>
        <w:lastRenderedPageBreak/>
        <w:t xml:space="preserve">Melhor desempenho: O uso de </w:t>
      </w:r>
      <w:proofErr w:type="spell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generics</w:t>
      </w:r>
      <w:proofErr w:type="spell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 pode melhorar o desempenho, pois evita a necessidade de conversões de tipo desnecessárias e permite que o compilador </w:t>
      </w:r>
      <w:proofErr w:type="gramStart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>otimize</w:t>
      </w:r>
      <w:proofErr w:type="gramEnd"/>
      <w:r w:rsidRPr="001C3378">
        <w:rPr>
          <w:rFonts w:ascii="Arial" w:eastAsia="Times New Roman" w:hAnsi="Arial" w:cs="Segoe UI"/>
          <w:sz w:val="32"/>
          <w:szCs w:val="23"/>
          <w:lang w:eastAsia="pt-BR"/>
        </w:rPr>
        <w:t xml:space="preserve"> o código com base no tipo especificado.</w:t>
      </w:r>
    </w:p>
    <w:p w:rsidR="00313608" w:rsidRPr="001C3378" w:rsidRDefault="00313608" w:rsidP="001C3378">
      <w:pPr>
        <w:rPr>
          <w:rFonts w:ascii="Arial" w:hAnsi="Arial"/>
          <w:sz w:val="32"/>
        </w:rPr>
      </w:pPr>
    </w:p>
    <w:sectPr w:rsidR="00313608" w:rsidRPr="001C3378" w:rsidSect="00313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0B"/>
    <w:multiLevelType w:val="multilevel"/>
    <w:tmpl w:val="0488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107F64"/>
    <w:multiLevelType w:val="multilevel"/>
    <w:tmpl w:val="FB8C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D60EA4"/>
    <w:multiLevelType w:val="multilevel"/>
    <w:tmpl w:val="B96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DB0431"/>
    <w:multiLevelType w:val="multilevel"/>
    <w:tmpl w:val="D62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1C3378"/>
    <w:rsid w:val="001C3378"/>
    <w:rsid w:val="00313608"/>
    <w:rsid w:val="00981E21"/>
    <w:rsid w:val="00CC2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08"/>
  </w:style>
  <w:style w:type="paragraph" w:styleId="Ttulo1">
    <w:name w:val="heading 1"/>
    <w:basedOn w:val="Normal"/>
    <w:link w:val="Ttulo1Char"/>
    <w:uiPriority w:val="9"/>
    <w:qFormat/>
    <w:rsid w:val="001C3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C3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3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33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337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37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1C3378"/>
  </w:style>
  <w:style w:type="character" w:customStyle="1" w:styleId="pl-smi">
    <w:name w:val="pl-smi"/>
    <w:basedOn w:val="Fontepargpadro"/>
    <w:rsid w:val="001C3378"/>
  </w:style>
  <w:style w:type="character" w:customStyle="1" w:styleId="pl-s1">
    <w:name w:val="pl-s1"/>
    <w:basedOn w:val="Fontepargpadro"/>
    <w:rsid w:val="001C3378"/>
  </w:style>
  <w:style w:type="character" w:customStyle="1" w:styleId="pl-en">
    <w:name w:val="pl-en"/>
    <w:basedOn w:val="Fontepargpadro"/>
    <w:rsid w:val="001C3378"/>
  </w:style>
  <w:style w:type="character" w:customStyle="1" w:styleId="pl-c">
    <w:name w:val="pl-c"/>
    <w:basedOn w:val="Fontepargpadro"/>
    <w:rsid w:val="001C3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88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41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401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</cp:revision>
  <dcterms:created xsi:type="dcterms:W3CDTF">2023-09-06T03:40:00Z</dcterms:created>
  <dcterms:modified xsi:type="dcterms:W3CDTF">2023-09-06T04:14:00Z</dcterms:modified>
</cp:coreProperties>
</file>