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85B2D" w14:paraId="0098CE83" w14:textId="77777777" w:rsidTr="00A85B2D">
        <w:tc>
          <w:tcPr>
            <w:tcW w:w="1288" w:type="dxa"/>
          </w:tcPr>
          <w:p w14:paraId="3D0B1813" w14:textId="623E1653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  <w:r w:rsidRPr="00A85B2D">
              <w:rPr>
                <w:rFonts w:cstheme="minorHAnsi"/>
                <w:b/>
                <w:sz w:val="24"/>
                <w:szCs w:val="24"/>
              </w:rPr>
              <w:t>Week</w:t>
            </w:r>
          </w:p>
        </w:tc>
        <w:tc>
          <w:tcPr>
            <w:tcW w:w="1288" w:type="dxa"/>
          </w:tcPr>
          <w:p w14:paraId="6DA75C47" w14:textId="1353B2AF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  <w:r w:rsidRPr="00A85B2D">
              <w:rPr>
                <w:rFonts w:cstheme="minorHAnsi"/>
                <w:b/>
                <w:sz w:val="24"/>
                <w:szCs w:val="24"/>
              </w:rPr>
              <w:t>Overall</w:t>
            </w:r>
          </w:p>
        </w:tc>
        <w:tc>
          <w:tcPr>
            <w:tcW w:w="1288" w:type="dxa"/>
          </w:tcPr>
          <w:p w14:paraId="488C05A8" w14:textId="3594A2FC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  <w:r w:rsidRPr="00A85B2D">
              <w:rPr>
                <w:rFonts w:cstheme="minorHAnsi"/>
                <w:b/>
                <w:sz w:val="24"/>
                <w:szCs w:val="24"/>
              </w:rPr>
              <w:t>Docs</w:t>
            </w:r>
          </w:p>
        </w:tc>
        <w:tc>
          <w:tcPr>
            <w:tcW w:w="1288" w:type="dxa"/>
          </w:tcPr>
          <w:p w14:paraId="3EC1CD3B" w14:textId="4054876F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  <w:r w:rsidRPr="00A85B2D">
              <w:rPr>
                <w:rFonts w:cstheme="minorHAnsi"/>
                <w:b/>
                <w:sz w:val="24"/>
                <w:szCs w:val="24"/>
              </w:rPr>
              <w:t>Struct</w:t>
            </w:r>
          </w:p>
        </w:tc>
        <w:tc>
          <w:tcPr>
            <w:tcW w:w="1288" w:type="dxa"/>
          </w:tcPr>
          <w:p w14:paraId="2BEB2A0D" w14:textId="4FDB0C25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  <w:r w:rsidRPr="00A85B2D">
              <w:rPr>
                <w:rFonts w:cstheme="minorHAnsi"/>
                <w:b/>
                <w:sz w:val="24"/>
                <w:szCs w:val="24"/>
              </w:rPr>
              <w:t>Names</w:t>
            </w:r>
          </w:p>
        </w:tc>
        <w:tc>
          <w:tcPr>
            <w:tcW w:w="1288" w:type="dxa"/>
          </w:tcPr>
          <w:p w14:paraId="77B8F17D" w14:textId="4539AD85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  <w:r w:rsidRPr="00A85B2D">
              <w:rPr>
                <w:rFonts w:cstheme="minorHAnsi"/>
                <w:b/>
                <w:sz w:val="24"/>
                <w:szCs w:val="24"/>
              </w:rPr>
              <w:t>Tests</w:t>
            </w:r>
          </w:p>
        </w:tc>
        <w:tc>
          <w:tcPr>
            <w:tcW w:w="1288" w:type="dxa"/>
          </w:tcPr>
          <w:p w14:paraId="0D152E2B" w14:textId="67911844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85B2D">
              <w:rPr>
                <w:rFonts w:cstheme="minorHAnsi"/>
                <w:b/>
                <w:sz w:val="24"/>
                <w:szCs w:val="24"/>
              </w:rPr>
              <w:t>Funct</w:t>
            </w:r>
            <w:proofErr w:type="spellEnd"/>
          </w:p>
        </w:tc>
      </w:tr>
      <w:tr w:rsidR="00A85B2D" w14:paraId="76831CA6" w14:textId="77777777" w:rsidTr="00A85B2D">
        <w:tc>
          <w:tcPr>
            <w:tcW w:w="1288" w:type="dxa"/>
          </w:tcPr>
          <w:p w14:paraId="7454115F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1 &amp; 2</w:t>
            </w:r>
          </w:p>
          <w:p w14:paraId="582B6D4F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Search timer</w:t>
            </w:r>
          </w:p>
          <w:p w14:paraId="0137357C" w14:textId="77777777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88" w:type="dxa"/>
          </w:tcPr>
          <w:p w14:paraId="3E0B8ADF" w14:textId="08212916" w:rsidR="00A85B2D" w:rsidRPr="00A85B2D" w:rsidRDefault="00070C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5BDB7485" w14:textId="33B25925" w:rsidR="00A85B2D" w:rsidRPr="00A85B2D" w:rsidRDefault="008B32D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288" w:type="dxa"/>
          </w:tcPr>
          <w:p w14:paraId="0D120C4E" w14:textId="3F48F1CA" w:rsidR="00A85B2D" w:rsidRPr="00A85B2D" w:rsidRDefault="00070C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086EB4BA" w14:textId="6C70AC98" w:rsidR="00A85B2D" w:rsidRPr="00A85B2D" w:rsidRDefault="00070C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1A17F361" w14:textId="7EF495BB" w:rsidR="00A85B2D" w:rsidRPr="00A85B2D" w:rsidRDefault="00070C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288" w:type="dxa"/>
          </w:tcPr>
          <w:p w14:paraId="23E07F5F" w14:textId="08A6771F" w:rsidR="00A85B2D" w:rsidRPr="00A85B2D" w:rsidRDefault="00070C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A85B2D" w14:paraId="0D5B997C" w14:textId="77777777" w:rsidTr="00A85B2D">
        <w:tc>
          <w:tcPr>
            <w:tcW w:w="1288" w:type="dxa"/>
          </w:tcPr>
          <w:p w14:paraId="3C07B7CC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3 &amp; 4</w:t>
            </w:r>
          </w:p>
          <w:p w14:paraId="0F22F005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Generic swap</w:t>
            </w:r>
          </w:p>
          <w:p w14:paraId="1EEF14E7" w14:textId="77777777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88" w:type="dxa"/>
          </w:tcPr>
          <w:p w14:paraId="55019A7D" w14:textId="78A27630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39908C92" w14:textId="24AFC9D8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796D8ABD" w14:textId="5EA14C40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7A705C5C" w14:textId="6CF71F4B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43941E3F" w14:textId="5F787D99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288" w:type="dxa"/>
          </w:tcPr>
          <w:p w14:paraId="24593539" w14:textId="2C775271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A85B2D" w14:paraId="579B7C05" w14:textId="77777777" w:rsidTr="00A85B2D">
        <w:tc>
          <w:tcPr>
            <w:tcW w:w="1288" w:type="dxa"/>
          </w:tcPr>
          <w:p w14:paraId="33A47EE2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5</w:t>
            </w:r>
          </w:p>
          <w:p w14:paraId="48A46BBC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Sorting</w:t>
            </w:r>
          </w:p>
          <w:p w14:paraId="0E1BF25B" w14:textId="77777777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88" w:type="dxa"/>
          </w:tcPr>
          <w:p w14:paraId="612D4B66" w14:textId="09493C1D" w:rsidR="00A85B2D" w:rsidRPr="00A85B2D" w:rsidRDefault="006D56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B+</w:t>
            </w:r>
          </w:p>
        </w:tc>
        <w:tc>
          <w:tcPr>
            <w:tcW w:w="1288" w:type="dxa"/>
          </w:tcPr>
          <w:p w14:paraId="21B266B1" w14:textId="391C7053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288" w:type="dxa"/>
          </w:tcPr>
          <w:p w14:paraId="541A5796" w14:textId="130DFCEB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119EF3AE" w14:textId="1AAC71E7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19F71A0D" w14:textId="649A7D0A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288" w:type="dxa"/>
          </w:tcPr>
          <w:p w14:paraId="37AF3545" w14:textId="15BBC579" w:rsidR="00A85B2D" w:rsidRPr="00A85B2D" w:rsidRDefault="00EB5B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A85B2D" w14:paraId="5DAC3386" w14:textId="77777777" w:rsidTr="00A85B2D">
        <w:tc>
          <w:tcPr>
            <w:tcW w:w="1288" w:type="dxa"/>
          </w:tcPr>
          <w:p w14:paraId="3BFAD809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6</w:t>
            </w:r>
          </w:p>
          <w:p w14:paraId="213EA8CA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Linked lists</w:t>
            </w:r>
          </w:p>
          <w:p w14:paraId="02F1B180" w14:textId="77777777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88" w:type="dxa"/>
          </w:tcPr>
          <w:p w14:paraId="0D331B46" w14:textId="0DAD5D61" w:rsidR="00A85B2D" w:rsidRPr="00A85B2D" w:rsidRDefault="009E76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B+</w:t>
            </w:r>
          </w:p>
        </w:tc>
        <w:tc>
          <w:tcPr>
            <w:tcW w:w="1288" w:type="dxa"/>
          </w:tcPr>
          <w:p w14:paraId="7CAA0081" w14:textId="7EA29B6C" w:rsidR="00A85B2D" w:rsidRPr="00A85B2D" w:rsidRDefault="009E76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20E24EEA" w14:textId="3F3175AC" w:rsidR="00A85B2D" w:rsidRPr="00A85B2D" w:rsidRDefault="009E76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24FA2D84" w14:textId="677C0FA3" w:rsidR="00A85B2D" w:rsidRPr="00A85B2D" w:rsidRDefault="009E76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288" w:type="dxa"/>
          </w:tcPr>
          <w:p w14:paraId="2CB0F7DF" w14:textId="1D70DD59" w:rsidR="00A85B2D" w:rsidRPr="00A85B2D" w:rsidRDefault="009E76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1C21F477" w14:textId="0DE85FD9" w:rsidR="00A85B2D" w:rsidRPr="00A85B2D" w:rsidRDefault="009E76A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</w:tr>
      <w:tr w:rsidR="00A85B2D" w14:paraId="3BFE49EF" w14:textId="77777777" w:rsidTr="00A85B2D">
        <w:tc>
          <w:tcPr>
            <w:tcW w:w="1288" w:type="dxa"/>
          </w:tcPr>
          <w:p w14:paraId="63EABD02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8</w:t>
            </w:r>
          </w:p>
          <w:p w14:paraId="3F61EFDC" w14:textId="77777777" w:rsidR="00A85B2D" w:rsidRPr="00A85B2D" w:rsidRDefault="00A85B2D" w:rsidP="00A85B2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A85B2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Binary trees</w:t>
            </w:r>
          </w:p>
          <w:p w14:paraId="324181A9" w14:textId="77777777" w:rsidR="00A85B2D" w:rsidRPr="00A85B2D" w:rsidRDefault="00A85B2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88" w:type="dxa"/>
          </w:tcPr>
          <w:p w14:paraId="1617EC0A" w14:textId="6C906E54" w:rsidR="00A85B2D" w:rsidRPr="00A85B2D" w:rsidRDefault="00A02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2EC70597" w14:textId="3D301843" w:rsidR="00A85B2D" w:rsidRPr="00A85B2D" w:rsidRDefault="00A02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242E300C" w14:textId="791F8BFE" w:rsidR="00A85B2D" w:rsidRPr="00A85B2D" w:rsidRDefault="00A02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1AF60D0F" w14:textId="4A4A7E51" w:rsidR="00A85B2D" w:rsidRPr="00A85B2D" w:rsidRDefault="00A02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</w:tcPr>
          <w:p w14:paraId="6C5FC3F9" w14:textId="26DCCAC2" w:rsidR="00A85B2D" w:rsidRPr="00A85B2D" w:rsidRDefault="00A02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288" w:type="dxa"/>
          </w:tcPr>
          <w:p w14:paraId="30EE2B42" w14:textId="7F5B4C70" w:rsidR="00A85B2D" w:rsidRPr="00A85B2D" w:rsidRDefault="00A021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</w:tr>
    </w:tbl>
    <w:p w14:paraId="05BEC06C" w14:textId="105C68DD" w:rsidR="008C6FF7" w:rsidRDefault="00A0212D"/>
    <w:p w14:paraId="442F8DF6" w14:textId="019FE031" w:rsidR="00A85B2D" w:rsidRDefault="00A85B2D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Evidence/justification:</w:t>
      </w:r>
    </w:p>
    <w:p w14:paraId="6D685E50" w14:textId="3BD20535" w:rsidR="00A85B2D" w:rsidRDefault="00070C6F">
      <w:r>
        <w:t>Week 1</w:t>
      </w:r>
      <w:r w:rsidR="00EB5B3E">
        <w:t xml:space="preserve"> &amp; 2</w:t>
      </w:r>
      <w:r>
        <w:t>:</w:t>
      </w:r>
    </w:p>
    <w:p w14:paraId="19D92E8E" w14:textId="48E9646A" w:rsidR="00A85B2D" w:rsidRDefault="00070C6F">
      <w:r>
        <w:t xml:space="preserve">The </w:t>
      </w:r>
      <w:proofErr w:type="spellStart"/>
      <w:r>
        <w:t>CleverRandomListing</w:t>
      </w:r>
      <w:proofErr w:type="spellEnd"/>
      <w:r>
        <w:t xml:space="preserve"> performs the task required, the code is commented step by </w:t>
      </w:r>
      <w:proofErr w:type="gramStart"/>
      <w:r>
        <w:t>step</w:t>
      </w:r>
      <w:proofErr w:type="gramEnd"/>
      <w:r>
        <w:t xml:space="preserve"> so another user can see how it works which is shown in the documentation. The structure is easy to read with a simple to understand naming convention, I tested </w:t>
      </w:r>
      <w:proofErr w:type="gramStart"/>
      <w:r>
        <w:t>it’s</w:t>
      </w:r>
      <w:proofErr w:type="gramEnd"/>
      <w:r>
        <w:t xml:space="preserve"> functionality with the timer multiple times and it works as desired. I feel the documentation can look busy and maybe could have done with some of the test results from the test class. </w:t>
      </w:r>
    </w:p>
    <w:p w14:paraId="41EC213E" w14:textId="3BC1A246" w:rsidR="00EB5B3E" w:rsidRDefault="00EB5B3E">
      <w:r>
        <w:t xml:space="preserve">Week 3 &amp; 4: </w:t>
      </w:r>
    </w:p>
    <w:p w14:paraId="6FA2D114" w14:textId="0E7B3551" w:rsidR="00EB5B3E" w:rsidRDefault="00EB5B3E">
      <w:r>
        <w:t xml:space="preserve">The Swap class swaps two objects in an array as required, it is generic as it swaps multiple types of objects, I demonstrated </w:t>
      </w:r>
      <w:proofErr w:type="spellStart"/>
      <w:r>
        <w:t>ints</w:t>
      </w:r>
      <w:proofErr w:type="spellEnd"/>
      <w:r>
        <w:t xml:space="preserve"> and strings swapping. I could have done a testing class rather than just a </w:t>
      </w:r>
      <w:proofErr w:type="gramStart"/>
      <w:r>
        <w:t>main</w:t>
      </w:r>
      <w:proofErr w:type="gramEnd"/>
      <w:r>
        <w:t xml:space="preserve"> but it does demonstrate it on a basic level. There are comments in the code to explain what’s happening and I feel the naming was simple.</w:t>
      </w:r>
    </w:p>
    <w:p w14:paraId="31A07979" w14:textId="16BF5EF1" w:rsidR="006D569D" w:rsidRDefault="006D569D">
      <w:r>
        <w:t>Week 5:</w:t>
      </w:r>
    </w:p>
    <w:p w14:paraId="459DF84F" w14:textId="213CDD99" w:rsidR="006D569D" w:rsidRDefault="006D569D">
      <w:r>
        <w:t xml:space="preserve">I have shown many results from the low sizes to high, each sheet having a description of what’s happening. There are formulae to give an indication to how execution times vary to data sizes, however I feel the Quick Sorts algorithm is more original and accurate than the selection sorts. </w:t>
      </w:r>
    </w:p>
    <w:p w14:paraId="370E0016" w14:textId="762E886B" w:rsidR="009E76AD" w:rsidRDefault="009E76AD">
      <w:r>
        <w:t>Week 6:</w:t>
      </w:r>
    </w:p>
    <w:p w14:paraId="7A6BCA36" w14:textId="7D53088F" w:rsidR="00A85B2D" w:rsidRDefault="009E76AD">
      <w:r>
        <w:t xml:space="preserve">The names of what the functions do a named clearly with comments, it performs the task which is demonstrated in the test methods, one </w:t>
      </w:r>
      <w:r w:rsidR="00095075">
        <w:t>shows a test with a large array the other shows a test with a small array. These have been shown with the results printed.</w:t>
      </w:r>
    </w:p>
    <w:p w14:paraId="757C430B" w14:textId="3B24E8D2" w:rsidR="00A0212D" w:rsidRDefault="00A0212D"/>
    <w:p w14:paraId="12048274" w14:textId="59F87125" w:rsidR="00A0212D" w:rsidRDefault="00A0212D">
      <w:r>
        <w:lastRenderedPageBreak/>
        <w:t>Week 8:</w:t>
      </w:r>
    </w:p>
    <w:p w14:paraId="2B197E92" w14:textId="39680C10" w:rsidR="00A0212D" w:rsidRDefault="00A0212D">
      <w:r>
        <w:t xml:space="preserve">It performs the task as needed, could have made a detailed test class, however I have made a mina that shows an example of it working. Could have done a larger test sample. Have included comment, naming is generic and easy to understand. </w:t>
      </w:r>
      <w:bookmarkStart w:id="0" w:name="_GoBack"/>
      <w:bookmarkEnd w:id="0"/>
    </w:p>
    <w:p w14:paraId="47024579" w14:textId="77777777" w:rsidR="00A0212D" w:rsidRDefault="00A0212D"/>
    <w:sectPr w:rsidR="00A0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2D"/>
    <w:rsid w:val="00070C6F"/>
    <w:rsid w:val="00095075"/>
    <w:rsid w:val="006D569D"/>
    <w:rsid w:val="00702DC5"/>
    <w:rsid w:val="008B32D4"/>
    <w:rsid w:val="008F7087"/>
    <w:rsid w:val="009E76AD"/>
    <w:rsid w:val="00A0212D"/>
    <w:rsid w:val="00A85B2D"/>
    <w:rsid w:val="00E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CA6B"/>
  <w15:chartTrackingRefBased/>
  <w15:docId w15:val="{1E8D4D4E-DF09-471D-8C4E-3167321D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2018-03-15T18:43:00Z</dcterms:created>
  <dcterms:modified xsi:type="dcterms:W3CDTF">2018-03-15T20:18:00Z</dcterms:modified>
</cp:coreProperties>
</file>