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3517" w14:textId="570E479C" w:rsidR="00B80E34" w:rsidRDefault="00AF250A">
      <w:pPr>
        <w:rPr>
          <w:rFonts w:hint="eastAsia"/>
        </w:rPr>
      </w:pPr>
      <w:r>
        <w:rPr>
          <w:rFonts w:hint="eastAsia"/>
        </w:rPr>
        <w:t>对抗攻击与防御</w:t>
      </w:r>
    </w:p>
    <w:sectPr w:rsidR="00B80E34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0A"/>
    <w:rsid w:val="007C16D2"/>
    <w:rsid w:val="00AF250A"/>
    <w:rsid w:val="00B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C801"/>
  <w15:chartTrackingRefBased/>
  <w15:docId w15:val="{AC5DCABB-F3CE-D147-B30C-156E4972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2021-03-21T05:19:00Z</dcterms:created>
  <dcterms:modified xsi:type="dcterms:W3CDTF">2021-03-21T05:20:00Z</dcterms:modified>
</cp:coreProperties>
</file>