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81" w:rsidRDefault="00171881" w:rsidP="00171881">
      <w:r w:rsidRPr="00171881">
        <w:drawing>
          <wp:inline distT="0" distB="0" distL="0" distR="0">
            <wp:extent cx="6076950" cy="3752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71881" w:rsidRDefault="00171881" w:rsidP="00171881">
      <w:pPr>
        <w:tabs>
          <w:tab w:val="left" w:pos="6270"/>
        </w:tabs>
      </w:pPr>
      <w:r w:rsidRPr="00171881">
        <w:drawing>
          <wp:inline distT="0" distB="0" distL="0" distR="0">
            <wp:extent cx="6153150" cy="37623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71881" w:rsidRDefault="00171881" w:rsidP="00171881">
      <w:pPr>
        <w:tabs>
          <w:tab w:val="left" w:pos="6270"/>
        </w:tabs>
      </w:pPr>
      <w:r w:rsidRPr="00171881">
        <w:lastRenderedPageBreak/>
        <w:drawing>
          <wp:inline distT="0" distB="0" distL="0" distR="0">
            <wp:extent cx="6353175" cy="36290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1881" w:rsidRDefault="00171881" w:rsidP="00171881"/>
    <w:p w:rsidR="00000000" w:rsidRDefault="00171881" w:rsidP="00171881">
      <w:pPr>
        <w:jc w:val="right"/>
      </w:pPr>
    </w:p>
    <w:p w:rsidR="00171881" w:rsidRDefault="00171881" w:rsidP="00171881">
      <w:pPr>
        <w:jc w:val="right"/>
      </w:pPr>
      <w:r w:rsidRPr="00171881">
        <w:drawing>
          <wp:inline distT="0" distB="0" distL="0" distR="0">
            <wp:extent cx="6553200" cy="362902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1881" w:rsidRDefault="00171881" w:rsidP="00171881">
      <w:pPr>
        <w:jc w:val="right"/>
      </w:pPr>
      <w:r w:rsidRPr="00171881">
        <w:lastRenderedPageBreak/>
        <w:drawing>
          <wp:inline distT="0" distB="0" distL="0" distR="0">
            <wp:extent cx="6276975" cy="362902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1881" w:rsidRDefault="00171881" w:rsidP="00171881">
      <w:pPr>
        <w:jc w:val="right"/>
      </w:pPr>
    </w:p>
    <w:p w:rsidR="00171881" w:rsidRDefault="00171881" w:rsidP="00171881">
      <w:pPr>
        <w:jc w:val="right"/>
      </w:pPr>
      <w:r w:rsidRPr="00171881">
        <w:drawing>
          <wp:inline distT="0" distB="0" distL="0" distR="0">
            <wp:extent cx="6353175" cy="372427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1881" w:rsidRDefault="00171881" w:rsidP="00171881">
      <w:pPr>
        <w:jc w:val="right"/>
      </w:pPr>
    </w:p>
    <w:p w:rsidR="00171881" w:rsidRDefault="00171881" w:rsidP="00171881">
      <w:pPr>
        <w:jc w:val="right"/>
      </w:pPr>
      <w:r w:rsidRPr="00171881">
        <w:lastRenderedPageBreak/>
        <w:drawing>
          <wp:inline distT="0" distB="0" distL="0" distR="0">
            <wp:extent cx="6267450" cy="39433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1881" w:rsidRPr="00171881" w:rsidRDefault="00171881" w:rsidP="00171881">
      <w:pPr>
        <w:jc w:val="right"/>
      </w:pPr>
      <w:r w:rsidRPr="00171881">
        <w:drawing>
          <wp:inline distT="0" distB="0" distL="0" distR="0">
            <wp:extent cx="6324600" cy="39719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171881" w:rsidRPr="0017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881"/>
    <w:rsid w:val="0017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\physics\lab%201\Physics%20Lab%201\4%20-%20newton%20laws\Book1.xls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course\physics\lab%201\Physics%20Lab%201\4%20-%20newton%20laws\Book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1 - مکان - زمان مربوط به جدول 1</a:t>
            </a:r>
          </a:p>
        </c:rich>
      </c:tx>
      <c:layout>
        <c:manualLayout>
          <c:xMode val="edge"/>
          <c:yMode val="edge"/>
          <c:x val="0.38262668045501586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6.2047569803516077E-2"/>
          <c:y val="0.15762711864406781"/>
          <c:w val="0.91520165460186165"/>
          <c:h val="0.73220338983050848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000000"/>
                </a:solidFill>
                <a:prstDash val="solid"/>
              </a:ln>
            </c:spPr>
            <c:trendlineType val="linear"/>
            <c:dispEq val="1"/>
            <c:trendlineLbl>
              <c:layout>
                <c:manualLayout>
                  <c:x val="3.5141289862035095E-2"/>
                  <c:y val="0.1020280261577471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(Sheet1!$D$4,Sheet1!$G$4,Sheet1!$J$4,Sheet1!$M$4)</c:f>
              <c:numCache>
                <c:formatCode>General</c:formatCode>
                <c:ptCount val="4"/>
                <c:pt idx="0">
                  <c:v>31</c:v>
                </c:pt>
                <c:pt idx="1">
                  <c:v>59</c:v>
                </c:pt>
                <c:pt idx="2">
                  <c:v>69</c:v>
                </c:pt>
                <c:pt idx="3">
                  <c:v>99</c:v>
                </c:pt>
              </c:numCache>
            </c:numRef>
          </c:xVal>
          <c:yVal>
            <c:numRef>
              <c:f>(Sheet1!$D$2,Sheet1!$G$2,Sheet1!$J$2,Sheet1!$M$2)</c:f>
              <c:numCache>
                <c:formatCode>General</c:formatCode>
                <c:ptCount val="4"/>
                <c:pt idx="0">
                  <c:v>2.6</c:v>
                </c:pt>
                <c:pt idx="1">
                  <c:v>5.0999999999999996</c:v>
                </c:pt>
                <c:pt idx="2">
                  <c:v>6.9</c:v>
                </c:pt>
                <c:pt idx="3">
                  <c:v>10</c:v>
                </c:pt>
              </c:numCache>
            </c:numRef>
          </c:yVal>
          <c:smooth val="1"/>
        </c:ser>
        <c:axId val="59504896"/>
        <c:axId val="60228736"/>
      </c:scatterChart>
      <c:valAx>
        <c:axId val="59504896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 (ms)</a:t>
                </a:r>
              </a:p>
            </c:rich>
          </c:tx>
          <c:layout>
            <c:manualLayout>
              <c:xMode val="edge"/>
              <c:yMode val="edge"/>
              <c:x val="0.44646372811645968"/>
              <c:y val="0.94914105279987226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60228736"/>
        <c:crosses val="autoZero"/>
        <c:crossBetween val="midCat"/>
      </c:valAx>
      <c:valAx>
        <c:axId val="6022873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(cm)</a:t>
                </a:r>
              </a:p>
            </c:rich>
          </c:tx>
          <c:layout>
            <c:manualLayout>
              <c:xMode val="edge"/>
              <c:yMode val="edge"/>
              <c:x val="7.2578556546411092E-4"/>
              <c:y val="0.4668590495337018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9504896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2 - مکان زمان برای نمودار 2</a:t>
            </a:r>
          </a:p>
        </c:rich>
      </c:tx>
      <c:layout>
        <c:manualLayout>
          <c:xMode val="edge"/>
          <c:yMode val="edge"/>
          <c:x val="0.39813857290589494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6.5424863687704671E-2"/>
          <c:y val="0.15762718636548387"/>
          <c:w val="0.90382626680455014"/>
          <c:h val="0.73220338983050848"/>
        </c:manualLayout>
      </c:layout>
      <c:scatterChart>
        <c:scatterStyle val="smoothMarker"/>
        <c:ser>
          <c:idx val="0"/>
          <c:order val="0"/>
          <c:tx>
            <c:strRef>
              <c:f>Sheet2!$B$11</c:f>
              <c:strCache>
                <c:ptCount val="1"/>
                <c:pt idx="0">
                  <c:v>Dx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3175">
                <a:solidFill>
                  <a:srgbClr val="0000FF"/>
                </a:solidFill>
                <a:prstDash val="solid"/>
              </a:ln>
            </c:spPr>
            <c:trendlineType val="linear"/>
            <c:dispEq val="1"/>
            <c:trendlineLbl>
              <c:layout>
                <c:manualLayout>
                  <c:x val="3.8524646673560842E-2"/>
                  <c:y val="7.5123448551981817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Sheet2!$C$10:$G$10</c:f>
              <c:numCache>
                <c:formatCode>General</c:formatCode>
                <c:ptCount val="5"/>
                <c:pt idx="0">
                  <c:v>195</c:v>
                </c:pt>
                <c:pt idx="1">
                  <c:v>400</c:v>
                </c:pt>
                <c:pt idx="2">
                  <c:v>595</c:v>
                </c:pt>
                <c:pt idx="3">
                  <c:v>778</c:v>
                </c:pt>
                <c:pt idx="4">
                  <c:v>976</c:v>
                </c:pt>
              </c:numCache>
            </c:numRef>
          </c:xVal>
          <c:yVal>
            <c:numRef>
              <c:f>Sheet2!$C$11:$G$11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yVal>
          <c:smooth val="1"/>
        </c:ser>
        <c:axId val="75636096"/>
        <c:axId val="75689344"/>
      </c:scatterChart>
      <c:valAx>
        <c:axId val="75636096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 (ms)</a:t>
                </a:r>
              </a:p>
            </c:rich>
          </c:tx>
          <c:layout>
            <c:manualLayout>
              <c:xMode val="edge"/>
              <c:yMode val="edge"/>
              <c:x val="0.42931181589917372"/>
              <c:y val="0.94912389115917484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689344"/>
        <c:crosses val="autoZero"/>
        <c:crossBetween val="midCat"/>
      </c:valAx>
      <c:valAx>
        <c:axId val="75689344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(cm)</a:t>
                </a:r>
              </a:p>
            </c:rich>
          </c:tx>
          <c:layout>
            <c:manualLayout>
              <c:xMode val="edge"/>
              <c:yMode val="edge"/>
              <c:x val="6.9151572771669796E-4"/>
              <c:y val="0.4566174110125997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636096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3 - مکان زمان برای جدول 3</a:t>
            </a:r>
          </a:p>
        </c:rich>
      </c:tx>
      <c:layout>
        <c:manualLayout>
          <c:xMode val="edge"/>
          <c:yMode val="edge"/>
          <c:x val="0.39710444674250284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6.7845132551834331E-2"/>
          <c:y val="0.17492889119905367"/>
          <c:w val="0.90320760879402817"/>
          <c:h val="0.73220338983050848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(Sheet3!$D$5,Sheet3!$G$5,Sheet3!$J$5,Sheet3!$M$5)</c:f>
              <c:numCache>
                <c:formatCode>General</c:formatCode>
                <c:ptCount val="4"/>
                <c:pt idx="0">
                  <c:v>147</c:v>
                </c:pt>
                <c:pt idx="1">
                  <c:v>223</c:v>
                </c:pt>
                <c:pt idx="2">
                  <c:v>277</c:v>
                </c:pt>
                <c:pt idx="3">
                  <c:v>347</c:v>
                </c:pt>
              </c:numCache>
            </c:numRef>
          </c:xVal>
          <c:yVal>
            <c:numRef>
              <c:f>(Sheet3!$D$3,Sheet3!$G$3,Sheet3!$J$3,Sheet3!$M$3)</c:f>
              <c:numCache>
                <c:formatCode>General</c:formatCode>
                <c:ptCount val="4"/>
                <c:pt idx="0">
                  <c:v>2.7</c:v>
                </c:pt>
                <c:pt idx="1">
                  <c:v>5.0999999999999996</c:v>
                </c:pt>
                <c:pt idx="2">
                  <c:v>6.9</c:v>
                </c:pt>
                <c:pt idx="3">
                  <c:v>10.1</c:v>
                </c:pt>
              </c:numCache>
            </c:numRef>
          </c:yVal>
          <c:smooth val="1"/>
        </c:ser>
        <c:axId val="76244480"/>
        <c:axId val="76314880"/>
      </c:scatterChart>
      <c:valAx>
        <c:axId val="76244480"/>
        <c:scaling>
          <c:orientation val="minMax"/>
          <c:max val="350"/>
          <c:min val="100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 (ms)</a:t>
                </a:r>
              </a:p>
            </c:rich>
          </c:tx>
          <c:layout>
            <c:manualLayout>
              <c:xMode val="edge"/>
              <c:yMode val="edge"/>
              <c:x val="0.49948293691830442"/>
              <c:y val="0.9423728813559317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6314880"/>
        <c:crosses val="autoZero"/>
        <c:crossBetween val="midCat"/>
      </c:valAx>
      <c:valAx>
        <c:axId val="7631488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(cm)</a:t>
                </a:r>
              </a:p>
            </c:rich>
          </c:tx>
          <c:layout>
            <c:manualLayout>
              <c:xMode val="edge"/>
              <c:yMode val="edge"/>
              <c:x val="1.4103394026419342E-3"/>
              <c:y val="0.45663945550113316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6244480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4 - مکان بر حسب مجذور زمان برای جدول 3</a:t>
            </a:r>
          </a:p>
        </c:rich>
      </c:tx>
      <c:layout>
        <c:manualLayout>
          <c:xMode val="edge"/>
          <c:yMode val="edge"/>
          <c:x val="0.35160289555325785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7.1539400598181035E-2"/>
          <c:y val="0.16462631147484516"/>
          <c:w val="0.89116416407251409"/>
          <c:h val="0.73220338983050848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0000FF"/>
                </a:solidFill>
                <a:prstDash val="solid"/>
              </a:ln>
            </c:spPr>
            <c:trendlineType val="linear"/>
            <c:dispEq val="1"/>
            <c:trendlineLbl>
              <c:layout>
                <c:manualLayout>
                  <c:x val="-8.0788622352438527E-2"/>
                  <c:y val="-6.085243281597677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5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Sheet3!$C$22:$F$22</c:f>
              <c:numCache>
                <c:formatCode>General</c:formatCode>
                <c:ptCount val="4"/>
                <c:pt idx="0">
                  <c:v>2.1608999999999996E-2</c:v>
                </c:pt>
                <c:pt idx="1">
                  <c:v>4.9729000000000009E-2</c:v>
                </c:pt>
                <c:pt idx="2">
                  <c:v>7.6729000000000019E-2</c:v>
                </c:pt>
                <c:pt idx="3">
                  <c:v>0.12040899999999997</c:v>
                </c:pt>
              </c:numCache>
            </c:numRef>
          </c:xVal>
          <c:yVal>
            <c:numRef>
              <c:f>Sheet3!$C$21:$F$21</c:f>
              <c:numCache>
                <c:formatCode>General</c:formatCode>
                <c:ptCount val="4"/>
                <c:pt idx="0">
                  <c:v>2.700000000000001E-2</c:v>
                </c:pt>
                <c:pt idx="1">
                  <c:v>5.1000000000000004E-2</c:v>
                </c:pt>
                <c:pt idx="2">
                  <c:v>6.900000000000002E-2</c:v>
                </c:pt>
                <c:pt idx="3">
                  <c:v>0.10099999999999998</c:v>
                </c:pt>
              </c:numCache>
            </c:numRef>
          </c:yVal>
          <c:smooth val="1"/>
        </c:ser>
        <c:axId val="79917440"/>
        <c:axId val="79918976"/>
      </c:scatterChart>
      <c:valAx>
        <c:axId val="79917440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918976"/>
        <c:crosses val="autoZero"/>
        <c:crossBetween val="midCat"/>
      </c:valAx>
      <c:valAx>
        <c:axId val="7991897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(m)</a:t>
                </a:r>
              </a:p>
            </c:rich>
          </c:tx>
          <c:layout>
            <c:manualLayout>
              <c:xMode val="edge"/>
              <c:yMode val="edge"/>
              <c:x val="6.5128486846120976E-4"/>
              <c:y val="0.50021948043896081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917440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5 - مکان زمان برای جدول 4</a:t>
            </a:r>
          </a:p>
        </c:rich>
      </c:tx>
      <c:layout>
        <c:manualLayout>
          <c:xMode val="edge"/>
          <c:yMode val="edge"/>
          <c:x val="0.39710444674250284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8.5765697557036169E-2"/>
          <c:y val="0.15762711864406781"/>
          <c:w val="0.88358789285954642"/>
          <c:h val="0.73220338983050848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Sheet4!$C$11:$F$11</c:f>
              <c:numCache>
                <c:formatCode>General</c:formatCode>
                <c:ptCount val="4"/>
                <c:pt idx="0">
                  <c:v>185</c:v>
                </c:pt>
                <c:pt idx="1">
                  <c:v>273</c:v>
                </c:pt>
                <c:pt idx="2">
                  <c:v>309</c:v>
                </c:pt>
                <c:pt idx="3">
                  <c:v>423</c:v>
                </c:pt>
              </c:numCache>
            </c:numRef>
          </c:xVal>
          <c:yVal>
            <c:numRef>
              <c:f>Sheet4!$C$12:$F$12</c:f>
              <c:numCache>
                <c:formatCode>General</c:formatCode>
                <c:ptCount val="4"/>
                <c:pt idx="0">
                  <c:v>2.6</c:v>
                </c:pt>
                <c:pt idx="1">
                  <c:v>5.0999999999999996</c:v>
                </c:pt>
                <c:pt idx="2">
                  <c:v>6.9</c:v>
                </c:pt>
                <c:pt idx="3">
                  <c:v>10</c:v>
                </c:pt>
              </c:numCache>
            </c:numRef>
          </c:yVal>
          <c:smooth val="1"/>
        </c:ser>
        <c:axId val="79652352"/>
        <c:axId val="79683584"/>
      </c:scatterChart>
      <c:valAx>
        <c:axId val="79652352"/>
        <c:scaling>
          <c:orientation val="minMax"/>
          <c:min val="150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 (ms)</a:t>
                </a:r>
              </a:p>
            </c:rich>
          </c:tx>
          <c:layout>
            <c:manualLayout>
              <c:xMode val="edge"/>
              <c:yMode val="edge"/>
              <c:x val="0.49948293691830442"/>
              <c:y val="0.9423728813559317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683584"/>
        <c:crosses val="autoZero"/>
        <c:crossBetween val="midCat"/>
      </c:valAx>
      <c:valAx>
        <c:axId val="79683584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(cm)</a:t>
                </a:r>
              </a:p>
            </c:rich>
          </c:tx>
          <c:layout>
            <c:manualLayout>
              <c:xMode val="edge"/>
              <c:yMode val="edge"/>
              <c:x val="1.1375387797311282E-2"/>
              <c:y val="0.48813559322033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652352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6 - مکان بر حسب مجذور زمان برای جدول 4</a:t>
            </a:r>
          </a:p>
        </c:rich>
      </c:tx>
      <c:layout>
        <c:manualLayout>
          <c:xMode val="edge"/>
          <c:yMode val="edge"/>
          <c:x val="0.35160289555325785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0016656571774682"/>
          <c:y val="0.12372881355932204"/>
          <c:w val="0.86777542230298155"/>
          <c:h val="0.764406779661017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0000FF"/>
                </a:solidFill>
                <a:prstDash val="solid"/>
              </a:ln>
            </c:spPr>
            <c:trendlineType val="linear"/>
            <c:dispEq val="1"/>
            <c:trendlineLbl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50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Sheet4!$C$19:$F$19</c:f>
              <c:numCache>
                <c:formatCode>General</c:formatCode>
                <c:ptCount val="4"/>
                <c:pt idx="0">
                  <c:v>3.4224999999999998E-2</c:v>
                </c:pt>
                <c:pt idx="1">
                  <c:v>7.4529000000000012E-2</c:v>
                </c:pt>
                <c:pt idx="2">
                  <c:v>9.548100000000001E-2</c:v>
                </c:pt>
                <c:pt idx="3">
                  <c:v>0.178929</c:v>
                </c:pt>
              </c:numCache>
            </c:numRef>
          </c:xVal>
          <c:yVal>
            <c:numRef>
              <c:f>Sheet4!$C$20:$F$20</c:f>
              <c:numCache>
                <c:formatCode>General</c:formatCode>
                <c:ptCount val="4"/>
                <c:pt idx="0">
                  <c:v>2.6000000000000002E-2</c:v>
                </c:pt>
                <c:pt idx="1">
                  <c:v>5.1000000000000004E-2</c:v>
                </c:pt>
                <c:pt idx="2">
                  <c:v>6.900000000000002E-2</c:v>
                </c:pt>
                <c:pt idx="3">
                  <c:v>0.1</c:v>
                </c:pt>
              </c:numCache>
            </c:numRef>
          </c:yVal>
          <c:smooth val="1"/>
        </c:ser>
        <c:axId val="79700352"/>
        <c:axId val="79701888"/>
      </c:scatterChart>
      <c:valAx>
        <c:axId val="79700352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701888"/>
        <c:crosses val="autoZero"/>
        <c:crossBetween val="midCat"/>
      </c:valAx>
      <c:valAx>
        <c:axId val="7970188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(m)</a:t>
                </a:r>
              </a:p>
            </c:rich>
          </c:tx>
          <c:layout>
            <c:manualLayout>
              <c:xMode val="edge"/>
              <c:yMode val="edge"/>
              <c:x val="1.0341261633919348E-2"/>
              <c:y val="0.4745762711864411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700352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7 - مکان زمان برای جدول 5</a:t>
            </a:r>
          </a:p>
        </c:rich>
      </c:tx>
      <c:layout>
        <c:manualLayout>
          <c:xMode val="edge"/>
          <c:yMode val="edge"/>
          <c:x val="0.39710444674250284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8.5765697557036169E-2"/>
          <c:y val="0.15762711864406781"/>
          <c:w val="0.88358789285954642"/>
          <c:h val="0.73220338983050848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Sheet5!$C$10:$F$10</c:f>
              <c:numCache>
                <c:formatCode>General</c:formatCode>
                <c:ptCount val="4"/>
                <c:pt idx="0">
                  <c:v>209</c:v>
                </c:pt>
                <c:pt idx="1">
                  <c:v>302</c:v>
                </c:pt>
                <c:pt idx="2">
                  <c:v>322</c:v>
                </c:pt>
                <c:pt idx="3">
                  <c:v>395</c:v>
                </c:pt>
              </c:numCache>
            </c:numRef>
          </c:xVal>
          <c:yVal>
            <c:numRef>
              <c:f>Sheet5!$C$11:$F$11</c:f>
              <c:numCache>
                <c:formatCode>General</c:formatCode>
                <c:ptCount val="4"/>
                <c:pt idx="0">
                  <c:v>2.7</c:v>
                </c:pt>
                <c:pt idx="1">
                  <c:v>5.0999999999999996</c:v>
                </c:pt>
                <c:pt idx="2">
                  <c:v>6.9</c:v>
                </c:pt>
                <c:pt idx="3">
                  <c:v>10</c:v>
                </c:pt>
              </c:numCache>
            </c:numRef>
          </c:yVal>
          <c:smooth val="1"/>
        </c:ser>
        <c:axId val="79721600"/>
        <c:axId val="79723904"/>
      </c:scatterChart>
      <c:valAx>
        <c:axId val="79721600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 (ms)</a:t>
                </a:r>
              </a:p>
            </c:rich>
          </c:tx>
          <c:layout>
            <c:manualLayout>
              <c:xMode val="edge"/>
              <c:yMode val="edge"/>
              <c:x val="0.49948293691830442"/>
              <c:y val="0.9423728813559317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723904"/>
        <c:crosses val="autoZero"/>
        <c:crossBetween val="midCat"/>
      </c:valAx>
      <c:valAx>
        <c:axId val="79723904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(cm)</a:t>
                </a:r>
              </a:p>
            </c:rich>
          </c:tx>
          <c:layout>
            <c:manualLayout>
              <c:xMode val="edge"/>
              <c:yMode val="edge"/>
              <c:x val="1.1375387797311282E-2"/>
              <c:y val="0.48813559322033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721600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B Nazanin"/>
                <a:ea typeface="B Nazanin"/>
                <a:cs typeface="B Nazanin"/>
              </a:defRPr>
            </a:pPr>
            <a:r>
              <a:rPr lang="fa-IR"/>
              <a:t>نمودار 8 - مکان بر حسب مجذور زمان برای جدول 5</a:t>
            </a:r>
          </a:p>
        </c:rich>
      </c:tx>
      <c:layout>
        <c:manualLayout>
          <c:xMode val="edge"/>
          <c:yMode val="edge"/>
          <c:x val="0.35056876938986636"/>
          <c:y val="2.0338983050847435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9.8176643582202849E-2"/>
          <c:y val="0.15762711864406781"/>
          <c:w val="0.87169781488157383"/>
          <c:h val="0.70677966101694911"/>
        </c:manualLayout>
      </c:layout>
      <c:scatterChart>
        <c:scatterStyle val="smoothMarker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0000FF"/>
                </a:solidFill>
                <a:prstDash val="solid"/>
              </a:ln>
            </c:spPr>
            <c:trendlineType val="linear"/>
            <c:dispEq val="1"/>
            <c:trendlineLbl>
              <c:layout>
                <c:manualLayout>
                  <c:x val="-3.3617405890447698E-2"/>
                  <c:y val="3.1019707282352454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925" b="0" i="0" u="none" strike="noStrike" baseline="0">
                      <a:solidFill>
                        <a:srgbClr val="000000"/>
                      </a:solidFill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Sheet5!$C$19:$F$19</c:f>
              <c:numCache>
                <c:formatCode>General</c:formatCode>
                <c:ptCount val="4"/>
                <c:pt idx="0">
                  <c:v>4.3680999999999998E-2</c:v>
                </c:pt>
                <c:pt idx="1">
                  <c:v>9.1204000000000007E-2</c:v>
                </c:pt>
                <c:pt idx="2">
                  <c:v>0.10368400000000003</c:v>
                </c:pt>
                <c:pt idx="3">
                  <c:v>0.15602500000000005</c:v>
                </c:pt>
              </c:numCache>
            </c:numRef>
          </c:xVal>
          <c:yVal>
            <c:numRef>
              <c:f>Sheet5!$C$20:$F$20</c:f>
              <c:numCache>
                <c:formatCode>General</c:formatCode>
                <c:ptCount val="4"/>
                <c:pt idx="0">
                  <c:v>2.700000000000001E-2</c:v>
                </c:pt>
                <c:pt idx="1">
                  <c:v>5.1000000000000004E-2</c:v>
                </c:pt>
                <c:pt idx="2">
                  <c:v>6.900000000000002E-2</c:v>
                </c:pt>
                <c:pt idx="3">
                  <c:v>0.1</c:v>
                </c:pt>
              </c:numCache>
            </c:numRef>
          </c:yVal>
          <c:smooth val="1"/>
        </c:ser>
        <c:axId val="79859712"/>
        <c:axId val="79861248"/>
      </c:scatterChart>
      <c:valAx>
        <c:axId val="79859712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861248"/>
        <c:crosses val="autoZero"/>
        <c:crossBetween val="midCat"/>
      </c:valAx>
      <c:valAx>
        <c:axId val="7986124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x (m)</a:t>
                </a:r>
              </a:p>
            </c:rich>
          </c:tx>
          <c:layout>
            <c:manualLayout>
              <c:xMode val="edge"/>
              <c:yMode val="edge"/>
              <c:x val="1.1375387797311282E-2"/>
              <c:y val="0.48305084745762733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859712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0.50775</cdr:x>
      <cdr:y>0.93475</cdr:y>
    </cdr:from>
    <cdr:to>
      <cdr:x>0.5555</cdr:x>
      <cdr:y>0.99525</cdr:y>
    </cdr:to>
    <cdr:sp macro="" textlink="">
      <cdr:nvSpPr>
        <cdr:cNvPr id="2051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676720" y="5253061"/>
          <a:ext cx="439810" cy="33999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27432" tIns="2286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t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 (s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)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0.46925</cdr:x>
      <cdr:y>0.93775</cdr:y>
    </cdr:from>
    <cdr:to>
      <cdr:x>0.5175</cdr:x>
      <cdr:y>0.99825</cdr:y>
    </cdr:to>
    <cdr:sp macro="" textlink="">
      <cdr:nvSpPr>
        <cdr:cNvPr id="3073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981227" y="3492439"/>
          <a:ext cx="306541" cy="22531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27432" tIns="2286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t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 (s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)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0.49425</cdr:x>
      <cdr:y>0.91025</cdr:y>
    </cdr:from>
    <cdr:to>
      <cdr:x>0.542</cdr:x>
      <cdr:y>0.9695</cdr:y>
    </cdr:to>
    <cdr:sp macro="" textlink="">
      <cdr:nvSpPr>
        <cdr:cNvPr id="4098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52376" y="5115377"/>
          <a:ext cx="439810" cy="33297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vertOverflow="clip" wrap="square" lIns="27432" tIns="22860" rIns="0" bIns="0" anchor="t" upright="1"/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t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 (s</a:t>
          </a:r>
          <a:r>
            <a:rPr lang="en-US" sz="1000" b="0" i="0" strike="noStrike" baseline="30000">
              <a:solidFill>
                <a:srgbClr val="000000"/>
              </a:solidFill>
              <a:latin typeface="Arial"/>
              <a:cs typeface="Arial"/>
            </a:rPr>
            <a:t>2</a:t>
          </a:r>
          <a:r>
            <a:rPr lang="en-US" sz="1000" b="0" i="0" strike="noStrike">
              <a:solidFill>
                <a:srgbClr val="000000"/>
              </a:solidFill>
              <a:latin typeface="Arial"/>
              <a:cs typeface="Arial"/>
            </a:rPr>
            <a:t>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3</cp:revision>
  <dcterms:created xsi:type="dcterms:W3CDTF">2008-05-01T09:53:00Z</dcterms:created>
  <dcterms:modified xsi:type="dcterms:W3CDTF">2008-05-01T10:03:00Z</dcterms:modified>
</cp:coreProperties>
</file>