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0" w:type="auto"/>
        <w:jc w:val="center"/>
        <w:tblBorders>
          <w:top w:val="threeDEngrave" w:sz="18" w:space="0" w:color="auto"/>
          <w:left w:val="threeDEngrave" w:sz="18" w:space="0" w:color="auto"/>
          <w:bottom w:val="threeDEngrave" w:sz="18" w:space="0" w:color="auto"/>
          <w:right w:val="threeDEngrave" w:sz="18" w:space="0" w:color="auto"/>
          <w:insideH w:val="threeDEngrave" w:sz="18" w:space="0" w:color="auto"/>
          <w:insideV w:val="threeDEngrave" w:sz="18" w:space="0" w:color="auto"/>
        </w:tblBorders>
        <w:tblLook w:val="04A0"/>
      </w:tblPr>
      <w:tblGrid>
        <w:gridCol w:w="1315"/>
        <w:gridCol w:w="1237"/>
        <w:gridCol w:w="1238"/>
        <w:gridCol w:w="1276"/>
        <w:gridCol w:w="1419"/>
      </w:tblGrid>
      <w:tr w:rsidR="00005DCD" w:rsidRPr="00A37A73" w:rsidTr="000032D8">
        <w:trPr>
          <w:jc w:val="center"/>
        </w:trPr>
        <w:tc>
          <w:tcPr>
            <w:tcW w:w="1315" w:type="dxa"/>
            <w:vMerge w:val="restart"/>
            <w:vAlign w:val="center"/>
          </w:tcPr>
          <w:p w:rsidR="00005DCD" w:rsidRPr="00A37A73" w:rsidRDefault="00005DCD" w:rsidP="000032D8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 w:rsidRPr="00A37A73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>توان نامی</w:t>
            </w:r>
          </w:p>
        </w:tc>
        <w:tc>
          <w:tcPr>
            <w:tcW w:w="2475" w:type="dxa"/>
            <w:gridSpan w:val="2"/>
            <w:vAlign w:val="center"/>
          </w:tcPr>
          <w:p w:rsidR="00005DCD" w:rsidRPr="00A37A73" w:rsidRDefault="00005DCD" w:rsidP="000032D8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 w:rsidRPr="00A37A73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>سیم</w:t>
            </w:r>
            <w:r w:rsidRPr="00A37A73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softHyphen/>
              <w:t>پیچی فشار قوی (</w:t>
            </w:r>
            <w:r w:rsidRPr="00A37A73">
              <w:rPr>
                <w:rFonts w:ascii="Microsoft Uighur" w:hAnsi="Microsoft Uighur" w:cs="Microsoft Uighur"/>
                <w:sz w:val="32"/>
                <w:szCs w:val="32"/>
                <w:lang w:bidi="fa-IR"/>
              </w:rPr>
              <w:t>HV</w:t>
            </w:r>
            <w:r w:rsidRPr="00A37A73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>)</w:t>
            </w:r>
          </w:p>
        </w:tc>
        <w:tc>
          <w:tcPr>
            <w:tcW w:w="2695" w:type="dxa"/>
            <w:gridSpan w:val="2"/>
            <w:vAlign w:val="center"/>
          </w:tcPr>
          <w:p w:rsidR="00005DCD" w:rsidRPr="00A37A73" w:rsidRDefault="00005DCD" w:rsidP="000032D8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 w:rsidRPr="00A37A73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>سیم</w:t>
            </w:r>
            <w:r w:rsidRPr="00A37A73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softHyphen/>
              <w:t>پیچی فشار ضعیف (</w:t>
            </w:r>
            <w:r w:rsidRPr="00A37A73">
              <w:rPr>
                <w:rFonts w:ascii="Microsoft Uighur" w:hAnsi="Microsoft Uighur" w:cs="Microsoft Uighur"/>
                <w:sz w:val="32"/>
                <w:szCs w:val="32"/>
                <w:lang w:bidi="fa-IR"/>
              </w:rPr>
              <w:t>LV</w:t>
            </w:r>
            <w:r w:rsidRPr="00A37A73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>)</w:t>
            </w:r>
          </w:p>
        </w:tc>
      </w:tr>
      <w:tr w:rsidR="00005DCD" w:rsidRPr="00A37A73" w:rsidTr="000032D8">
        <w:trPr>
          <w:jc w:val="center"/>
        </w:trPr>
        <w:tc>
          <w:tcPr>
            <w:tcW w:w="1315" w:type="dxa"/>
            <w:vMerge/>
            <w:vAlign w:val="center"/>
          </w:tcPr>
          <w:p w:rsidR="00005DCD" w:rsidRPr="00A37A73" w:rsidRDefault="00005DCD" w:rsidP="000032D8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</w:p>
        </w:tc>
        <w:tc>
          <w:tcPr>
            <w:tcW w:w="1237" w:type="dxa"/>
            <w:vAlign w:val="center"/>
          </w:tcPr>
          <w:p w:rsidR="00005DCD" w:rsidRPr="00A37A73" w:rsidRDefault="00005DCD" w:rsidP="000032D8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 w:rsidRPr="00A37A73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>ولتاژ</w:t>
            </w:r>
          </w:p>
        </w:tc>
        <w:tc>
          <w:tcPr>
            <w:tcW w:w="1238" w:type="dxa"/>
            <w:vAlign w:val="center"/>
          </w:tcPr>
          <w:p w:rsidR="00005DCD" w:rsidRPr="00A37A73" w:rsidRDefault="00005DCD" w:rsidP="000032D8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 w:rsidRPr="00A37A73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>جریان</w:t>
            </w:r>
          </w:p>
        </w:tc>
        <w:tc>
          <w:tcPr>
            <w:tcW w:w="1276" w:type="dxa"/>
            <w:vAlign w:val="center"/>
          </w:tcPr>
          <w:p w:rsidR="00005DCD" w:rsidRPr="00A37A73" w:rsidRDefault="00005DCD" w:rsidP="000032D8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 w:rsidRPr="00A37A73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>ولتاژ</w:t>
            </w:r>
          </w:p>
        </w:tc>
        <w:tc>
          <w:tcPr>
            <w:tcW w:w="1419" w:type="dxa"/>
            <w:vAlign w:val="center"/>
          </w:tcPr>
          <w:p w:rsidR="00005DCD" w:rsidRPr="00A37A73" w:rsidRDefault="00005DCD" w:rsidP="000032D8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 w:rsidRPr="00A37A73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>جریان</w:t>
            </w:r>
          </w:p>
        </w:tc>
      </w:tr>
      <w:tr w:rsidR="00005DCD" w:rsidRPr="00A37A73" w:rsidTr="000032D8">
        <w:trPr>
          <w:jc w:val="center"/>
        </w:trPr>
        <w:tc>
          <w:tcPr>
            <w:tcW w:w="1315" w:type="dxa"/>
            <w:vAlign w:val="center"/>
          </w:tcPr>
          <w:p w:rsidR="00005DCD" w:rsidRPr="00A37A73" w:rsidRDefault="00005DCD" w:rsidP="000032D8">
            <w:pPr>
              <w:jc w:val="center"/>
              <w:rPr>
                <w:rFonts w:ascii="Microsoft Uighur" w:hAnsi="Microsoft Uighur" w:cs="Microsoft Uighur"/>
                <w:sz w:val="32"/>
                <w:szCs w:val="32"/>
                <w:lang w:bidi="fa-IR"/>
              </w:rPr>
            </w:pPr>
            <w:r>
              <w:rPr>
                <w:rFonts w:ascii="Microsoft Uighur" w:hAnsi="Microsoft Uighur" w:cs="Microsoft Uighur"/>
                <w:sz w:val="32"/>
                <w:szCs w:val="32"/>
                <w:lang w:bidi="fa-IR"/>
              </w:rPr>
              <w:t>100VA</w:t>
            </w:r>
          </w:p>
        </w:tc>
        <w:tc>
          <w:tcPr>
            <w:tcW w:w="1237" w:type="dxa"/>
            <w:vAlign w:val="center"/>
          </w:tcPr>
          <w:p w:rsidR="00005DCD" w:rsidRPr="00A37A73" w:rsidRDefault="00005DCD" w:rsidP="000032D8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/>
                <w:sz w:val="32"/>
                <w:szCs w:val="32"/>
                <w:lang w:bidi="fa-IR"/>
              </w:rPr>
              <w:t>V</w:t>
            </w: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230</w:t>
            </w:r>
          </w:p>
        </w:tc>
        <w:tc>
          <w:tcPr>
            <w:tcW w:w="1238" w:type="dxa"/>
            <w:vAlign w:val="center"/>
          </w:tcPr>
          <w:p w:rsidR="00005DCD" w:rsidRPr="00A37A73" w:rsidRDefault="00005DCD" w:rsidP="000032D8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/>
                <w:sz w:val="32"/>
                <w:szCs w:val="32"/>
                <w:lang w:bidi="fa-IR"/>
              </w:rPr>
              <w:t>A</w:t>
            </w: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0.5</w:t>
            </w:r>
          </w:p>
        </w:tc>
        <w:tc>
          <w:tcPr>
            <w:tcW w:w="1276" w:type="dxa"/>
            <w:vAlign w:val="center"/>
          </w:tcPr>
          <w:p w:rsidR="00005DCD" w:rsidRPr="00A37A73" w:rsidRDefault="00005DCD" w:rsidP="000032D8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/>
                <w:sz w:val="32"/>
                <w:szCs w:val="32"/>
                <w:lang w:bidi="fa-IR"/>
              </w:rPr>
              <w:t>V</w:t>
            </w: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115</w:t>
            </w:r>
          </w:p>
        </w:tc>
        <w:tc>
          <w:tcPr>
            <w:tcW w:w="1419" w:type="dxa"/>
            <w:vAlign w:val="center"/>
          </w:tcPr>
          <w:p w:rsidR="00005DCD" w:rsidRPr="00A37A73" w:rsidRDefault="00005DCD" w:rsidP="000032D8">
            <w:pPr>
              <w:jc w:val="center"/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</w:pPr>
            <w:r>
              <w:rPr>
                <w:rFonts w:ascii="Microsoft Uighur" w:hAnsi="Microsoft Uighur" w:cs="Microsoft Uighur"/>
                <w:sz w:val="32"/>
                <w:szCs w:val="32"/>
                <w:lang w:bidi="fa-IR"/>
              </w:rPr>
              <w:t>A</w:t>
            </w: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1</w:t>
            </w:r>
          </w:p>
        </w:tc>
      </w:tr>
    </w:tbl>
    <w:tbl>
      <w:tblPr>
        <w:tblStyle w:val="TableGrid"/>
        <w:tblpPr w:leftFromText="180" w:rightFromText="180" w:vertAnchor="page" w:horzAnchor="margin" w:tblpY="5110"/>
        <w:bidiVisual/>
        <w:tblW w:w="5000" w:type="pct"/>
        <w:tblBorders>
          <w:top w:val="threeDEngrave" w:sz="18" w:space="0" w:color="auto"/>
          <w:left w:val="threeDEngrave" w:sz="18" w:space="0" w:color="auto"/>
          <w:bottom w:val="threeDEngrave" w:sz="18" w:space="0" w:color="auto"/>
          <w:right w:val="threeDEngrave" w:sz="18" w:space="0" w:color="auto"/>
          <w:insideH w:val="threeDEngrave" w:sz="18" w:space="0" w:color="auto"/>
          <w:insideV w:val="threeDEngrave" w:sz="18" w:space="0" w:color="auto"/>
        </w:tblBorders>
        <w:tblLook w:val="01E0"/>
      </w:tblPr>
      <w:tblGrid>
        <w:gridCol w:w="840"/>
        <w:gridCol w:w="841"/>
        <w:gridCol w:w="839"/>
        <w:gridCol w:w="841"/>
        <w:gridCol w:w="839"/>
        <w:gridCol w:w="841"/>
        <w:gridCol w:w="839"/>
        <w:gridCol w:w="841"/>
        <w:gridCol w:w="839"/>
        <w:gridCol w:w="841"/>
        <w:gridCol w:w="841"/>
      </w:tblGrid>
      <w:tr w:rsidR="00005DCD" w:rsidRPr="00CE3853" w:rsidTr="000032D8">
        <w:trPr>
          <w:trHeight w:val="529"/>
        </w:trPr>
        <w:tc>
          <w:tcPr>
            <w:tcW w:w="454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100</w:t>
            </w:r>
          </w:p>
        </w:tc>
        <w:tc>
          <w:tcPr>
            <w:tcW w:w="455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90</w:t>
            </w:r>
          </w:p>
        </w:tc>
        <w:tc>
          <w:tcPr>
            <w:tcW w:w="454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70</w:t>
            </w:r>
          </w:p>
        </w:tc>
        <w:tc>
          <w:tcPr>
            <w:tcW w:w="455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60</w:t>
            </w:r>
          </w:p>
        </w:tc>
        <w:tc>
          <w:tcPr>
            <w:tcW w:w="454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50</w:t>
            </w:r>
          </w:p>
        </w:tc>
        <w:tc>
          <w:tcPr>
            <w:tcW w:w="455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35.7</w:t>
            </w:r>
          </w:p>
        </w:tc>
        <w:tc>
          <w:tcPr>
            <w:tcW w:w="454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24.7</w:t>
            </w:r>
          </w:p>
        </w:tc>
        <w:tc>
          <w:tcPr>
            <w:tcW w:w="455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20</w:t>
            </w:r>
          </w:p>
        </w:tc>
        <w:tc>
          <w:tcPr>
            <w:tcW w:w="454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9.8</w:t>
            </w:r>
          </w:p>
        </w:tc>
        <w:tc>
          <w:tcPr>
            <w:tcW w:w="455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3.7</w:t>
            </w:r>
          </w:p>
        </w:tc>
        <w:tc>
          <w:tcPr>
            <w:tcW w:w="455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cs="B Lotus"/>
                <w:b/>
                <w:bCs/>
                <w:sz w:val="24"/>
                <w:vertAlign w:val="subscript"/>
                <w:lang w:bidi="fa-IR"/>
              </w:rPr>
            </w:pPr>
            <w:r w:rsidRPr="00CE3853">
              <w:rPr>
                <w:rFonts w:cs="B Lotus"/>
                <w:b/>
                <w:bCs/>
                <w:sz w:val="24"/>
                <w:lang w:bidi="fa-IR"/>
              </w:rPr>
              <w:t>V</w:t>
            </w:r>
            <w:r w:rsidRPr="00CE3853">
              <w:rPr>
                <w:rFonts w:cs="B Lotus"/>
                <w:b/>
                <w:bCs/>
                <w:sz w:val="24"/>
                <w:vertAlign w:val="subscript"/>
                <w:lang w:bidi="fa-IR"/>
              </w:rPr>
              <w:t>1</w:t>
            </w:r>
          </w:p>
        </w:tc>
      </w:tr>
      <w:tr w:rsidR="00005DCD" w:rsidRPr="00CE3853" w:rsidTr="000032D8">
        <w:trPr>
          <w:trHeight w:val="529"/>
        </w:trPr>
        <w:tc>
          <w:tcPr>
            <w:tcW w:w="454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90</w:t>
            </w:r>
          </w:p>
        </w:tc>
        <w:tc>
          <w:tcPr>
            <w:tcW w:w="455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74</w:t>
            </w:r>
          </w:p>
        </w:tc>
        <w:tc>
          <w:tcPr>
            <w:tcW w:w="454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54</w:t>
            </w:r>
          </w:p>
        </w:tc>
        <w:tc>
          <w:tcPr>
            <w:tcW w:w="455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48</w:t>
            </w:r>
          </w:p>
        </w:tc>
        <w:tc>
          <w:tcPr>
            <w:tcW w:w="454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43</w:t>
            </w:r>
          </w:p>
        </w:tc>
        <w:tc>
          <w:tcPr>
            <w:tcW w:w="455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35</w:t>
            </w:r>
          </w:p>
        </w:tc>
        <w:tc>
          <w:tcPr>
            <w:tcW w:w="454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28</w:t>
            </w:r>
          </w:p>
        </w:tc>
        <w:tc>
          <w:tcPr>
            <w:tcW w:w="455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25</w:t>
            </w:r>
          </w:p>
        </w:tc>
        <w:tc>
          <w:tcPr>
            <w:tcW w:w="454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18</w:t>
            </w:r>
          </w:p>
        </w:tc>
        <w:tc>
          <w:tcPr>
            <w:tcW w:w="455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12</w:t>
            </w:r>
          </w:p>
        </w:tc>
        <w:tc>
          <w:tcPr>
            <w:tcW w:w="455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cs="B Lotus"/>
                <w:szCs w:val="20"/>
                <w:rtl/>
                <w:lang w:bidi="fa-IR"/>
              </w:rPr>
            </w:pPr>
            <w:r w:rsidRPr="00CE3853">
              <w:rPr>
                <w:rFonts w:cs="B Lotus"/>
                <w:b/>
                <w:bCs/>
                <w:sz w:val="24"/>
                <w:lang w:bidi="fa-IR"/>
              </w:rPr>
              <w:t>I</w:t>
            </w:r>
            <w:r w:rsidRPr="00CE3853">
              <w:rPr>
                <w:rFonts w:cs="B Lotus"/>
                <w:b/>
                <w:bCs/>
                <w:sz w:val="24"/>
                <w:vertAlign w:val="subscript"/>
                <w:lang w:bidi="fa-IR"/>
              </w:rPr>
              <w:t>1</w:t>
            </w:r>
            <w:r w:rsidR="00F62B1B">
              <w:rPr>
                <w:rFonts w:cs="B Lotus"/>
                <w:b/>
                <w:bCs/>
                <w:sz w:val="24"/>
                <w:vertAlign w:val="subscript"/>
                <w:lang w:bidi="fa-IR"/>
              </w:rPr>
              <w:t>(mA)</w:t>
            </w:r>
          </w:p>
        </w:tc>
      </w:tr>
      <w:tr w:rsidR="00005DCD" w:rsidRPr="00CE3853" w:rsidTr="000032D8">
        <w:trPr>
          <w:trHeight w:val="529"/>
        </w:trPr>
        <w:tc>
          <w:tcPr>
            <w:tcW w:w="454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5</w:t>
            </w:r>
          </w:p>
        </w:tc>
        <w:tc>
          <w:tcPr>
            <w:tcW w:w="455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4.16</w:t>
            </w:r>
          </w:p>
        </w:tc>
        <w:tc>
          <w:tcPr>
            <w:tcW w:w="454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2.65</w:t>
            </w:r>
          </w:p>
        </w:tc>
        <w:tc>
          <w:tcPr>
            <w:tcW w:w="455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2.05</w:t>
            </w:r>
          </w:p>
        </w:tc>
        <w:tc>
          <w:tcPr>
            <w:tcW w:w="454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1.47</w:t>
            </w:r>
          </w:p>
        </w:tc>
        <w:tc>
          <w:tcPr>
            <w:tcW w:w="455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.812</w:t>
            </w:r>
          </w:p>
        </w:tc>
        <w:tc>
          <w:tcPr>
            <w:tcW w:w="454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0.42</w:t>
            </w:r>
          </w:p>
        </w:tc>
        <w:tc>
          <w:tcPr>
            <w:tcW w:w="455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.275</w:t>
            </w:r>
          </w:p>
        </w:tc>
        <w:tc>
          <w:tcPr>
            <w:tcW w:w="454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.064</w:t>
            </w:r>
          </w:p>
        </w:tc>
        <w:tc>
          <w:tcPr>
            <w:tcW w:w="455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0.01</w:t>
            </w:r>
          </w:p>
        </w:tc>
        <w:tc>
          <w:tcPr>
            <w:tcW w:w="455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cs="B Lotus"/>
                <w:b/>
                <w:bCs/>
                <w:sz w:val="24"/>
                <w:lang w:bidi="fa-IR"/>
              </w:rPr>
            </w:pPr>
            <w:r w:rsidRPr="00CE3853">
              <w:rPr>
                <w:rFonts w:cs="B Lotus"/>
                <w:b/>
                <w:bCs/>
                <w:sz w:val="24"/>
                <w:lang w:bidi="fa-IR"/>
              </w:rPr>
              <w:t>P</w:t>
            </w:r>
            <w:r w:rsidRPr="00CE3853">
              <w:rPr>
                <w:rFonts w:cs="B Lotus"/>
                <w:b/>
                <w:bCs/>
                <w:sz w:val="24"/>
                <w:vertAlign w:val="subscript"/>
                <w:lang w:bidi="fa-IR"/>
              </w:rPr>
              <w:t>1</w:t>
            </w:r>
          </w:p>
        </w:tc>
      </w:tr>
      <w:tr w:rsidR="00005DCD" w:rsidRPr="00CE3853" w:rsidTr="000032D8">
        <w:trPr>
          <w:trHeight w:val="529"/>
        </w:trPr>
        <w:tc>
          <w:tcPr>
            <w:tcW w:w="454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187</w:t>
            </w:r>
          </w:p>
        </w:tc>
        <w:tc>
          <w:tcPr>
            <w:tcW w:w="455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168</w:t>
            </w:r>
          </w:p>
        </w:tc>
        <w:tc>
          <w:tcPr>
            <w:tcW w:w="454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130</w:t>
            </w:r>
          </w:p>
        </w:tc>
        <w:tc>
          <w:tcPr>
            <w:tcW w:w="455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113</w:t>
            </w:r>
          </w:p>
        </w:tc>
        <w:tc>
          <w:tcPr>
            <w:tcW w:w="454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93.5</w:t>
            </w:r>
          </w:p>
        </w:tc>
        <w:tc>
          <w:tcPr>
            <w:tcW w:w="455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68.4</w:t>
            </w:r>
          </w:p>
        </w:tc>
        <w:tc>
          <w:tcPr>
            <w:tcW w:w="454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47</w:t>
            </w:r>
          </w:p>
        </w:tc>
        <w:tc>
          <w:tcPr>
            <w:tcW w:w="455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37.8</w:t>
            </w:r>
          </w:p>
        </w:tc>
        <w:tc>
          <w:tcPr>
            <w:tcW w:w="454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18.4</w:t>
            </w:r>
          </w:p>
        </w:tc>
        <w:tc>
          <w:tcPr>
            <w:tcW w:w="455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asciiTheme="majorBidi" w:hAnsiTheme="majorBidi" w:cs="B Lotu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8"/>
                <w:szCs w:val="28"/>
                <w:lang w:bidi="fa-IR"/>
              </w:rPr>
              <w:t>5</w:t>
            </w:r>
          </w:p>
        </w:tc>
        <w:tc>
          <w:tcPr>
            <w:tcW w:w="455" w:type="pct"/>
            <w:vAlign w:val="center"/>
          </w:tcPr>
          <w:p w:rsidR="00005DCD" w:rsidRPr="00CE3853" w:rsidRDefault="00005DCD" w:rsidP="000032D8">
            <w:pPr>
              <w:jc w:val="center"/>
              <w:rPr>
                <w:rFonts w:cs="B Lotus"/>
                <w:b/>
                <w:bCs/>
                <w:sz w:val="24"/>
                <w:vertAlign w:val="subscript"/>
                <w:rtl/>
                <w:lang w:bidi="fa-IR"/>
              </w:rPr>
            </w:pPr>
            <w:r w:rsidRPr="00CE3853">
              <w:rPr>
                <w:rFonts w:cs="B Lotus"/>
                <w:b/>
                <w:bCs/>
                <w:sz w:val="24"/>
                <w:lang w:bidi="fa-IR"/>
              </w:rPr>
              <w:t>V</w:t>
            </w:r>
            <w:r w:rsidRPr="00CE3853">
              <w:rPr>
                <w:rFonts w:cs="B Lotus"/>
                <w:b/>
                <w:bCs/>
                <w:sz w:val="24"/>
                <w:vertAlign w:val="subscript"/>
                <w:lang w:bidi="fa-IR"/>
              </w:rPr>
              <w:t>2</w:t>
            </w:r>
          </w:p>
        </w:tc>
      </w:tr>
    </w:tbl>
    <w:p w:rsidR="00005DCD" w:rsidRPr="00751640" w:rsidRDefault="0017240A" w:rsidP="000032D8">
      <w:pPr>
        <w:jc w:val="center"/>
        <w:rPr>
          <w:rFonts w:hint="cs"/>
          <w:b/>
          <w:bCs/>
          <w:rtl/>
          <w:lang w:bidi="fa-IR"/>
        </w:rPr>
      </w:pPr>
      <w:r w:rsidRPr="00751640">
        <w:rPr>
          <w:rFonts w:hint="cs"/>
          <w:b/>
          <w:bCs/>
          <w:rtl/>
          <w:lang w:bidi="fa-IR"/>
        </w:rPr>
        <w:t>جدول 1</w:t>
      </w:r>
    </w:p>
    <w:p w:rsidR="000032D8" w:rsidRDefault="000032D8" w:rsidP="000032D8">
      <w:pPr>
        <w:jc w:val="center"/>
        <w:rPr>
          <w:rFonts w:hint="cs"/>
          <w:rtl/>
          <w:lang w:bidi="fa-IR"/>
        </w:rPr>
      </w:pPr>
    </w:p>
    <w:p w:rsidR="000032D8" w:rsidRDefault="000032D8" w:rsidP="000032D8">
      <w:pPr>
        <w:jc w:val="center"/>
        <w:rPr>
          <w:rFonts w:hint="cs"/>
          <w:rtl/>
          <w:lang w:bidi="fa-IR"/>
        </w:rPr>
      </w:pPr>
    </w:p>
    <w:p w:rsidR="000032D8" w:rsidRDefault="000032D8" w:rsidP="000032D8">
      <w:pPr>
        <w:jc w:val="center"/>
        <w:rPr>
          <w:lang w:bidi="fa-IR"/>
        </w:rPr>
      </w:pPr>
    </w:p>
    <w:p w:rsidR="00005DCD" w:rsidRDefault="00005DCD" w:rsidP="000032D8">
      <w:pPr>
        <w:jc w:val="center"/>
        <w:rPr>
          <w:rFonts w:hint="cs"/>
          <w:rtl/>
          <w:lang w:bidi="fa-IR"/>
        </w:rPr>
      </w:pPr>
    </w:p>
    <w:p w:rsidR="000032D8" w:rsidRDefault="000032D8" w:rsidP="000032D8">
      <w:pPr>
        <w:jc w:val="center"/>
        <w:rPr>
          <w:rFonts w:hint="cs"/>
          <w:rtl/>
          <w:lang w:bidi="fa-IR"/>
        </w:rPr>
      </w:pPr>
    </w:p>
    <w:p w:rsidR="0017240A" w:rsidRPr="00751640" w:rsidRDefault="0017240A" w:rsidP="0017240A">
      <w:pPr>
        <w:jc w:val="center"/>
        <w:rPr>
          <w:rFonts w:hint="cs"/>
          <w:b/>
          <w:bCs/>
          <w:rtl/>
          <w:lang w:bidi="fa-IR"/>
        </w:rPr>
      </w:pPr>
      <w:r w:rsidRPr="00751640">
        <w:rPr>
          <w:rFonts w:hint="cs"/>
          <w:b/>
          <w:bCs/>
          <w:rtl/>
          <w:lang w:bidi="fa-IR"/>
        </w:rPr>
        <w:t>جدول 2</w:t>
      </w:r>
    </w:p>
    <w:p w:rsidR="000032D8" w:rsidRDefault="000032D8" w:rsidP="000032D8">
      <w:pPr>
        <w:jc w:val="center"/>
        <w:rPr>
          <w:rFonts w:hint="cs"/>
          <w:rtl/>
          <w:lang w:bidi="fa-IR"/>
        </w:rPr>
      </w:pPr>
    </w:p>
    <w:p w:rsidR="000032D8" w:rsidRPr="00005DCD" w:rsidRDefault="000032D8" w:rsidP="000032D8">
      <w:pPr>
        <w:jc w:val="center"/>
        <w:rPr>
          <w:rFonts w:hint="cs"/>
          <w:lang w:bidi="fa-IR"/>
        </w:rPr>
      </w:pPr>
    </w:p>
    <w:p w:rsidR="00005DCD" w:rsidRPr="00005DCD" w:rsidRDefault="00005DCD" w:rsidP="000032D8">
      <w:pPr>
        <w:jc w:val="center"/>
        <w:rPr>
          <w:lang w:bidi="fa-IR"/>
        </w:rPr>
      </w:pPr>
    </w:p>
    <w:p w:rsidR="00005DCD" w:rsidRPr="00005DCD" w:rsidRDefault="00005DCD" w:rsidP="000032D8">
      <w:pPr>
        <w:jc w:val="center"/>
        <w:rPr>
          <w:lang w:bidi="fa-IR"/>
        </w:rPr>
      </w:pPr>
    </w:p>
    <w:p w:rsidR="00005DCD" w:rsidRPr="00005DCD" w:rsidRDefault="00005DCD" w:rsidP="000032D8">
      <w:pPr>
        <w:jc w:val="center"/>
        <w:rPr>
          <w:rFonts w:hint="cs"/>
          <w:lang w:bidi="fa-IR"/>
        </w:rPr>
      </w:pPr>
    </w:p>
    <w:p w:rsidR="00005DCD" w:rsidRPr="00005DCD" w:rsidRDefault="00005DCD" w:rsidP="000032D8">
      <w:pPr>
        <w:jc w:val="center"/>
        <w:rPr>
          <w:lang w:bidi="fa-IR"/>
        </w:rPr>
      </w:pPr>
    </w:p>
    <w:p w:rsidR="00005DCD" w:rsidRPr="00005DCD" w:rsidRDefault="00005DCD" w:rsidP="000032D8">
      <w:pPr>
        <w:jc w:val="center"/>
        <w:rPr>
          <w:lang w:bidi="fa-IR"/>
        </w:rPr>
      </w:pPr>
    </w:p>
    <w:tbl>
      <w:tblPr>
        <w:tblStyle w:val="TableGrid"/>
        <w:bidiVisual/>
        <w:tblW w:w="9322" w:type="dxa"/>
        <w:tblBorders>
          <w:top w:val="threeDEngrave" w:sz="18" w:space="0" w:color="auto"/>
          <w:left w:val="threeDEngrave" w:sz="18" w:space="0" w:color="auto"/>
          <w:bottom w:val="threeDEngrave" w:sz="18" w:space="0" w:color="auto"/>
          <w:right w:val="threeDEngrave" w:sz="18" w:space="0" w:color="auto"/>
          <w:insideH w:val="threeDEngrave" w:sz="18" w:space="0" w:color="auto"/>
          <w:insideV w:val="threeDEngrave" w:sz="18" w:space="0" w:color="auto"/>
        </w:tblBorders>
        <w:tblLayout w:type="fixed"/>
        <w:tblLook w:val="01E0"/>
      </w:tblPr>
      <w:tblGrid>
        <w:gridCol w:w="847"/>
        <w:gridCol w:w="847"/>
        <w:gridCol w:w="848"/>
        <w:gridCol w:w="847"/>
        <w:gridCol w:w="848"/>
        <w:gridCol w:w="847"/>
        <w:gridCol w:w="848"/>
        <w:gridCol w:w="847"/>
        <w:gridCol w:w="848"/>
        <w:gridCol w:w="847"/>
        <w:gridCol w:w="848"/>
      </w:tblGrid>
      <w:tr w:rsidR="00005DCD" w:rsidRPr="00CE3853" w:rsidTr="0017240A">
        <w:trPr>
          <w:trHeight w:val="783"/>
        </w:trPr>
        <w:tc>
          <w:tcPr>
            <w:tcW w:w="847" w:type="dxa"/>
            <w:vAlign w:val="center"/>
          </w:tcPr>
          <w:p w:rsidR="00005DCD" w:rsidRPr="00CE3853" w:rsidRDefault="0039393C" w:rsidP="00350D6E">
            <w:pPr>
              <w:jc w:val="center"/>
              <w:rPr>
                <w:rFonts w:asciiTheme="majorBidi" w:hAnsiTheme="majorBidi" w:cs="B Lotus" w:hint="c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16.5</w:t>
            </w:r>
          </w:p>
        </w:tc>
        <w:tc>
          <w:tcPr>
            <w:tcW w:w="847" w:type="dxa"/>
            <w:vAlign w:val="center"/>
          </w:tcPr>
          <w:p w:rsidR="00005DCD" w:rsidRPr="00CE3853" w:rsidRDefault="0039393C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15.46</w:t>
            </w:r>
          </w:p>
        </w:tc>
        <w:tc>
          <w:tcPr>
            <w:tcW w:w="848" w:type="dxa"/>
            <w:vAlign w:val="center"/>
          </w:tcPr>
          <w:p w:rsidR="00005DCD" w:rsidRPr="00CE3853" w:rsidRDefault="0039393C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14.10</w:t>
            </w:r>
          </w:p>
        </w:tc>
        <w:tc>
          <w:tcPr>
            <w:tcW w:w="847" w:type="dxa"/>
            <w:vAlign w:val="center"/>
          </w:tcPr>
          <w:p w:rsidR="00005DCD" w:rsidRPr="00CE3853" w:rsidRDefault="0039393C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11.94</w:t>
            </w:r>
          </w:p>
        </w:tc>
        <w:tc>
          <w:tcPr>
            <w:tcW w:w="848" w:type="dxa"/>
            <w:vAlign w:val="center"/>
          </w:tcPr>
          <w:p w:rsidR="00005DCD" w:rsidRPr="00CE3853" w:rsidRDefault="0039393C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10.21</w:t>
            </w:r>
          </w:p>
        </w:tc>
        <w:tc>
          <w:tcPr>
            <w:tcW w:w="847" w:type="dxa"/>
            <w:vAlign w:val="center"/>
          </w:tcPr>
          <w:p w:rsidR="00005DCD" w:rsidRPr="00CE3853" w:rsidRDefault="0039393C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8.07</w:t>
            </w:r>
          </w:p>
        </w:tc>
        <w:tc>
          <w:tcPr>
            <w:tcW w:w="848" w:type="dxa"/>
            <w:vAlign w:val="center"/>
          </w:tcPr>
          <w:p w:rsidR="00005DCD" w:rsidRPr="00CE3853" w:rsidRDefault="0039393C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6.24</w:t>
            </w:r>
          </w:p>
        </w:tc>
        <w:tc>
          <w:tcPr>
            <w:tcW w:w="847" w:type="dxa"/>
            <w:vAlign w:val="center"/>
          </w:tcPr>
          <w:p w:rsidR="00005DCD" w:rsidRPr="00CE3853" w:rsidRDefault="0039393C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4.13</w:t>
            </w:r>
          </w:p>
        </w:tc>
        <w:tc>
          <w:tcPr>
            <w:tcW w:w="848" w:type="dxa"/>
            <w:vAlign w:val="center"/>
          </w:tcPr>
          <w:p w:rsidR="00005DCD" w:rsidRPr="00CE3853" w:rsidRDefault="0039393C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2.20</w:t>
            </w:r>
          </w:p>
        </w:tc>
        <w:tc>
          <w:tcPr>
            <w:tcW w:w="847" w:type="dxa"/>
            <w:vAlign w:val="center"/>
          </w:tcPr>
          <w:p w:rsidR="00005DCD" w:rsidRPr="00CE3853" w:rsidRDefault="0039393C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0.25</w:t>
            </w:r>
          </w:p>
        </w:tc>
        <w:tc>
          <w:tcPr>
            <w:tcW w:w="848" w:type="dxa"/>
            <w:vAlign w:val="center"/>
          </w:tcPr>
          <w:p w:rsidR="00005DCD" w:rsidRPr="00CE3853" w:rsidRDefault="00005DCD" w:rsidP="000032D8">
            <w:pPr>
              <w:jc w:val="center"/>
              <w:rPr>
                <w:rFonts w:cs="B Lotus"/>
                <w:b/>
                <w:bCs/>
                <w:sz w:val="24"/>
                <w:vertAlign w:val="subscript"/>
                <w:lang w:bidi="fa-IR"/>
              </w:rPr>
            </w:pPr>
            <w:r w:rsidRPr="00CE3853">
              <w:rPr>
                <w:rFonts w:cs="B Lotus"/>
                <w:b/>
                <w:bCs/>
                <w:sz w:val="24"/>
                <w:lang w:bidi="fa-IR"/>
              </w:rPr>
              <w:t>V</w:t>
            </w:r>
            <w:r w:rsidRPr="00CE3853">
              <w:rPr>
                <w:rFonts w:cs="B Lotus"/>
                <w:b/>
                <w:bCs/>
                <w:sz w:val="24"/>
                <w:vertAlign w:val="subscript"/>
                <w:lang w:bidi="fa-IR"/>
              </w:rPr>
              <w:t>1</w:t>
            </w:r>
          </w:p>
        </w:tc>
      </w:tr>
      <w:tr w:rsidR="00005DCD" w:rsidRPr="00CE3853" w:rsidTr="0017240A">
        <w:trPr>
          <w:trHeight w:val="783"/>
        </w:trPr>
        <w:tc>
          <w:tcPr>
            <w:tcW w:w="847" w:type="dxa"/>
            <w:vAlign w:val="center"/>
          </w:tcPr>
          <w:p w:rsidR="00005DCD" w:rsidRPr="00CE3853" w:rsidRDefault="0017240A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1</w:t>
            </w:r>
          </w:p>
        </w:tc>
        <w:tc>
          <w:tcPr>
            <w:tcW w:w="847" w:type="dxa"/>
            <w:vAlign w:val="center"/>
          </w:tcPr>
          <w:p w:rsidR="00005DCD" w:rsidRPr="00CE3853" w:rsidRDefault="0017240A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0.93</w:t>
            </w:r>
          </w:p>
        </w:tc>
        <w:tc>
          <w:tcPr>
            <w:tcW w:w="848" w:type="dxa"/>
            <w:vAlign w:val="center"/>
          </w:tcPr>
          <w:p w:rsidR="00005DCD" w:rsidRPr="00CE3853" w:rsidRDefault="0017240A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0.87</w:t>
            </w:r>
          </w:p>
        </w:tc>
        <w:tc>
          <w:tcPr>
            <w:tcW w:w="847" w:type="dxa"/>
            <w:vAlign w:val="center"/>
          </w:tcPr>
          <w:p w:rsidR="00005DCD" w:rsidRPr="00CE3853" w:rsidRDefault="0017240A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0.75</w:t>
            </w:r>
          </w:p>
        </w:tc>
        <w:tc>
          <w:tcPr>
            <w:tcW w:w="848" w:type="dxa"/>
            <w:vAlign w:val="center"/>
          </w:tcPr>
          <w:p w:rsidR="00005DCD" w:rsidRPr="00CE3853" w:rsidRDefault="0017240A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0.62</w:t>
            </w:r>
          </w:p>
        </w:tc>
        <w:tc>
          <w:tcPr>
            <w:tcW w:w="847" w:type="dxa"/>
            <w:vAlign w:val="center"/>
          </w:tcPr>
          <w:p w:rsidR="00005DCD" w:rsidRPr="00CE3853" w:rsidRDefault="0017240A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0.53</w:t>
            </w:r>
          </w:p>
        </w:tc>
        <w:tc>
          <w:tcPr>
            <w:tcW w:w="848" w:type="dxa"/>
            <w:vAlign w:val="center"/>
          </w:tcPr>
          <w:p w:rsidR="00005DCD" w:rsidRPr="00CE3853" w:rsidRDefault="0017240A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0.36</w:t>
            </w:r>
          </w:p>
        </w:tc>
        <w:tc>
          <w:tcPr>
            <w:tcW w:w="847" w:type="dxa"/>
            <w:vAlign w:val="center"/>
          </w:tcPr>
          <w:p w:rsidR="00005DCD" w:rsidRPr="00CE3853" w:rsidRDefault="0017240A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0.25</w:t>
            </w:r>
          </w:p>
        </w:tc>
        <w:tc>
          <w:tcPr>
            <w:tcW w:w="848" w:type="dxa"/>
            <w:vAlign w:val="center"/>
          </w:tcPr>
          <w:p w:rsidR="00005DCD" w:rsidRPr="00CE3853" w:rsidRDefault="0017240A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0.12</w:t>
            </w:r>
          </w:p>
        </w:tc>
        <w:tc>
          <w:tcPr>
            <w:tcW w:w="847" w:type="dxa"/>
            <w:vAlign w:val="center"/>
          </w:tcPr>
          <w:p w:rsidR="00005DCD" w:rsidRPr="00CE3853" w:rsidRDefault="0017240A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0.016</w:t>
            </w:r>
          </w:p>
        </w:tc>
        <w:tc>
          <w:tcPr>
            <w:tcW w:w="848" w:type="dxa"/>
            <w:vAlign w:val="center"/>
          </w:tcPr>
          <w:p w:rsidR="00005DCD" w:rsidRPr="00CE3853" w:rsidRDefault="00005DCD" w:rsidP="000032D8">
            <w:pPr>
              <w:jc w:val="center"/>
              <w:rPr>
                <w:rFonts w:cs="B Lotus"/>
                <w:b/>
                <w:bCs/>
                <w:sz w:val="24"/>
                <w:vertAlign w:val="subscript"/>
                <w:rtl/>
                <w:lang w:bidi="fa-IR"/>
              </w:rPr>
            </w:pPr>
            <w:r w:rsidRPr="00CE3853">
              <w:rPr>
                <w:rFonts w:cs="B Lotus"/>
                <w:b/>
                <w:bCs/>
                <w:sz w:val="24"/>
                <w:lang w:bidi="fa-IR"/>
              </w:rPr>
              <w:t>I</w:t>
            </w:r>
            <w:r w:rsidRPr="00CE3853">
              <w:rPr>
                <w:rFonts w:cs="B Lotus"/>
                <w:b/>
                <w:bCs/>
                <w:sz w:val="24"/>
                <w:vertAlign w:val="subscript"/>
                <w:lang w:bidi="fa-IR"/>
              </w:rPr>
              <w:t>1</w:t>
            </w:r>
          </w:p>
        </w:tc>
      </w:tr>
      <w:tr w:rsidR="00005DCD" w:rsidRPr="00CE3853" w:rsidTr="0017240A">
        <w:trPr>
          <w:trHeight w:val="783"/>
        </w:trPr>
        <w:tc>
          <w:tcPr>
            <w:tcW w:w="847" w:type="dxa"/>
            <w:vAlign w:val="center"/>
          </w:tcPr>
          <w:p w:rsidR="00005DCD" w:rsidRPr="00CE3853" w:rsidRDefault="00751640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16.29</w:t>
            </w:r>
          </w:p>
        </w:tc>
        <w:tc>
          <w:tcPr>
            <w:tcW w:w="847" w:type="dxa"/>
            <w:vAlign w:val="center"/>
          </w:tcPr>
          <w:p w:rsidR="00005DCD" w:rsidRPr="00CE3853" w:rsidRDefault="00751640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14.14</w:t>
            </w:r>
          </w:p>
        </w:tc>
        <w:tc>
          <w:tcPr>
            <w:tcW w:w="848" w:type="dxa"/>
            <w:vAlign w:val="center"/>
          </w:tcPr>
          <w:p w:rsidR="00005DCD" w:rsidRPr="00CE3853" w:rsidRDefault="00751640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12.27</w:t>
            </w:r>
          </w:p>
        </w:tc>
        <w:tc>
          <w:tcPr>
            <w:tcW w:w="847" w:type="dxa"/>
            <w:vAlign w:val="center"/>
          </w:tcPr>
          <w:p w:rsidR="00005DCD" w:rsidRPr="00CE3853" w:rsidRDefault="00751640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8.77</w:t>
            </w:r>
          </w:p>
        </w:tc>
        <w:tc>
          <w:tcPr>
            <w:tcW w:w="848" w:type="dxa"/>
            <w:vAlign w:val="center"/>
          </w:tcPr>
          <w:p w:rsidR="00005DCD" w:rsidRPr="00CE3853" w:rsidRDefault="00751640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6.39</w:t>
            </w:r>
          </w:p>
        </w:tc>
        <w:tc>
          <w:tcPr>
            <w:tcW w:w="847" w:type="dxa"/>
            <w:vAlign w:val="center"/>
          </w:tcPr>
          <w:p w:rsidR="00005DCD" w:rsidRPr="00CE3853" w:rsidRDefault="00751640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4.15</w:t>
            </w:r>
          </w:p>
        </w:tc>
        <w:tc>
          <w:tcPr>
            <w:tcW w:w="848" w:type="dxa"/>
            <w:vAlign w:val="center"/>
          </w:tcPr>
          <w:p w:rsidR="00005DCD" w:rsidRPr="00CE3853" w:rsidRDefault="00751640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2.32</w:t>
            </w:r>
          </w:p>
        </w:tc>
        <w:tc>
          <w:tcPr>
            <w:tcW w:w="847" w:type="dxa"/>
            <w:vAlign w:val="center"/>
          </w:tcPr>
          <w:p w:rsidR="00005DCD" w:rsidRPr="00CE3853" w:rsidRDefault="00751640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0.99</w:t>
            </w:r>
          </w:p>
        </w:tc>
        <w:tc>
          <w:tcPr>
            <w:tcW w:w="848" w:type="dxa"/>
            <w:vAlign w:val="center"/>
          </w:tcPr>
          <w:p w:rsidR="00005DCD" w:rsidRPr="00CE3853" w:rsidRDefault="00751640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0.27</w:t>
            </w:r>
          </w:p>
        </w:tc>
        <w:tc>
          <w:tcPr>
            <w:tcW w:w="847" w:type="dxa"/>
            <w:vAlign w:val="center"/>
          </w:tcPr>
          <w:p w:rsidR="00005DCD" w:rsidRPr="00CE3853" w:rsidRDefault="00751640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0.004</w:t>
            </w:r>
          </w:p>
        </w:tc>
        <w:tc>
          <w:tcPr>
            <w:tcW w:w="848" w:type="dxa"/>
            <w:vAlign w:val="center"/>
          </w:tcPr>
          <w:p w:rsidR="00005DCD" w:rsidRPr="00CE3853" w:rsidRDefault="00005DCD" w:rsidP="000032D8">
            <w:pPr>
              <w:jc w:val="center"/>
              <w:rPr>
                <w:rFonts w:cs="B Lotus"/>
                <w:b/>
                <w:bCs/>
                <w:sz w:val="24"/>
                <w:lang w:bidi="fa-IR"/>
              </w:rPr>
            </w:pPr>
            <w:r w:rsidRPr="00CE3853">
              <w:rPr>
                <w:rFonts w:cs="B Lotus"/>
                <w:b/>
                <w:bCs/>
                <w:sz w:val="24"/>
                <w:lang w:bidi="fa-IR"/>
              </w:rPr>
              <w:t>P</w:t>
            </w:r>
            <w:r w:rsidRPr="00CE3853">
              <w:rPr>
                <w:rFonts w:cs="B Lotus"/>
                <w:b/>
                <w:bCs/>
                <w:sz w:val="24"/>
                <w:vertAlign w:val="subscript"/>
                <w:lang w:bidi="fa-IR"/>
              </w:rPr>
              <w:t>1</w:t>
            </w:r>
          </w:p>
        </w:tc>
      </w:tr>
      <w:tr w:rsidR="00005DCD" w:rsidRPr="00CE3853" w:rsidTr="0017240A">
        <w:trPr>
          <w:trHeight w:val="783"/>
        </w:trPr>
        <w:tc>
          <w:tcPr>
            <w:tcW w:w="847" w:type="dxa"/>
            <w:vAlign w:val="center"/>
          </w:tcPr>
          <w:p w:rsidR="00005DCD" w:rsidRPr="00CE3853" w:rsidRDefault="00751640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0.98</w:t>
            </w:r>
          </w:p>
        </w:tc>
        <w:tc>
          <w:tcPr>
            <w:tcW w:w="847" w:type="dxa"/>
            <w:vAlign w:val="center"/>
          </w:tcPr>
          <w:p w:rsidR="00005DCD" w:rsidRPr="00CE3853" w:rsidRDefault="00751640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0.93</w:t>
            </w:r>
          </w:p>
        </w:tc>
        <w:tc>
          <w:tcPr>
            <w:tcW w:w="848" w:type="dxa"/>
            <w:vAlign w:val="center"/>
          </w:tcPr>
          <w:p w:rsidR="00005DCD" w:rsidRPr="00CE3853" w:rsidRDefault="00751640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0.85</w:t>
            </w:r>
          </w:p>
        </w:tc>
        <w:tc>
          <w:tcPr>
            <w:tcW w:w="847" w:type="dxa"/>
            <w:vAlign w:val="center"/>
          </w:tcPr>
          <w:p w:rsidR="00005DCD" w:rsidRPr="00CE3853" w:rsidRDefault="00751640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0.74</w:t>
            </w:r>
          </w:p>
        </w:tc>
        <w:tc>
          <w:tcPr>
            <w:tcW w:w="848" w:type="dxa"/>
            <w:vAlign w:val="center"/>
          </w:tcPr>
          <w:p w:rsidR="00005DCD" w:rsidRPr="00CE3853" w:rsidRDefault="00751640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0.60</w:t>
            </w:r>
          </w:p>
        </w:tc>
        <w:tc>
          <w:tcPr>
            <w:tcW w:w="847" w:type="dxa"/>
            <w:vAlign w:val="center"/>
          </w:tcPr>
          <w:p w:rsidR="00005DCD" w:rsidRPr="00CE3853" w:rsidRDefault="00751640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0.49</w:t>
            </w:r>
          </w:p>
        </w:tc>
        <w:tc>
          <w:tcPr>
            <w:tcW w:w="848" w:type="dxa"/>
            <w:vAlign w:val="center"/>
          </w:tcPr>
          <w:p w:rsidR="00005DCD" w:rsidRPr="00CE3853" w:rsidRDefault="00751640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0.36</w:t>
            </w:r>
          </w:p>
        </w:tc>
        <w:tc>
          <w:tcPr>
            <w:tcW w:w="847" w:type="dxa"/>
            <w:vAlign w:val="center"/>
          </w:tcPr>
          <w:p w:rsidR="00005DCD" w:rsidRPr="00CE3853" w:rsidRDefault="00751640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0.25</w:t>
            </w:r>
          </w:p>
        </w:tc>
        <w:tc>
          <w:tcPr>
            <w:tcW w:w="848" w:type="dxa"/>
            <w:vAlign w:val="center"/>
          </w:tcPr>
          <w:p w:rsidR="00005DCD" w:rsidRPr="00CE3853" w:rsidRDefault="00751640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0.12</w:t>
            </w:r>
          </w:p>
        </w:tc>
        <w:tc>
          <w:tcPr>
            <w:tcW w:w="847" w:type="dxa"/>
            <w:vAlign w:val="center"/>
          </w:tcPr>
          <w:p w:rsidR="00005DCD" w:rsidRPr="00CE3853" w:rsidRDefault="00751640" w:rsidP="00350D6E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0.015</w:t>
            </w:r>
          </w:p>
        </w:tc>
        <w:tc>
          <w:tcPr>
            <w:tcW w:w="848" w:type="dxa"/>
            <w:vAlign w:val="center"/>
          </w:tcPr>
          <w:p w:rsidR="00005DCD" w:rsidRPr="00CE3853" w:rsidRDefault="00005DCD" w:rsidP="000032D8">
            <w:pPr>
              <w:jc w:val="center"/>
              <w:rPr>
                <w:rFonts w:cs="B Lotus"/>
                <w:b/>
                <w:bCs/>
                <w:sz w:val="24"/>
                <w:vertAlign w:val="subscript"/>
                <w:rtl/>
                <w:lang w:bidi="fa-IR"/>
              </w:rPr>
            </w:pPr>
            <w:r w:rsidRPr="00CE3853">
              <w:rPr>
                <w:rFonts w:cs="B Lotus"/>
                <w:b/>
                <w:bCs/>
                <w:sz w:val="24"/>
                <w:lang w:bidi="fa-IR"/>
              </w:rPr>
              <w:t>I</w:t>
            </w:r>
            <w:r w:rsidRPr="00CE3853">
              <w:rPr>
                <w:rFonts w:cs="B Lotus"/>
                <w:b/>
                <w:bCs/>
                <w:sz w:val="24"/>
                <w:vertAlign w:val="subscript"/>
                <w:lang w:bidi="fa-IR"/>
              </w:rPr>
              <w:t>2</w:t>
            </w:r>
          </w:p>
        </w:tc>
      </w:tr>
    </w:tbl>
    <w:p w:rsidR="0017240A" w:rsidRPr="00751640" w:rsidRDefault="0017240A" w:rsidP="0017240A">
      <w:pPr>
        <w:jc w:val="center"/>
        <w:rPr>
          <w:rFonts w:hint="cs"/>
          <w:b/>
          <w:bCs/>
          <w:rtl/>
          <w:lang w:bidi="fa-IR"/>
        </w:rPr>
      </w:pPr>
      <w:r w:rsidRPr="00751640">
        <w:rPr>
          <w:rFonts w:hint="cs"/>
          <w:b/>
          <w:bCs/>
          <w:rtl/>
          <w:lang w:bidi="fa-IR"/>
        </w:rPr>
        <w:t>جدول 3</w:t>
      </w:r>
    </w:p>
    <w:p w:rsidR="00005DCD" w:rsidRPr="00005DCD" w:rsidRDefault="00005DCD" w:rsidP="000032D8">
      <w:pPr>
        <w:jc w:val="center"/>
        <w:rPr>
          <w:lang w:bidi="fa-IR"/>
        </w:rPr>
      </w:pPr>
    </w:p>
    <w:p w:rsidR="00005DCD" w:rsidRPr="00005DCD" w:rsidRDefault="00005DCD" w:rsidP="000032D8">
      <w:pPr>
        <w:jc w:val="center"/>
        <w:rPr>
          <w:lang w:bidi="fa-IR"/>
        </w:rPr>
      </w:pPr>
    </w:p>
    <w:p w:rsidR="00005DCD" w:rsidRDefault="00005DCD" w:rsidP="000032D8">
      <w:pPr>
        <w:jc w:val="center"/>
        <w:rPr>
          <w:rFonts w:hint="cs"/>
          <w:rtl/>
          <w:lang w:bidi="fa-IR"/>
        </w:rPr>
      </w:pPr>
    </w:p>
    <w:p w:rsidR="00005DCD" w:rsidRPr="00005DCD" w:rsidRDefault="00005DCD" w:rsidP="000032D8">
      <w:pPr>
        <w:tabs>
          <w:tab w:val="left" w:pos="1174"/>
        </w:tabs>
        <w:jc w:val="center"/>
        <w:rPr>
          <w:lang w:bidi="fa-IR"/>
        </w:rPr>
      </w:pPr>
    </w:p>
    <w:tbl>
      <w:tblPr>
        <w:tblStyle w:val="TableGrid"/>
        <w:bidiVisual/>
        <w:tblW w:w="0" w:type="auto"/>
        <w:tblInd w:w="529" w:type="dxa"/>
        <w:tblBorders>
          <w:top w:val="threeDEngrave" w:sz="18" w:space="0" w:color="auto"/>
          <w:left w:val="threeDEngrave" w:sz="18" w:space="0" w:color="auto"/>
          <w:bottom w:val="threeDEngrave" w:sz="18" w:space="0" w:color="auto"/>
          <w:right w:val="threeDEngrave" w:sz="18" w:space="0" w:color="auto"/>
          <w:insideH w:val="threeDEngrave" w:sz="18" w:space="0" w:color="auto"/>
          <w:insideV w:val="threeDEngrave" w:sz="18" w:space="0" w:color="auto"/>
        </w:tblBorders>
        <w:tblLayout w:type="fixed"/>
        <w:tblLook w:val="01E0"/>
      </w:tblPr>
      <w:tblGrid>
        <w:gridCol w:w="830"/>
        <w:gridCol w:w="830"/>
        <w:gridCol w:w="830"/>
        <w:gridCol w:w="830"/>
        <w:gridCol w:w="831"/>
        <w:gridCol w:w="831"/>
        <w:gridCol w:w="831"/>
        <w:gridCol w:w="831"/>
        <w:gridCol w:w="831"/>
      </w:tblGrid>
      <w:tr w:rsidR="000032D8" w:rsidRPr="00CE3853" w:rsidTr="0017240A">
        <w:trPr>
          <w:trHeight w:val="657"/>
        </w:trPr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lastRenderedPageBreak/>
              <w:t>569</w:t>
            </w:r>
          </w:p>
        </w:tc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502</w:t>
            </w:r>
          </w:p>
        </w:tc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439</w:t>
            </w:r>
          </w:p>
        </w:tc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377</w:t>
            </w:r>
          </w:p>
        </w:tc>
        <w:tc>
          <w:tcPr>
            <w:tcW w:w="831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310</w:t>
            </w:r>
          </w:p>
        </w:tc>
        <w:tc>
          <w:tcPr>
            <w:tcW w:w="831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246</w:t>
            </w:r>
          </w:p>
        </w:tc>
        <w:tc>
          <w:tcPr>
            <w:tcW w:w="831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183</w:t>
            </w:r>
          </w:p>
        </w:tc>
        <w:tc>
          <w:tcPr>
            <w:tcW w:w="831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124</w:t>
            </w:r>
          </w:p>
        </w:tc>
        <w:tc>
          <w:tcPr>
            <w:tcW w:w="831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cs="B Lotus"/>
                <w:b/>
                <w:bCs/>
                <w:sz w:val="24"/>
                <w:vertAlign w:val="subscript"/>
                <w:lang w:bidi="fa-IR"/>
              </w:rPr>
            </w:pPr>
            <w:r w:rsidRPr="00CE3853">
              <w:rPr>
                <w:rFonts w:cs="B Lotus"/>
                <w:b/>
                <w:bCs/>
                <w:sz w:val="24"/>
                <w:lang w:bidi="fa-IR"/>
              </w:rPr>
              <w:t>I</w:t>
            </w:r>
            <w:r w:rsidRPr="00CE3853">
              <w:rPr>
                <w:rFonts w:cs="B Lotus"/>
                <w:b/>
                <w:bCs/>
                <w:sz w:val="24"/>
                <w:vertAlign w:val="subscript"/>
                <w:lang w:bidi="fa-IR"/>
              </w:rPr>
              <w:t>1</w:t>
            </w:r>
            <w:r w:rsidR="00F62B1B">
              <w:rPr>
                <w:rFonts w:cs="B Lotus"/>
                <w:b/>
                <w:bCs/>
                <w:sz w:val="24"/>
                <w:vertAlign w:val="subscript"/>
                <w:lang w:bidi="fa-IR"/>
              </w:rPr>
              <w:t>(mA)</w:t>
            </w:r>
          </w:p>
        </w:tc>
      </w:tr>
      <w:tr w:rsidR="000032D8" w:rsidRPr="00CE3853" w:rsidTr="0017240A">
        <w:trPr>
          <w:trHeight w:val="657"/>
        </w:trPr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129</w:t>
            </w:r>
          </w:p>
        </w:tc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114</w:t>
            </w:r>
          </w:p>
        </w:tc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99.2</w:t>
            </w:r>
          </w:p>
        </w:tc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85</w:t>
            </w:r>
          </w:p>
        </w:tc>
        <w:tc>
          <w:tcPr>
            <w:tcW w:w="831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69.4</w:t>
            </w:r>
          </w:p>
        </w:tc>
        <w:tc>
          <w:tcPr>
            <w:tcW w:w="831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54</w:t>
            </w:r>
          </w:p>
        </w:tc>
        <w:tc>
          <w:tcPr>
            <w:tcW w:w="831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39.9</w:t>
            </w:r>
          </w:p>
        </w:tc>
        <w:tc>
          <w:tcPr>
            <w:tcW w:w="831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 w:rsidRPr="00CE3853">
              <w:rPr>
                <w:rFonts w:asciiTheme="majorBidi" w:hAnsiTheme="majorBidi" w:cs="B Lotus"/>
                <w:sz w:val="24"/>
                <w:szCs w:val="28"/>
                <w:lang w:bidi="fa-IR"/>
              </w:rPr>
              <w:t>2</w:t>
            </w: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3.6</w:t>
            </w:r>
          </w:p>
        </w:tc>
        <w:tc>
          <w:tcPr>
            <w:tcW w:w="831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cs="B Lotus"/>
                <w:b/>
                <w:bCs/>
                <w:sz w:val="24"/>
                <w:vertAlign w:val="subscript"/>
                <w:rtl/>
                <w:lang w:bidi="fa-IR"/>
              </w:rPr>
            </w:pPr>
            <w:r w:rsidRPr="00CE3853">
              <w:rPr>
                <w:rFonts w:cs="B Lotus"/>
                <w:b/>
                <w:bCs/>
                <w:sz w:val="24"/>
                <w:lang w:bidi="fa-IR"/>
              </w:rPr>
              <w:t>P</w:t>
            </w:r>
            <w:r w:rsidRPr="00CE3853">
              <w:rPr>
                <w:rFonts w:cs="B Lotus"/>
                <w:b/>
                <w:bCs/>
                <w:sz w:val="24"/>
                <w:vertAlign w:val="subscript"/>
                <w:lang w:bidi="fa-IR"/>
              </w:rPr>
              <w:t>1</w:t>
            </w:r>
          </w:p>
        </w:tc>
      </w:tr>
      <w:tr w:rsidR="000032D8" w:rsidRPr="00CE3853" w:rsidTr="0017240A">
        <w:trPr>
          <w:trHeight w:val="657"/>
        </w:trPr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114</w:t>
            </w:r>
          </w:p>
        </w:tc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115</w:t>
            </w:r>
          </w:p>
        </w:tc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115</w:t>
            </w:r>
          </w:p>
        </w:tc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116</w:t>
            </w:r>
          </w:p>
        </w:tc>
        <w:tc>
          <w:tcPr>
            <w:tcW w:w="831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117</w:t>
            </w:r>
          </w:p>
        </w:tc>
        <w:tc>
          <w:tcPr>
            <w:tcW w:w="831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118</w:t>
            </w:r>
          </w:p>
        </w:tc>
        <w:tc>
          <w:tcPr>
            <w:tcW w:w="831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119</w:t>
            </w:r>
          </w:p>
        </w:tc>
        <w:tc>
          <w:tcPr>
            <w:tcW w:w="831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120</w:t>
            </w:r>
          </w:p>
        </w:tc>
        <w:tc>
          <w:tcPr>
            <w:tcW w:w="831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cs="B Lotus"/>
                <w:b/>
                <w:bCs/>
                <w:sz w:val="24"/>
                <w:vertAlign w:val="subscript"/>
                <w:rtl/>
                <w:lang w:bidi="fa-IR"/>
              </w:rPr>
            </w:pPr>
            <w:r w:rsidRPr="00CE3853">
              <w:rPr>
                <w:rFonts w:cs="B Lotus"/>
                <w:b/>
                <w:bCs/>
                <w:sz w:val="24"/>
                <w:lang w:bidi="fa-IR"/>
              </w:rPr>
              <w:t>V</w:t>
            </w:r>
            <w:r w:rsidRPr="00CE3853">
              <w:rPr>
                <w:rFonts w:cs="B Lotus"/>
                <w:b/>
                <w:bCs/>
                <w:sz w:val="24"/>
                <w:vertAlign w:val="subscript"/>
                <w:lang w:bidi="fa-IR"/>
              </w:rPr>
              <w:t>2</w:t>
            </w:r>
          </w:p>
        </w:tc>
      </w:tr>
      <w:tr w:rsidR="000032D8" w:rsidRPr="00CE3853" w:rsidTr="0017240A">
        <w:trPr>
          <w:trHeight w:val="657"/>
        </w:trPr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1085</w:t>
            </w:r>
          </w:p>
        </w:tc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939</w:t>
            </w:r>
          </w:p>
        </w:tc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809</w:t>
            </w:r>
          </w:p>
        </w:tc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682</w:t>
            </w:r>
          </w:p>
        </w:tc>
        <w:tc>
          <w:tcPr>
            <w:tcW w:w="831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544</w:t>
            </w:r>
          </w:p>
        </w:tc>
        <w:tc>
          <w:tcPr>
            <w:tcW w:w="831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408</w:t>
            </w:r>
          </w:p>
        </w:tc>
        <w:tc>
          <w:tcPr>
            <w:tcW w:w="831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274</w:t>
            </w:r>
          </w:p>
        </w:tc>
        <w:tc>
          <w:tcPr>
            <w:tcW w:w="831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140</w:t>
            </w:r>
          </w:p>
        </w:tc>
        <w:tc>
          <w:tcPr>
            <w:tcW w:w="831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cs="B Lotus"/>
                <w:b/>
                <w:bCs/>
                <w:sz w:val="24"/>
                <w:vertAlign w:val="subscript"/>
                <w:lang w:bidi="fa-IR"/>
              </w:rPr>
            </w:pPr>
            <w:r w:rsidRPr="00CE3853">
              <w:rPr>
                <w:rFonts w:cs="B Lotus"/>
                <w:b/>
                <w:bCs/>
                <w:sz w:val="24"/>
                <w:lang w:bidi="fa-IR"/>
              </w:rPr>
              <w:t>I</w:t>
            </w:r>
            <w:r w:rsidRPr="00CE3853">
              <w:rPr>
                <w:rFonts w:cs="B Lotus"/>
                <w:b/>
                <w:bCs/>
                <w:sz w:val="24"/>
                <w:vertAlign w:val="subscript"/>
                <w:lang w:bidi="fa-IR"/>
              </w:rPr>
              <w:t>2</w:t>
            </w:r>
            <w:r w:rsidR="00F62B1B">
              <w:rPr>
                <w:rFonts w:cs="B Lotus"/>
                <w:b/>
                <w:bCs/>
                <w:sz w:val="24"/>
                <w:vertAlign w:val="subscript"/>
                <w:lang w:bidi="fa-IR"/>
              </w:rPr>
              <w:t>(mA)</w:t>
            </w:r>
          </w:p>
        </w:tc>
      </w:tr>
      <w:tr w:rsidR="000032D8" w:rsidRPr="00CE3853" w:rsidTr="000032D8">
        <w:trPr>
          <w:trHeight w:val="657"/>
        </w:trPr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123</w:t>
            </w:r>
          </w:p>
        </w:tc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107.5</w:t>
            </w:r>
          </w:p>
        </w:tc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93.2</w:t>
            </w:r>
          </w:p>
        </w:tc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79.3</w:t>
            </w:r>
          </w:p>
        </w:tc>
        <w:tc>
          <w:tcPr>
            <w:tcW w:w="831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63.8</w:t>
            </w:r>
          </w:p>
        </w:tc>
        <w:tc>
          <w:tcPr>
            <w:tcW w:w="831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48.2</w:t>
            </w:r>
          </w:p>
        </w:tc>
        <w:tc>
          <w:tcPr>
            <w:tcW w:w="831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32.4</w:t>
            </w:r>
          </w:p>
        </w:tc>
        <w:tc>
          <w:tcPr>
            <w:tcW w:w="831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16.6</w:t>
            </w:r>
          </w:p>
        </w:tc>
        <w:tc>
          <w:tcPr>
            <w:tcW w:w="831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cs="B Lotus"/>
                <w:b/>
                <w:bCs/>
                <w:sz w:val="24"/>
                <w:vertAlign w:val="subscript"/>
                <w:rtl/>
                <w:lang w:bidi="fa-IR"/>
              </w:rPr>
            </w:pPr>
            <w:r w:rsidRPr="00CE3853">
              <w:rPr>
                <w:rFonts w:cs="B Lotus"/>
                <w:b/>
                <w:bCs/>
                <w:sz w:val="24"/>
                <w:lang w:bidi="fa-IR"/>
              </w:rPr>
              <w:t>P</w:t>
            </w:r>
            <w:r w:rsidRPr="00CE3853">
              <w:rPr>
                <w:rFonts w:cs="B Lotus"/>
                <w:b/>
                <w:bCs/>
                <w:sz w:val="24"/>
                <w:vertAlign w:val="subscript"/>
                <w:lang w:bidi="fa-IR"/>
              </w:rPr>
              <w:t>2</w:t>
            </w:r>
          </w:p>
        </w:tc>
      </w:tr>
    </w:tbl>
    <w:p w:rsidR="0017240A" w:rsidRPr="00751640" w:rsidRDefault="0017240A" w:rsidP="0017240A">
      <w:pPr>
        <w:jc w:val="center"/>
        <w:rPr>
          <w:rFonts w:hint="cs"/>
          <w:b/>
          <w:bCs/>
          <w:rtl/>
          <w:lang w:bidi="fa-IR"/>
        </w:rPr>
      </w:pPr>
      <w:r w:rsidRPr="00751640">
        <w:rPr>
          <w:rFonts w:hint="cs"/>
          <w:b/>
          <w:bCs/>
          <w:rtl/>
          <w:lang w:bidi="fa-IR"/>
        </w:rPr>
        <w:t>جدول 4</w:t>
      </w:r>
    </w:p>
    <w:p w:rsidR="00005DCD" w:rsidRDefault="00005DCD" w:rsidP="000032D8">
      <w:pPr>
        <w:jc w:val="center"/>
        <w:rPr>
          <w:rFonts w:hint="cs"/>
          <w:rtl/>
          <w:lang w:bidi="fa-IR"/>
        </w:rPr>
      </w:pPr>
    </w:p>
    <w:p w:rsidR="000032D8" w:rsidRDefault="000032D8" w:rsidP="000032D8">
      <w:pPr>
        <w:jc w:val="center"/>
        <w:rPr>
          <w:rFonts w:hint="cs"/>
          <w:rtl/>
          <w:lang w:bidi="fa-IR"/>
        </w:rPr>
      </w:pPr>
    </w:p>
    <w:p w:rsidR="000032D8" w:rsidRDefault="000032D8" w:rsidP="000032D8">
      <w:pPr>
        <w:jc w:val="center"/>
        <w:rPr>
          <w:rFonts w:hint="cs"/>
          <w:rtl/>
          <w:lang w:bidi="fa-IR"/>
        </w:rPr>
      </w:pPr>
    </w:p>
    <w:p w:rsidR="000032D8" w:rsidRDefault="000032D8" w:rsidP="000032D8">
      <w:pPr>
        <w:jc w:val="center"/>
        <w:rPr>
          <w:rFonts w:hint="cs"/>
          <w:rtl/>
          <w:lang w:bidi="fa-IR"/>
        </w:rPr>
      </w:pPr>
    </w:p>
    <w:p w:rsidR="000032D8" w:rsidRPr="00005DCD" w:rsidRDefault="000032D8" w:rsidP="000032D8">
      <w:pPr>
        <w:jc w:val="center"/>
        <w:rPr>
          <w:lang w:bidi="fa-IR"/>
        </w:rPr>
      </w:pPr>
    </w:p>
    <w:p w:rsidR="00005DCD" w:rsidRPr="00005DCD" w:rsidRDefault="00005DCD" w:rsidP="000032D8">
      <w:pPr>
        <w:jc w:val="center"/>
        <w:rPr>
          <w:lang w:bidi="fa-IR"/>
        </w:rPr>
      </w:pPr>
    </w:p>
    <w:p w:rsidR="00005DCD" w:rsidRPr="00005DCD" w:rsidRDefault="00005DCD" w:rsidP="000032D8">
      <w:pPr>
        <w:tabs>
          <w:tab w:val="left" w:pos="1908"/>
        </w:tabs>
        <w:jc w:val="center"/>
        <w:rPr>
          <w:lang w:bidi="fa-IR"/>
        </w:rPr>
      </w:pPr>
    </w:p>
    <w:tbl>
      <w:tblPr>
        <w:tblStyle w:val="TableGrid"/>
        <w:bidiVisual/>
        <w:tblW w:w="0" w:type="auto"/>
        <w:tblInd w:w="529" w:type="dxa"/>
        <w:tblBorders>
          <w:top w:val="threeDEngrave" w:sz="18" w:space="0" w:color="auto"/>
          <w:left w:val="threeDEngrave" w:sz="18" w:space="0" w:color="auto"/>
          <w:bottom w:val="threeDEngrave" w:sz="18" w:space="0" w:color="auto"/>
          <w:right w:val="threeDEngrave" w:sz="18" w:space="0" w:color="auto"/>
          <w:insideH w:val="threeDEngrave" w:sz="18" w:space="0" w:color="auto"/>
          <w:insideV w:val="threeDEngrave" w:sz="18" w:space="0" w:color="auto"/>
        </w:tblBorders>
        <w:tblLayout w:type="fixed"/>
        <w:tblLook w:val="01E0"/>
      </w:tblPr>
      <w:tblGrid>
        <w:gridCol w:w="830"/>
        <w:gridCol w:w="830"/>
        <w:gridCol w:w="830"/>
        <w:gridCol w:w="830"/>
        <w:gridCol w:w="830"/>
        <w:gridCol w:w="830"/>
        <w:gridCol w:w="830"/>
        <w:gridCol w:w="831"/>
        <w:gridCol w:w="831"/>
      </w:tblGrid>
      <w:tr w:rsidR="000032D8" w:rsidRPr="00CE3853" w:rsidTr="0017240A">
        <w:trPr>
          <w:trHeight w:val="657"/>
        </w:trPr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1085</w:t>
            </w:r>
          </w:p>
        </w:tc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939</w:t>
            </w:r>
          </w:p>
        </w:tc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809</w:t>
            </w:r>
          </w:p>
        </w:tc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682</w:t>
            </w:r>
          </w:p>
        </w:tc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544</w:t>
            </w:r>
          </w:p>
        </w:tc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408</w:t>
            </w:r>
          </w:p>
        </w:tc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274</w:t>
            </w:r>
          </w:p>
        </w:tc>
        <w:tc>
          <w:tcPr>
            <w:tcW w:w="831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szCs w:val="28"/>
                <w:lang w:bidi="fa-IR"/>
              </w:rPr>
            </w:pPr>
            <w:r>
              <w:rPr>
                <w:rFonts w:asciiTheme="majorBidi" w:hAnsiTheme="majorBidi" w:cs="B Lotus"/>
                <w:sz w:val="24"/>
                <w:szCs w:val="28"/>
                <w:lang w:bidi="fa-IR"/>
              </w:rPr>
              <w:t>140</w:t>
            </w:r>
          </w:p>
        </w:tc>
        <w:tc>
          <w:tcPr>
            <w:tcW w:w="831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cs="B Lotus"/>
                <w:b/>
                <w:bCs/>
                <w:sz w:val="24"/>
                <w:vertAlign w:val="subscript"/>
                <w:lang w:bidi="fa-IR"/>
              </w:rPr>
            </w:pPr>
            <w:r w:rsidRPr="00CE3853">
              <w:rPr>
                <w:rFonts w:cs="B Lotus"/>
                <w:b/>
                <w:bCs/>
                <w:sz w:val="24"/>
                <w:lang w:bidi="fa-IR"/>
              </w:rPr>
              <w:t>I</w:t>
            </w:r>
            <w:r w:rsidRPr="00CE3853">
              <w:rPr>
                <w:rFonts w:cs="B Lotus"/>
                <w:b/>
                <w:bCs/>
                <w:sz w:val="24"/>
                <w:vertAlign w:val="subscript"/>
                <w:lang w:bidi="fa-IR"/>
              </w:rPr>
              <w:t>2</w:t>
            </w:r>
            <w:r w:rsidR="00F62B1B">
              <w:rPr>
                <w:rFonts w:cs="B Lotus"/>
                <w:b/>
                <w:bCs/>
                <w:sz w:val="24"/>
                <w:vertAlign w:val="subscript"/>
                <w:lang w:bidi="fa-IR"/>
              </w:rPr>
              <w:t>(mA)</w:t>
            </w:r>
          </w:p>
        </w:tc>
      </w:tr>
      <w:tr w:rsidR="000032D8" w:rsidRPr="00CE3853" w:rsidTr="000032D8">
        <w:trPr>
          <w:trHeight w:val="657"/>
        </w:trPr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lang w:bidi="fa-IR"/>
              </w:rPr>
              <w:t>95.3</w:t>
            </w:r>
          </w:p>
        </w:tc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lang w:bidi="fa-IR"/>
              </w:rPr>
              <w:t>94.3</w:t>
            </w:r>
          </w:p>
        </w:tc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lang w:bidi="fa-IR"/>
              </w:rPr>
              <w:t>93.95</w:t>
            </w:r>
          </w:p>
        </w:tc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lang w:bidi="fa-IR"/>
              </w:rPr>
              <w:t>93.3</w:t>
            </w:r>
          </w:p>
        </w:tc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lang w:bidi="fa-IR"/>
              </w:rPr>
              <w:t>91.9</w:t>
            </w:r>
          </w:p>
        </w:tc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lang w:bidi="fa-IR"/>
              </w:rPr>
              <w:t>89.2</w:t>
            </w:r>
          </w:p>
        </w:tc>
        <w:tc>
          <w:tcPr>
            <w:tcW w:w="830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lang w:bidi="fa-IR"/>
              </w:rPr>
              <w:t>81.2</w:t>
            </w:r>
          </w:p>
        </w:tc>
        <w:tc>
          <w:tcPr>
            <w:tcW w:w="831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asciiTheme="majorBidi" w:hAnsiTheme="majorBidi" w:cs="B Lotus"/>
                <w:sz w:val="24"/>
                <w:rtl/>
                <w:lang w:bidi="fa-IR"/>
              </w:rPr>
            </w:pPr>
            <w:r>
              <w:rPr>
                <w:rFonts w:asciiTheme="majorBidi" w:hAnsiTheme="majorBidi" w:cs="B Lotus"/>
                <w:sz w:val="24"/>
                <w:lang w:bidi="fa-IR"/>
              </w:rPr>
              <w:t>70.3</w:t>
            </w:r>
          </w:p>
        </w:tc>
        <w:tc>
          <w:tcPr>
            <w:tcW w:w="831" w:type="dxa"/>
            <w:vAlign w:val="center"/>
          </w:tcPr>
          <w:p w:rsidR="000032D8" w:rsidRPr="00CE3853" w:rsidRDefault="000032D8" w:rsidP="000032D8">
            <w:pPr>
              <w:jc w:val="center"/>
              <w:rPr>
                <w:rFonts w:cs="B Lotus"/>
                <w:b/>
                <w:bCs/>
                <w:sz w:val="24"/>
                <w:vertAlign w:val="subscript"/>
                <w:rtl/>
                <w:lang w:bidi="fa-IR"/>
              </w:rPr>
            </w:pPr>
            <w:r w:rsidRPr="00CE3853">
              <w:rPr>
                <w:rFonts w:cs="B Lotus" w:hint="cs"/>
                <w:i/>
                <w:iCs/>
                <w:sz w:val="24"/>
                <w:szCs w:val="28"/>
                <w:rtl/>
                <w:lang w:bidi="fa-IR"/>
              </w:rPr>
              <w:t>(%)</w:t>
            </w:r>
            <w:r w:rsidRPr="00CE3853">
              <w:rPr>
                <w:rFonts w:cs="Times New Roman" w:hint="cs"/>
                <w:i/>
                <w:iCs/>
                <w:sz w:val="24"/>
                <w:szCs w:val="28"/>
                <w:rtl/>
                <w:lang w:bidi="fa-IR"/>
              </w:rPr>
              <w:t>η</w:t>
            </w:r>
          </w:p>
        </w:tc>
      </w:tr>
    </w:tbl>
    <w:p w:rsidR="0017240A" w:rsidRPr="00751640" w:rsidRDefault="0017240A" w:rsidP="0017240A">
      <w:pPr>
        <w:jc w:val="center"/>
        <w:rPr>
          <w:rFonts w:hint="cs"/>
          <w:b/>
          <w:bCs/>
          <w:rtl/>
          <w:lang w:bidi="fa-IR"/>
        </w:rPr>
      </w:pPr>
      <w:r w:rsidRPr="00751640">
        <w:rPr>
          <w:rFonts w:hint="cs"/>
          <w:b/>
          <w:bCs/>
          <w:rtl/>
          <w:lang w:bidi="fa-IR"/>
        </w:rPr>
        <w:t>جدول 5</w:t>
      </w:r>
    </w:p>
    <w:p w:rsidR="006C5D7F" w:rsidRDefault="006C5D7F" w:rsidP="000032D8">
      <w:pPr>
        <w:jc w:val="center"/>
        <w:rPr>
          <w:rFonts w:hint="cs"/>
          <w:rtl/>
          <w:lang w:bidi="fa-IR"/>
        </w:rPr>
      </w:pPr>
    </w:p>
    <w:p w:rsidR="000032D8" w:rsidRDefault="000032D8" w:rsidP="000032D8">
      <w:pPr>
        <w:jc w:val="center"/>
        <w:rPr>
          <w:rFonts w:hint="cs"/>
          <w:rtl/>
          <w:lang w:bidi="fa-IR"/>
        </w:rPr>
      </w:pPr>
    </w:p>
    <w:p w:rsidR="000032D8" w:rsidRDefault="000032D8" w:rsidP="000032D8">
      <w:pPr>
        <w:jc w:val="center"/>
        <w:rPr>
          <w:rFonts w:hint="cs"/>
          <w:rtl/>
          <w:lang w:bidi="fa-IR"/>
        </w:rPr>
      </w:pPr>
    </w:p>
    <w:p w:rsidR="000032D8" w:rsidRDefault="000032D8" w:rsidP="000032D8">
      <w:pPr>
        <w:jc w:val="center"/>
        <w:rPr>
          <w:rFonts w:hint="cs"/>
          <w:rtl/>
          <w:lang w:bidi="fa-IR"/>
        </w:rPr>
      </w:pPr>
    </w:p>
    <w:p w:rsidR="000032D8" w:rsidRDefault="000032D8" w:rsidP="000032D8">
      <w:pPr>
        <w:jc w:val="center"/>
        <w:rPr>
          <w:rFonts w:hint="cs"/>
          <w:rtl/>
          <w:lang w:bidi="fa-IR"/>
        </w:rPr>
      </w:pPr>
    </w:p>
    <w:p w:rsidR="000032D8" w:rsidRDefault="000032D8" w:rsidP="000032D8">
      <w:pPr>
        <w:jc w:val="center"/>
        <w:rPr>
          <w:rFonts w:hint="cs"/>
          <w:rtl/>
          <w:lang w:bidi="fa-IR"/>
        </w:rPr>
      </w:pPr>
    </w:p>
    <w:p w:rsidR="000032D8" w:rsidRDefault="000032D8" w:rsidP="000032D8">
      <w:pPr>
        <w:jc w:val="center"/>
        <w:rPr>
          <w:rFonts w:hint="cs"/>
          <w:rtl/>
          <w:lang w:bidi="fa-IR"/>
        </w:rPr>
      </w:pPr>
    </w:p>
    <w:p w:rsidR="000032D8" w:rsidRDefault="000032D8" w:rsidP="000032D8">
      <w:pPr>
        <w:jc w:val="center"/>
        <w:rPr>
          <w:rFonts w:hint="cs"/>
          <w:rtl/>
          <w:lang w:bidi="fa-IR"/>
        </w:rPr>
      </w:pPr>
    </w:p>
    <w:p w:rsidR="000032D8" w:rsidRDefault="000032D8" w:rsidP="000032D8">
      <w:pPr>
        <w:jc w:val="center"/>
        <w:rPr>
          <w:rFonts w:hint="cs"/>
          <w:rtl/>
          <w:lang w:bidi="fa-IR"/>
        </w:rPr>
      </w:pPr>
    </w:p>
    <w:p w:rsidR="000032D8" w:rsidRDefault="000032D8" w:rsidP="000032D8">
      <w:pPr>
        <w:jc w:val="center"/>
        <w:rPr>
          <w:rFonts w:hint="cs"/>
          <w:rtl/>
          <w:lang w:bidi="fa-IR"/>
        </w:rPr>
      </w:pPr>
    </w:p>
    <w:p w:rsidR="000032D8" w:rsidRDefault="000032D8" w:rsidP="000032D8">
      <w:pPr>
        <w:jc w:val="center"/>
        <w:rPr>
          <w:rFonts w:hint="cs"/>
          <w:rtl/>
          <w:lang w:bidi="fa-IR"/>
        </w:rPr>
      </w:pPr>
    </w:p>
    <w:p w:rsidR="000032D8" w:rsidRDefault="000032D8" w:rsidP="000032D8">
      <w:pPr>
        <w:jc w:val="center"/>
        <w:rPr>
          <w:rFonts w:hint="cs"/>
          <w:rtl/>
          <w:lang w:bidi="fa-IR"/>
        </w:rPr>
      </w:pPr>
    </w:p>
    <w:p w:rsidR="000032D8" w:rsidRDefault="000032D8" w:rsidP="000032D8">
      <w:pPr>
        <w:jc w:val="center"/>
        <w:rPr>
          <w:rFonts w:hint="cs"/>
          <w:rtl/>
          <w:lang w:bidi="fa-IR"/>
        </w:rPr>
      </w:pPr>
    </w:p>
    <w:p w:rsidR="000032D8" w:rsidRDefault="000032D8" w:rsidP="000032D8">
      <w:pPr>
        <w:jc w:val="center"/>
        <w:rPr>
          <w:rFonts w:hint="cs"/>
          <w:rtl/>
          <w:lang w:bidi="fa-IR"/>
        </w:rPr>
      </w:pPr>
    </w:p>
    <w:p w:rsidR="000032D8" w:rsidRDefault="000032D8" w:rsidP="000032D8">
      <w:pPr>
        <w:jc w:val="center"/>
        <w:rPr>
          <w:rFonts w:hint="cs"/>
          <w:rtl/>
          <w:lang w:bidi="fa-IR"/>
        </w:rPr>
      </w:pPr>
    </w:p>
    <w:p w:rsidR="000032D8" w:rsidRDefault="0017240A" w:rsidP="000032D8">
      <w:pPr>
        <w:jc w:val="center"/>
        <w:rPr>
          <w:rFonts w:hint="cs"/>
          <w:rtl/>
          <w:lang w:bidi="fa-IR"/>
        </w:rPr>
      </w:pPr>
      <w:r>
        <w:rPr>
          <w:rFonts w:hint="cs"/>
          <w:noProof/>
          <w:rtl/>
          <w:lang w:bidi="fa-I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1407795</wp:posOffset>
            </wp:positionH>
            <wp:positionV relativeFrom="margin">
              <wp:posOffset>154940</wp:posOffset>
            </wp:positionV>
            <wp:extent cx="2844800" cy="1759585"/>
            <wp:effectExtent l="19050" t="0" r="0" b="0"/>
            <wp:wrapSquare wrapText="bothSides"/>
            <wp:docPr id="2" name="Picture 12" descr="C:\Users\Hamid reza\AppData\Local\Microsoft\Windows\Temporary Internet Files\Content.Word\100%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mid reza\AppData\Local\Microsoft\Windows\Temporary Internet Files\Content.Word\100%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32D8" w:rsidRDefault="000032D8" w:rsidP="000032D8">
      <w:pPr>
        <w:jc w:val="center"/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751640" w:rsidRDefault="0017240A" w:rsidP="0017240A">
      <w:pPr>
        <w:jc w:val="center"/>
        <w:rPr>
          <w:rFonts w:hint="cs"/>
          <w:b/>
          <w:bCs/>
          <w:rtl/>
          <w:lang w:bidi="fa-IR"/>
        </w:rPr>
      </w:pPr>
      <w:r w:rsidRPr="00751640">
        <w:rPr>
          <w:rFonts w:hint="cs"/>
          <w:b/>
          <w:bCs/>
          <w:rtl/>
          <w:lang w:bidi="fa-IR"/>
        </w:rPr>
        <w:t>نمودار 1</w:t>
      </w:r>
    </w:p>
    <w:p w:rsidR="0017240A" w:rsidRDefault="0017240A" w:rsidP="0017240A">
      <w:pPr>
        <w:jc w:val="center"/>
        <w:rPr>
          <w:rFonts w:hint="cs"/>
          <w:rtl/>
          <w:lang w:bidi="fa-IR"/>
        </w:rPr>
      </w:pPr>
    </w:p>
    <w:p w:rsidR="0017240A" w:rsidRPr="000032D8" w:rsidRDefault="0017240A" w:rsidP="0017240A">
      <w:pPr>
        <w:jc w:val="center"/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1407795</wp:posOffset>
            </wp:positionH>
            <wp:positionV relativeFrom="margin">
              <wp:posOffset>3079115</wp:posOffset>
            </wp:positionV>
            <wp:extent cx="2879090" cy="1759585"/>
            <wp:effectExtent l="19050" t="0" r="0" b="0"/>
            <wp:wrapSquare wrapText="bothSides"/>
            <wp:docPr id="18" name="Picture 18" descr="C:\Users\Hamid reza\AppData\Local\Microsoft\Windows\Temporary Internet Files\Content.Word\50%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mid reza\AppData\Local\Microsoft\Windows\Temporary Internet Files\Content.Word\50%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tabs>
          <w:tab w:val="left" w:pos="3850"/>
        </w:tabs>
        <w:rPr>
          <w:lang w:bidi="fa-IR"/>
        </w:rPr>
      </w:pPr>
      <w:r>
        <w:rPr>
          <w:rtl/>
          <w:lang w:bidi="fa-IR"/>
        </w:rPr>
        <w:tab/>
      </w:r>
    </w:p>
    <w:p w:rsid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751640" w:rsidRDefault="0017240A" w:rsidP="0017240A">
      <w:pPr>
        <w:jc w:val="center"/>
        <w:rPr>
          <w:b/>
          <w:bCs/>
          <w:lang w:bidi="fa-IR"/>
        </w:rPr>
      </w:pPr>
      <w:r w:rsidRPr="00751640">
        <w:rPr>
          <w:rFonts w:hint="cs"/>
          <w:b/>
          <w:bCs/>
          <w:rtl/>
          <w:lang w:bidi="fa-IR"/>
        </w:rPr>
        <w:t>نمودار 2</w:t>
      </w: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17240A" w:rsidP="000032D8">
      <w:pPr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1476375</wp:posOffset>
            </wp:positionH>
            <wp:positionV relativeFrom="margin">
              <wp:posOffset>5995035</wp:posOffset>
            </wp:positionV>
            <wp:extent cx="2724150" cy="2000885"/>
            <wp:effectExtent l="19050" t="0" r="0" b="0"/>
            <wp:wrapSquare wrapText="bothSides"/>
            <wp:docPr id="6" name="Picture 15" descr="C:\Users\Hamid reza\AppData\Local\Microsoft\Windows\Temporary Internet Files\Content.Word\120%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mid reza\AppData\Local\Microsoft\Windows\Temporary Internet Files\Content.Word\120%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tabs>
          <w:tab w:val="left" w:pos="3850"/>
        </w:tabs>
        <w:rPr>
          <w:lang w:bidi="fa-IR"/>
        </w:rPr>
      </w:pPr>
      <w:r>
        <w:rPr>
          <w:rtl/>
          <w:lang w:bidi="fa-IR"/>
        </w:rPr>
        <w:tab/>
      </w:r>
    </w:p>
    <w:p w:rsid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17240A" w:rsidRPr="00751640" w:rsidRDefault="000032D8" w:rsidP="0017240A">
      <w:pPr>
        <w:jc w:val="center"/>
        <w:rPr>
          <w:b/>
          <w:bCs/>
          <w:lang w:bidi="fa-IR"/>
        </w:rPr>
      </w:pPr>
      <w:r w:rsidRPr="00751640">
        <w:rPr>
          <w:b/>
          <w:bCs/>
          <w:rtl/>
          <w:lang w:bidi="fa-IR"/>
        </w:rPr>
        <w:tab/>
      </w:r>
      <w:r w:rsidR="0017240A" w:rsidRPr="00751640">
        <w:rPr>
          <w:rFonts w:hint="cs"/>
          <w:b/>
          <w:bCs/>
          <w:rtl/>
          <w:lang w:bidi="fa-IR"/>
        </w:rPr>
        <w:t>نمودار 3</w:t>
      </w:r>
    </w:p>
    <w:p w:rsidR="000032D8" w:rsidRDefault="000032D8" w:rsidP="000032D8">
      <w:pPr>
        <w:tabs>
          <w:tab w:val="left" w:pos="3809"/>
        </w:tabs>
        <w:rPr>
          <w:rFonts w:hint="cs"/>
          <w:rtl/>
          <w:lang w:bidi="fa-IR"/>
        </w:rPr>
      </w:pPr>
    </w:p>
    <w:p w:rsidR="000032D8" w:rsidRDefault="000032D8" w:rsidP="000032D8">
      <w:pPr>
        <w:tabs>
          <w:tab w:val="left" w:pos="3809"/>
        </w:tabs>
        <w:rPr>
          <w:rFonts w:hint="cs"/>
          <w:rtl/>
          <w:lang w:bidi="fa-IR"/>
        </w:rPr>
      </w:pPr>
    </w:p>
    <w:p w:rsidR="000032D8" w:rsidRDefault="000032D8" w:rsidP="000032D8">
      <w:pPr>
        <w:tabs>
          <w:tab w:val="left" w:pos="3809"/>
        </w:tabs>
        <w:rPr>
          <w:rFonts w:hint="cs"/>
          <w:rtl/>
          <w:lang w:bidi="fa-IR"/>
        </w:rPr>
      </w:pPr>
    </w:p>
    <w:p w:rsidR="000032D8" w:rsidRDefault="000032D8" w:rsidP="000032D8">
      <w:pPr>
        <w:tabs>
          <w:tab w:val="left" w:pos="3809"/>
        </w:tabs>
        <w:rPr>
          <w:rFonts w:hint="cs"/>
          <w:rtl/>
          <w:lang w:bidi="fa-IR"/>
        </w:rPr>
      </w:pPr>
    </w:p>
    <w:p w:rsidR="000032D8" w:rsidRDefault="000032D8" w:rsidP="000032D8">
      <w:pPr>
        <w:tabs>
          <w:tab w:val="left" w:pos="3809"/>
        </w:tabs>
        <w:rPr>
          <w:rFonts w:hint="cs"/>
          <w:rtl/>
          <w:lang w:bidi="fa-IR"/>
        </w:rPr>
      </w:pPr>
    </w:p>
    <w:p w:rsidR="000032D8" w:rsidRPr="00751640" w:rsidRDefault="0017240A" w:rsidP="00913AFE">
      <w:pPr>
        <w:tabs>
          <w:tab w:val="left" w:pos="3809"/>
        </w:tabs>
        <w:jc w:val="center"/>
        <w:rPr>
          <w:rFonts w:hint="cs"/>
          <w:b/>
          <w:bCs/>
          <w:rtl/>
          <w:lang w:bidi="fa-IR"/>
        </w:rPr>
      </w:pPr>
      <w:r w:rsidRPr="00751640">
        <w:rPr>
          <w:rFonts w:hint="cs"/>
          <w:b/>
          <w:bCs/>
          <w:rtl/>
          <w:lang w:bidi="fa-IR"/>
        </w:rPr>
        <w:t xml:space="preserve">نمودار ولتاژ </w:t>
      </w:r>
      <w:r w:rsidR="00913AFE" w:rsidRPr="00751640">
        <w:rPr>
          <w:rFonts w:hint="cs"/>
          <w:b/>
          <w:bCs/>
          <w:rtl/>
          <w:lang w:bidi="fa-IR"/>
        </w:rPr>
        <w:t>ثانویه</w:t>
      </w:r>
      <w:r w:rsidRPr="00751640">
        <w:rPr>
          <w:rFonts w:hint="cs"/>
          <w:b/>
          <w:bCs/>
          <w:rtl/>
          <w:lang w:bidi="fa-IR"/>
        </w:rPr>
        <w:t xml:space="preserve"> بر حسب ولتاژ </w:t>
      </w:r>
      <w:r w:rsidR="00913AFE" w:rsidRPr="00751640">
        <w:rPr>
          <w:rFonts w:hint="cs"/>
          <w:b/>
          <w:bCs/>
          <w:rtl/>
          <w:lang w:bidi="fa-IR"/>
        </w:rPr>
        <w:t>اولیه</w:t>
      </w:r>
    </w:p>
    <w:p w:rsidR="000032D8" w:rsidRPr="000032D8" w:rsidRDefault="000032D8" w:rsidP="000032D8">
      <w:pPr>
        <w:tabs>
          <w:tab w:val="left" w:pos="3809"/>
        </w:tabs>
        <w:jc w:val="center"/>
        <w:rPr>
          <w:lang w:bidi="fa-IR"/>
        </w:rPr>
      </w:pPr>
      <w:r w:rsidRPr="000032D8">
        <w:rPr>
          <w:rtl/>
          <w:lang w:bidi="fa-IR"/>
        </w:rPr>
        <w:drawing>
          <wp:inline distT="0" distB="0" distL="0" distR="0">
            <wp:extent cx="4572000" cy="2743200"/>
            <wp:effectExtent l="0" t="0" r="1905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7240A" w:rsidRPr="00751640" w:rsidRDefault="0017240A" w:rsidP="0017240A">
      <w:pPr>
        <w:jc w:val="center"/>
        <w:rPr>
          <w:b/>
          <w:bCs/>
          <w:lang w:bidi="fa-IR"/>
        </w:rPr>
      </w:pPr>
      <w:r w:rsidRPr="00751640">
        <w:rPr>
          <w:rFonts w:hint="cs"/>
          <w:b/>
          <w:bCs/>
          <w:rtl/>
          <w:lang w:bidi="fa-IR"/>
        </w:rPr>
        <w:t>نمودار 2</w:t>
      </w:r>
    </w:p>
    <w:p w:rsidR="000032D8" w:rsidRDefault="000032D8" w:rsidP="0017240A">
      <w:pPr>
        <w:jc w:val="center"/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751640" w:rsidRDefault="0017240A" w:rsidP="00913AFE">
      <w:pPr>
        <w:tabs>
          <w:tab w:val="left" w:pos="3809"/>
        </w:tabs>
        <w:jc w:val="center"/>
        <w:rPr>
          <w:b/>
          <w:bCs/>
          <w:lang w:bidi="fa-IR"/>
        </w:rPr>
      </w:pPr>
      <w:r w:rsidRPr="00751640">
        <w:rPr>
          <w:rFonts w:hint="cs"/>
          <w:b/>
          <w:bCs/>
          <w:rtl/>
          <w:lang w:bidi="fa-IR"/>
        </w:rPr>
        <w:t xml:space="preserve">نمودار </w:t>
      </w:r>
      <w:r w:rsidR="0088451C" w:rsidRPr="00751640">
        <w:rPr>
          <w:rFonts w:hint="cs"/>
          <w:b/>
          <w:bCs/>
          <w:rtl/>
          <w:lang w:bidi="fa-IR"/>
        </w:rPr>
        <w:t xml:space="preserve">توان </w:t>
      </w:r>
      <w:r w:rsidRPr="00751640">
        <w:rPr>
          <w:rFonts w:hint="cs"/>
          <w:b/>
          <w:bCs/>
          <w:rtl/>
          <w:lang w:bidi="fa-IR"/>
        </w:rPr>
        <w:t xml:space="preserve">بر حسب ولتاژ </w:t>
      </w:r>
      <w:r w:rsidR="00913AFE" w:rsidRPr="00751640">
        <w:rPr>
          <w:rFonts w:hint="cs"/>
          <w:b/>
          <w:bCs/>
          <w:rtl/>
          <w:lang w:bidi="fa-IR"/>
        </w:rPr>
        <w:t>اولیه</w:t>
      </w:r>
    </w:p>
    <w:p w:rsidR="000032D8" w:rsidRPr="000032D8" w:rsidRDefault="000032D8" w:rsidP="000032D8">
      <w:pPr>
        <w:rPr>
          <w:lang w:bidi="fa-IR"/>
        </w:rPr>
      </w:pPr>
    </w:p>
    <w:p w:rsidR="000032D8" w:rsidRDefault="000032D8" w:rsidP="000032D8">
      <w:pPr>
        <w:jc w:val="center"/>
        <w:rPr>
          <w:lang w:bidi="fa-IR"/>
        </w:rPr>
      </w:pPr>
      <w:r w:rsidRPr="000032D8">
        <w:rPr>
          <w:rtl/>
          <w:lang w:bidi="fa-IR"/>
        </w:rPr>
        <w:drawing>
          <wp:inline distT="0" distB="0" distL="0" distR="0">
            <wp:extent cx="4572000" cy="2743200"/>
            <wp:effectExtent l="0" t="0" r="1905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7240A" w:rsidRPr="00751640" w:rsidRDefault="0017240A" w:rsidP="0017240A">
      <w:pPr>
        <w:jc w:val="center"/>
        <w:rPr>
          <w:b/>
          <w:bCs/>
          <w:lang w:bidi="fa-IR"/>
        </w:rPr>
      </w:pPr>
      <w:r w:rsidRPr="00751640">
        <w:rPr>
          <w:rFonts w:hint="cs"/>
          <w:b/>
          <w:bCs/>
          <w:rtl/>
          <w:lang w:bidi="fa-IR"/>
        </w:rPr>
        <w:t>نمودار 2</w:t>
      </w:r>
    </w:p>
    <w:p w:rsidR="000032D8" w:rsidRPr="000032D8" w:rsidRDefault="000032D8" w:rsidP="0017240A">
      <w:pPr>
        <w:jc w:val="center"/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751640" w:rsidRDefault="0017240A" w:rsidP="00913AFE">
      <w:pPr>
        <w:tabs>
          <w:tab w:val="left" w:pos="3809"/>
        </w:tabs>
        <w:jc w:val="center"/>
        <w:rPr>
          <w:b/>
          <w:bCs/>
          <w:lang w:bidi="fa-IR"/>
        </w:rPr>
      </w:pPr>
      <w:r w:rsidRPr="00751640">
        <w:rPr>
          <w:rFonts w:hint="cs"/>
          <w:b/>
          <w:bCs/>
          <w:rtl/>
          <w:lang w:bidi="fa-IR"/>
        </w:rPr>
        <w:t xml:space="preserve">نمودار </w:t>
      </w:r>
      <w:r w:rsidR="0088451C" w:rsidRPr="00751640">
        <w:rPr>
          <w:rFonts w:hint="cs"/>
          <w:b/>
          <w:bCs/>
          <w:rtl/>
          <w:lang w:bidi="fa-IR"/>
        </w:rPr>
        <w:t>جریان اولیه (</w:t>
      </w:r>
      <w:r w:rsidR="0088451C" w:rsidRPr="00751640">
        <w:rPr>
          <w:b/>
          <w:bCs/>
          <w:lang w:bidi="fa-IR"/>
        </w:rPr>
        <w:t>mA</w:t>
      </w:r>
      <w:r w:rsidR="0088451C" w:rsidRPr="00751640">
        <w:rPr>
          <w:rFonts w:hint="cs"/>
          <w:b/>
          <w:bCs/>
          <w:rtl/>
          <w:lang w:bidi="fa-IR"/>
        </w:rPr>
        <w:t>)</w:t>
      </w:r>
      <w:r w:rsidRPr="00751640">
        <w:rPr>
          <w:rFonts w:hint="cs"/>
          <w:b/>
          <w:bCs/>
          <w:rtl/>
          <w:lang w:bidi="fa-IR"/>
        </w:rPr>
        <w:t xml:space="preserve"> بر حسب ولتاژ </w:t>
      </w:r>
      <w:r w:rsidR="00913AFE" w:rsidRPr="00751640">
        <w:rPr>
          <w:rFonts w:hint="cs"/>
          <w:b/>
          <w:bCs/>
          <w:rtl/>
          <w:lang w:bidi="fa-IR"/>
        </w:rPr>
        <w:t>اولیه</w:t>
      </w:r>
    </w:p>
    <w:p w:rsidR="000032D8" w:rsidRDefault="0017240A" w:rsidP="000032D8">
      <w:pPr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708660</wp:posOffset>
            </wp:positionH>
            <wp:positionV relativeFrom="paragraph">
              <wp:posOffset>22860</wp:posOffset>
            </wp:positionV>
            <wp:extent cx="4559300" cy="2741930"/>
            <wp:effectExtent l="19050" t="0" r="12700" b="1270"/>
            <wp:wrapSquare wrapText="bothSides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:rsidR="000032D8" w:rsidRDefault="000032D8" w:rsidP="000032D8">
      <w:pPr>
        <w:tabs>
          <w:tab w:val="left" w:pos="4054"/>
        </w:tabs>
        <w:rPr>
          <w:rFonts w:hint="cs"/>
          <w:rtl/>
          <w:lang w:bidi="fa-IR"/>
        </w:rPr>
      </w:pPr>
      <w:r>
        <w:rPr>
          <w:rtl/>
          <w:lang w:bidi="fa-IR"/>
        </w:rPr>
        <w:tab/>
      </w:r>
    </w:p>
    <w:p w:rsidR="000032D8" w:rsidRDefault="000032D8" w:rsidP="000032D8">
      <w:pPr>
        <w:tabs>
          <w:tab w:val="left" w:pos="4054"/>
        </w:tabs>
        <w:rPr>
          <w:rFonts w:hint="cs"/>
          <w:rtl/>
          <w:lang w:bidi="fa-IR"/>
        </w:rPr>
      </w:pPr>
    </w:p>
    <w:p w:rsidR="000032D8" w:rsidRDefault="000032D8" w:rsidP="000032D8">
      <w:pPr>
        <w:tabs>
          <w:tab w:val="left" w:pos="4054"/>
        </w:tabs>
        <w:rPr>
          <w:rFonts w:hint="cs"/>
          <w:rtl/>
          <w:lang w:bidi="fa-IR"/>
        </w:rPr>
      </w:pPr>
    </w:p>
    <w:p w:rsidR="000032D8" w:rsidRDefault="000032D8" w:rsidP="000032D8">
      <w:pPr>
        <w:tabs>
          <w:tab w:val="left" w:pos="4054"/>
        </w:tabs>
        <w:rPr>
          <w:rFonts w:hint="cs"/>
          <w:rtl/>
          <w:lang w:bidi="fa-IR"/>
        </w:rPr>
      </w:pPr>
    </w:p>
    <w:p w:rsidR="000032D8" w:rsidRDefault="00F62B1B" w:rsidP="00F62B1B">
      <w:pPr>
        <w:tabs>
          <w:tab w:val="left" w:pos="4054"/>
        </w:tabs>
        <w:rPr>
          <w:lang w:bidi="fa-IR"/>
        </w:rPr>
      </w:pPr>
      <w:r>
        <w:rPr>
          <w:lang w:bidi="fa-IR"/>
        </w:rPr>
        <w:br w:type="textWrapping" w:clear="all"/>
      </w:r>
    </w:p>
    <w:p w:rsidR="0017240A" w:rsidRPr="00751640" w:rsidRDefault="0017240A" w:rsidP="0017240A">
      <w:pPr>
        <w:jc w:val="center"/>
        <w:rPr>
          <w:b/>
          <w:bCs/>
          <w:lang w:bidi="fa-IR"/>
        </w:rPr>
      </w:pPr>
      <w:r w:rsidRPr="00751640">
        <w:rPr>
          <w:rFonts w:hint="cs"/>
          <w:b/>
          <w:bCs/>
          <w:rtl/>
          <w:lang w:bidi="fa-IR"/>
        </w:rPr>
        <w:t>نمودار 4</w:t>
      </w:r>
    </w:p>
    <w:p w:rsidR="000032D8" w:rsidRPr="000032D8" w:rsidRDefault="000032D8" w:rsidP="000032D8">
      <w:pPr>
        <w:rPr>
          <w:lang w:bidi="fa-IR"/>
        </w:rPr>
      </w:pPr>
    </w:p>
    <w:p w:rsidR="000032D8" w:rsidRDefault="000032D8" w:rsidP="000032D8">
      <w:pPr>
        <w:rPr>
          <w:rFonts w:hint="cs"/>
          <w:rtl/>
          <w:lang w:bidi="fa-IR"/>
        </w:rPr>
      </w:pPr>
    </w:p>
    <w:p w:rsidR="0017240A" w:rsidRDefault="0017240A" w:rsidP="000032D8">
      <w:pPr>
        <w:rPr>
          <w:rFonts w:hint="cs"/>
          <w:rtl/>
          <w:lang w:bidi="fa-IR"/>
        </w:rPr>
      </w:pPr>
    </w:p>
    <w:p w:rsidR="0017240A" w:rsidRDefault="0017240A" w:rsidP="000032D8">
      <w:pPr>
        <w:rPr>
          <w:rFonts w:hint="cs"/>
          <w:rtl/>
          <w:lang w:bidi="fa-IR"/>
        </w:rPr>
      </w:pPr>
      <w:r>
        <w:rPr>
          <w:rFonts w:hint="cs"/>
          <w:noProof/>
          <w:rtl/>
          <w:lang w:bidi="fa-I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708660</wp:posOffset>
            </wp:positionH>
            <wp:positionV relativeFrom="margin">
              <wp:posOffset>4079875</wp:posOffset>
            </wp:positionV>
            <wp:extent cx="4564380" cy="2743200"/>
            <wp:effectExtent l="19050" t="0" r="26670" b="0"/>
            <wp:wrapSquare wrapText="bothSides"/>
            <wp:docPr id="1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:rsidR="0017240A" w:rsidRDefault="0017240A" w:rsidP="000032D8">
      <w:pPr>
        <w:rPr>
          <w:rFonts w:hint="cs"/>
          <w:rtl/>
          <w:lang w:bidi="fa-IR"/>
        </w:rPr>
      </w:pPr>
    </w:p>
    <w:p w:rsidR="0017240A" w:rsidRPr="000032D8" w:rsidRDefault="0017240A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0032D8" w:rsidRPr="000032D8" w:rsidRDefault="000032D8" w:rsidP="000032D8">
      <w:pPr>
        <w:rPr>
          <w:lang w:bidi="fa-IR"/>
        </w:rPr>
      </w:pPr>
    </w:p>
    <w:p w:rsidR="00F62B1B" w:rsidRDefault="00F62B1B" w:rsidP="000032D8">
      <w:pPr>
        <w:jc w:val="center"/>
        <w:rPr>
          <w:lang w:bidi="fa-IR"/>
        </w:rPr>
      </w:pPr>
    </w:p>
    <w:p w:rsidR="00F62B1B" w:rsidRPr="00F62B1B" w:rsidRDefault="00F62B1B" w:rsidP="00F62B1B">
      <w:pPr>
        <w:rPr>
          <w:lang w:bidi="fa-IR"/>
        </w:rPr>
      </w:pPr>
    </w:p>
    <w:p w:rsidR="00F62B1B" w:rsidRPr="00F62B1B" w:rsidRDefault="00F62B1B" w:rsidP="00F62B1B">
      <w:pPr>
        <w:rPr>
          <w:lang w:bidi="fa-IR"/>
        </w:rPr>
      </w:pPr>
    </w:p>
    <w:p w:rsidR="00F62B1B" w:rsidRPr="00F62B1B" w:rsidRDefault="00F62B1B" w:rsidP="00F62B1B">
      <w:pPr>
        <w:rPr>
          <w:lang w:bidi="fa-IR"/>
        </w:rPr>
      </w:pPr>
    </w:p>
    <w:p w:rsidR="00F62B1B" w:rsidRPr="00F62B1B" w:rsidRDefault="00F62B1B" w:rsidP="00F62B1B">
      <w:pPr>
        <w:rPr>
          <w:lang w:bidi="fa-IR"/>
        </w:rPr>
      </w:pPr>
    </w:p>
    <w:p w:rsidR="00F62B1B" w:rsidRPr="00F62B1B" w:rsidRDefault="00F62B1B" w:rsidP="00F62B1B">
      <w:pPr>
        <w:rPr>
          <w:lang w:bidi="fa-IR"/>
        </w:rPr>
      </w:pPr>
    </w:p>
    <w:p w:rsidR="00F62B1B" w:rsidRPr="00F62B1B" w:rsidRDefault="00F62B1B" w:rsidP="00F62B1B">
      <w:pPr>
        <w:rPr>
          <w:lang w:bidi="fa-IR"/>
        </w:rPr>
      </w:pPr>
    </w:p>
    <w:p w:rsidR="0017240A" w:rsidRDefault="0017240A" w:rsidP="00F62B1B">
      <w:pPr>
        <w:jc w:val="center"/>
        <w:rPr>
          <w:lang w:bidi="fa-IR"/>
        </w:rPr>
      </w:pPr>
    </w:p>
    <w:p w:rsidR="0017240A" w:rsidRDefault="0017240A" w:rsidP="0017240A">
      <w:pPr>
        <w:rPr>
          <w:lang w:bidi="fa-IR"/>
        </w:rPr>
      </w:pPr>
    </w:p>
    <w:p w:rsidR="0017240A" w:rsidRPr="00751640" w:rsidRDefault="0017240A" w:rsidP="0017240A">
      <w:pPr>
        <w:jc w:val="center"/>
        <w:rPr>
          <w:b/>
          <w:bCs/>
          <w:lang w:bidi="fa-IR"/>
        </w:rPr>
      </w:pPr>
      <w:r w:rsidRPr="00751640">
        <w:rPr>
          <w:rFonts w:hint="cs"/>
          <w:b/>
          <w:bCs/>
          <w:rtl/>
          <w:lang w:bidi="fa-IR"/>
        </w:rPr>
        <w:t>نمودار 5</w:t>
      </w:r>
    </w:p>
    <w:p w:rsidR="000032D8" w:rsidRPr="0017240A" w:rsidRDefault="000032D8" w:rsidP="0017240A">
      <w:pPr>
        <w:jc w:val="center"/>
        <w:rPr>
          <w:lang w:bidi="fa-IR"/>
        </w:rPr>
      </w:pPr>
    </w:p>
    <w:sectPr w:rsidR="000032D8" w:rsidRPr="0017240A" w:rsidSect="000032D8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B7A" w:rsidRDefault="00E00B7A" w:rsidP="00005DCD">
      <w:r>
        <w:separator/>
      </w:r>
    </w:p>
  </w:endnote>
  <w:endnote w:type="continuationSeparator" w:id="1">
    <w:p w:rsidR="00E00B7A" w:rsidRDefault="00E00B7A" w:rsidP="00005D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B Lotus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B7A" w:rsidRDefault="00E00B7A" w:rsidP="00005DCD">
      <w:r>
        <w:separator/>
      </w:r>
    </w:p>
  </w:footnote>
  <w:footnote w:type="continuationSeparator" w:id="1">
    <w:p w:rsidR="00E00B7A" w:rsidRDefault="00E00B7A" w:rsidP="00005D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5DCD"/>
    <w:rsid w:val="00002E70"/>
    <w:rsid w:val="000032D8"/>
    <w:rsid w:val="00004373"/>
    <w:rsid w:val="00005DCD"/>
    <w:rsid w:val="00015140"/>
    <w:rsid w:val="00024298"/>
    <w:rsid w:val="00037E9A"/>
    <w:rsid w:val="00055B37"/>
    <w:rsid w:val="00062705"/>
    <w:rsid w:val="00064389"/>
    <w:rsid w:val="000670BF"/>
    <w:rsid w:val="0006715A"/>
    <w:rsid w:val="0007599B"/>
    <w:rsid w:val="000970BB"/>
    <w:rsid w:val="000A2D52"/>
    <w:rsid w:val="000A3918"/>
    <w:rsid w:val="000C03E7"/>
    <w:rsid w:val="000C550E"/>
    <w:rsid w:val="000D154F"/>
    <w:rsid w:val="000F0A9F"/>
    <w:rsid w:val="00104089"/>
    <w:rsid w:val="00110E1B"/>
    <w:rsid w:val="001236F0"/>
    <w:rsid w:val="0012601A"/>
    <w:rsid w:val="001506AE"/>
    <w:rsid w:val="00160132"/>
    <w:rsid w:val="0017240A"/>
    <w:rsid w:val="00177EB7"/>
    <w:rsid w:val="00180888"/>
    <w:rsid w:val="001932A6"/>
    <w:rsid w:val="00194CBA"/>
    <w:rsid w:val="001B03C6"/>
    <w:rsid w:val="001C4C0E"/>
    <w:rsid w:val="001C5740"/>
    <w:rsid w:val="001D212D"/>
    <w:rsid w:val="001D3DB9"/>
    <w:rsid w:val="001D45B3"/>
    <w:rsid w:val="001E68C0"/>
    <w:rsid w:val="001E7B9D"/>
    <w:rsid w:val="001F3B84"/>
    <w:rsid w:val="00231318"/>
    <w:rsid w:val="0023209D"/>
    <w:rsid w:val="0023660A"/>
    <w:rsid w:val="00246C35"/>
    <w:rsid w:val="00253481"/>
    <w:rsid w:val="002642CA"/>
    <w:rsid w:val="00293873"/>
    <w:rsid w:val="002C054E"/>
    <w:rsid w:val="002C7D4B"/>
    <w:rsid w:val="002D6E7E"/>
    <w:rsid w:val="002E3583"/>
    <w:rsid w:val="002F01F5"/>
    <w:rsid w:val="002F5754"/>
    <w:rsid w:val="00312591"/>
    <w:rsid w:val="003202F0"/>
    <w:rsid w:val="003226A5"/>
    <w:rsid w:val="003303A4"/>
    <w:rsid w:val="00345827"/>
    <w:rsid w:val="00350D6E"/>
    <w:rsid w:val="00351D3A"/>
    <w:rsid w:val="003728F8"/>
    <w:rsid w:val="00375887"/>
    <w:rsid w:val="00377B87"/>
    <w:rsid w:val="0039393C"/>
    <w:rsid w:val="003A68C2"/>
    <w:rsid w:val="003B258D"/>
    <w:rsid w:val="003B67BC"/>
    <w:rsid w:val="003C3CB8"/>
    <w:rsid w:val="003C7529"/>
    <w:rsid w:val="003D0C53"/>
    <w:rsid w:val="003D3B8D"/>
    <w:rsid w:val="003F2961"/>
    <w:rsid w:val="00400E71"/>
    <w:rsid w:val="00423246"/>
    <w:rsid w:val="0044792A"/>
    <w:rsid w:val="004720E1"/>
    <w:rsid w:val="00491511"/>
    <w:rsid w:val="004A59B4"/>
    <w:rsid w:val="004A63F5"/>
    <w:rsid w:val="004B3873"/>
    <w:rsid w:val="004B56B9"/>
    <w:rsid w:val="004C126F"/>
    <w:rsid w:val="004C603A"/>
    <w:rsid w:val="004D0513"/>
    <w:rsid w:val="004D256B"/>
    <w:rsid w:val="004D3D2A"/>
    <w:rsid w:val="004F3A4B"/>
    <w:rsid w:val="004F52E5"/>
    <w:rsid w:val="004F5A4C"/>
    <w:rsid w:val="00501A34"/>
    <w:rsid w:val="005138D5"/>
    <w:rsid w:val="0053398B"/>
    <w:rsid w:val="00533A9C"/>
    <w:rsid w:val="00541858"/>
    <w:rsid w:val="005532C4"/>
    <w:rsid w:val="00557B49"/>
    <w:rsid w:val="00560E71"/>
    <w:rsid w:val="005625F5"/>
    <w:rsid w:val="00563706"/>
    <w:rsid w:val="005910C6"/>
    <w:rsid w:val="00594109"/>
    <w:rsid w:val="005A4CD8"/>
    <w:rsid w:val="005B367A"/>
    <w:rsid w:val="005C389C"/>
    <w:rsid w:val="005C6B2F"/>
    <w:rsid w:val="005F43F4"/>
    <w:rsid w:val="00633C6B"/>
    <w:rsid w:val="006343D1"/>
    <w:rsid w:val="00637FD9"/>
    <w:rsid w:val="00671432"/>
    <w:rsid w:val="006832E1"/>
    <w:rsid w:val="006A7741"/>
    <w:rsid w:val="006B6AB5"/>
    <w:rsid w:val="006C1B5B"/>
    <w:rsid w:val="006C5D7F"/>
    <w:rsid w:val="006D1D59"/>
    <w:rsid w:val="006D5659"/>
    <w:rsid w:val="006D6454"/>
    <w:rsid w:val="006D7D28"/>
    <w:rsid w:val="006E2462"/>
    <w:rsid w:val="006E71BE"/>
    <w:rsid w:val="006F3A53"/>
    <w:rsid w:val="007012F5"/>
    <w:rsid w:val="00702757"/>
    <w:rsid w:val="007079A8"/>
    <w:rsid w:val="00715624"/>
    <w:rsid w:val="00717F38"/>
    <w:rsid w:val="007306FF"/>
    <w:rsid w:val="00734345"/>
    <w:rsid w:val="00734B57"/>
    <w:rsid w:val="007363F5"/>
    <w:rsid w:val="007459C6"/>
    <w:rsid w:val="00750B66"/>
    <w:rsid w:val="00751640"/>
    <w:rsid w:val="00764DFE"/>
    <w:rsid w:val="0076644D"/>
    <w:rsid w:val="00772CB1"/>
    <w:rsid w:val="007800D2"/>
    <w:rsid w:val="00785749"/>
    <w:rsid w:val="00791B78"/>
    <w:rsid w:val="007979B0"/>
    <w:rsid w:val="007A18B5"/>
    <w:rsid w:val="007B7F49"/>
    <w:rsid w:val="007C5C07"/>
    <w:rsid w:val="007F4305"/>
    <w:rsid w:val="0080505A"/>
    <w:rsid w:val="00817DF8"/>
    <w:rsid w:val="00827419"/>
    <w:rsid w:val="00842B18"/>
    <w:rsid w:val="00845761"/>
    <w:rsid w:val="00872545"/>
    <w:rsid w:val="008725AD"/>
    <w:rsid w:val="00880C7C"/>
    <w:rsid w:val="0088451C"/>
    <w:rsid w:val="00885243"/>
    <w:rsid w:val="0088780B"/>
    <w:rsid w:val="008A2CFC"/>
    <w:rsid w:val="008A37D0"/>
    <w:rsid w:val="008A3969"/>
    <w:rsid w:val="008F265E"/>
    <w:rsid w:val="00912E6B"/>
    <w:rsid w:val="00913AFE"/>
    <w:rsid w:val="00913BFF"/>
    <w:rsid w:val="00924E95"/>
    <w:rsid w:val="00926095"/>
    <w:rsid w:val="00926B63"/>
    <w:rsid w:val="00935C32"/>
    <w:rsid w:val="0094170C"/>
    <w:rsid w:val="00943774"/>
    <w:rsid w:val="0095159C"/>
    <w:rsid w:val="00954D98"/>
    <w:rsid w:val="00987920"/>
    <w:rsid w:val="0099740F"/>
    <w:rsid w:val="009C0C2A"/>
    <w:rsid w:val="009E302C"/>
    <w:rsid w:val="00A16A08"/>
    <w:rsid w:val="00A270CD"/>
    <w:rsid w:val="00A34E64"/>
    <w:rsid w:val="00A42CDF"/>
    <w:rsid w:val="00A43D60"/>
    <w:rsid w:val="00A5186A"/>
    <w:rsid w:val="00A521EE"/>
    <w:rsid w:val="00A6441B"/>
    <w:rsid w:val="00A801E3"/>
    <w:rsid w:val="00A86F24"/>
    <w:rsid w:val="00A90FBA"/>
    <w:rsid w:val="00A925FA"/>
    <w:rsid w:val="00A9438E"/>
    <w:rsid w:val="00AA1C96"/>
    <w:rsid w:val="00AA6C43"/>
    <w:rsid w:val="00AB1830"/>
    <w:rsid w:val="00AB6910"/>
    <w:rsid w:val="00AC401F"/>
    <w:rsid w:val="00B026B6"/>
    <w:rsid w:val="00B06165"/>
    <w:rsid w:val="00B06C6F"/>
    <w:rsid w:val="00B17B27"/>
    <w:rsid w:val="00B37AF7"/>
    <w:rsid w:val="00B401D1"/>
    <w:rsid w:val="00B44D91"/>
    <w:rsid w:val="00B457B2"/>
    <w:rsid w:val="00B50B47"/>
    <w:rsid w:val="00B64B15"/>
    <w:rsid w:val="00B85F4B"/>
    <w:rsid w:val="00B935AD"/>
    <w:rsid w:val="00BA03E7"/>
    <w:rsid w:val="00BA05E9"/>
    <w:rsid w:val="00BA3FDE"/>
    <w:rsid w:val="00BC2E4B"/>
    <w:rsid w:val="00BC3189"/>
    <w:rsid w:val="00BD79AE"/>
    <w:rsid w:val="00BE541F"/>
    <w:rsid w:val="00BF57C1"/>
    <w:rsid w:val="00C10119"/>
    <w:rsid w:val="00C26046"/>
    <w:rsid w:val="00C35376"/>
    <w:rsid w:val="00C374AD"/>
    <w:rsid w:val="00C443ED"/>
    <w:rsid w:val="00C4687B"/>
    <w:rsid w:val="00C57A4E"/>
    <w:rsid w:val="00C600D1"/>
    <w:rsid w:val="00C603D8"/>
    <w:rsid w:val="00C64AF7"/>
    <w:rsid w:val="00C81AF5"/>
    <w:rsid w:val="00C90DED"/>
    <w:rsid w:val="00C93C38"/>
    <w:rsid w:val="00C953C0"/>
    <w:rsid w:val="00C97DE1"/>
    <w:rsid w:val="00CA1CF7"/>
    <w:rsid w:val="00CB4C89"/>
    <w:rsid w:val="00CD1B89"/>
    <w:rsid w:val="00CE6A7B"/>
    <w:rsid w:val="00D05B29"/>
    <w:rsid w:val="00D063EA"/>
    <w:rsid w:val="00D16257"/>
    <w:rsid w:val="00D2298B"/>
    <w:rsid w:val="00D23DCB"/>
    <w:rsid w:val="00D454A7"/>
    <w:rsid w:val="00D548EE"/>
    <w:rsid w:val="00D56BFD"/>
    <w:rsid w:val="00D6314F"/>
    <w:rsid w:val="00D65ED2"/>
    <w:rsid w:val="00D710EE"/>
    <w:rsid w:val="00D95CC3"/>
    <w:rsid w:val="00DC360B"/>
    <w:rsid w:val="00DF3975"/>
    <w:rsid w:val="00E00B7A"/>
    <w:rsid w:val="00E10E95"/>
    <w:rsid w:val="00E24517"/>
    <w:rsid w:val="00E37682"/>
    <w:rsid w:val="00E465E7"/>
    <w:rsid w:val="00E466BA"/>
    <w:rsid w:val="00E51F08"/>
    <w:rsid w:val="00E55100"/>
    <w:rsid w:val="00E617FE"/>
    <w:rsid w:val="00E663B3"/>
    <w:rsid w:val="00E83CFE"/>
    <w:rsid w:val="00EA6028"/>
    <w:rsid w:val="00EA71D4"/>
    <w:rsid w:val="00EA789A"/>
    <w:rsid w:val="00EB2BA7"/>
    <w:rsid w:val="00EC00DA"/>
    <w:rsid w:val="00EC1848"/>
    <w:rsid w:val="00EC1B9A"/>
    <w:rsid w:val="00EC5B03"/>
    <w:rsid w:val="00EC5BF8"/>
    <w:rsid w:val="00ED16A1"/>
    <w:rsid w:val="00ED16F5"/>
    <w:rsid w:val="00ED748D"/>
    <w:rsid w:val="00EE1DEE"/>
    <w:rsid w:val="00EF23BA"/>
    <w:rsid w:val="00F003BF"/>
    <w:rsid w:val="00F21C9D"/>
    <w:rsid w:val="00F26C5C"/>
    <w:rsid w:val="00F321A8"/>
    <w:rsid w:val="00F60C16"/>
    <w:rsid w:val="00F616B4"/>
    <w:rsid w:val="00F62B1B"/>
    <w:rsid w:val="00F86812"/>
    <w:rsid w:val="00F952DE"/>
    <w:rsid w:val="00F9678A"/>
    <w:rsid w:val="00FA3E7E"/>
    <w:rsid w:val="00FB5DC8"/>
    <w:rsid w:val="00FC1F5F"/>
    <w:rsid w:val="00FE0273"/>
    <w:rsid w:val="00FE0F75"/>
    <w:rsid w:val="00FE270A"/>
    <w:rsid w:val="00FE57A0"/>
    <w:rsid w:val="00FE75C1"/>
    <w:rsid w:val="00FF5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DCD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05DCD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05D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DCD"/>
    <w:rPr>
      <w:rFonts w:ascii="Times New Roman" w:eastAsia="Times New Roman" w:hAnsi="Times New Roman" w:cs="Traditional Arabic"/>
      <w:sz w:val="20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005D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DCD"/>
    <w:rPr>
      <w:rFonts w:ascii="Times New Roman" w:eastAsia="Times New Roman" w:hAnsi="Times New Roman" w:cs="Traditional Arabic"/>
      <w:sz w:val="20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2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2D8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endnotes" Target="endnotes.xml"/><Relationship Id="rId10" Type="http://schemas.openxmlformats.org/officeDocument/2006/relationships/chart" Target="charts/chart2.xml"/><Relationship Id="rId4" Type="http://schemas.openxmlformats.org/officeDocument/2006/relationships/footnotes" Target="footnote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a-IR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Sheet1!$G$9:$P$9</c:f>
              <c:numCache>
                <c:formatCode>General</c:formatCode>
                <c:ptCount val="10"/>
                <c:pt idx="0">
                  <c:v>100</c:v>
                </c:pt>
                <c:pt idx="1">
                  <c:v>90</c:v>
                </c:pt>
                <c:pt idx="2">
                  <c:v>70</c:v>
                </c:pt>
                <c:pt idx="3">
                  <c:v>60</c:v>
                </c:pt>
                <c:pt idx="4">
                  <c:v>50</c:v>
                </c:pt>
                <c:pt idx="5">
                  <c:v>35.700000000000003</c:v>
                </c:pt>
                <c:pt idx="6">
                  <c:v>24.7</c:v>
                </c:pt>
                <c:pt idx="7">
                  <c:v>20</c:v>
                </c:pt>
                <c:pt idx="8">
                  <c:v>9.8000000000000007</c:v>
                </c:pt>
                <c:pt idx="9">
                  <c:v>3.7</c:v>
                </c:pt>
              </c:numCache>
            </c:numRef>
          </c:cat>
          <c:val>
            <c:numRef>
              <c:f>Sheet1!$G$12:$P$12</c:f>
              <c:numCache>
                <c:formatCode>General</c:formatCode>
                <c:ptCount val="10"/>
                <c:pt idx="0">
                  <c:v>187</c:v>
                </c:pt>
                <c:pt idx="1">
                  <c:v>168</c:v>
                </c:pt>
                <c:pt idx="2">
                  <c:v>130</c:v>
                </c:pt>
                <c:pt idx="3">
                  <c:v>113</c:v>
                </c:pt>
                <c:pt idx="4">
                  <c:v>93.5</c:v>
                </c:pt>
                <c:pt idx="5">
                  <c:v>68.400000000000006</c:v>
                </c:pt>
                <c:pt idx="6">
                  <c:v>47</c:v>
                </c:pt>
                <c:pt idx="7">
                  <c:v>37.800000000000004</c:v>
                </c:pt>
                <c:pt idx="8">
                  <c:v>18.399999999999999</c:v>
                </c:pt>
                <c:pt idx="9">
                  <c:v>5</c:v>
                </c:pt>
              </c:numCache>
            </c:numRef>
          </c:val>
        </c:ser>
        <c:marker val="1"/>
        <c:axId val="90399104"/>
        <c:axId val="90400640"/>
      </c:lineChart>
      <c:catAx>
        <c:axId val="90399104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90400640"/>
        <c:crosses val="autoZero"/>
        <c:auto val="1"/>
        <c:lblAlgn val="ctr"/>
        <c:lblOffset val="100"/>
      </c:catAx>
      <c:valAx>
        <c:axId val="90400640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90399104"/>
        <c:crosses val="autoZero"/>
        <c:crossBetween val="between"/>
      </c:valAx>
    </c:plotArea>
    <c:legend>
      <c:legendPos val="r"/>
      <c:txPr>
        <a:bodyPr/>
        <a:lstStyle/>
        <a:p>
          <a:pPr>
            <a:defRPr lang="en-US"/>
          </a:pPr>
          <a:endParaRPr lang="fa-IR"/>
        </a:p>
      </c:txPr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a-IR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Sheet1!$G$9:$P$9</c:f>
              <c:numCache>
                <c:formatCode>General</c:formatCode>
                <c:ptCount val="10"/>
                <c:pt idx="0">
                  <c:v>100</c:v>
                </c:pt>
                <c:pt idx="1">
                  <c:v>90</c:v>
                </c:pt>
                <c:pt idx="2">
                  <c:v>70</c:v>
                </c:pt>
                <c:pt idx="3">
                  <c:v>60</c:v>
                </c:pt>
                <c:pt idx="4">
                  <c:v>50</c:v>
                </c:pt>
                <c:pt idx="5">
                  <c:v>35.700000000000003</c:v>
                </c:pt>
                <c:pt idx="6">
                  <c:v>24.7</c:v>
                </c:pt>
                <c:pt idx="7">
                  <c:v>20</c:v>
                </c:pt>
                <c:pt idx="8">
                  <c:v>9.8000000000000007</c:v>
                </c:pt>
                <c:pt idx="9">
                  <c:v>3.7</c:v>
                </c:pt>
              </c:numCache>
            </c:numRef>
          </c:cat>
          <c:val>
            <c:numRef>
              <c:f>Sheet1!$G$11:$P$11</c:f>
              <c:numCache>
                <c:formatCode>General</c:formatCode>
                <c:ptCount val="10"/>
                <c:pt idx="0">
                  <c:v>5</c:v>
                </c:pt>
                <c:pt idx="1">
                  <c:v>4.1599999999999975</c:v>
                </c:pt>
                <c:pt idx="2">
                  <c:v>2.65</c:v>
                </c:pt>
                <c:pt idx="3">
                  <c:v>2.0499999999999998</c:v>
                </c:pt>
                <c:pt idx="4">
                  <c:v>1.47</c:v>
                </c:pt>
                <c:pt idx="5">
                  <c:v>0.8120000000000005</c:v>
                </c:pt>
                <c:pt idx="6">
                  <c:v>0.42000000000000021</c:v>
                </c:pt>
                <c:pt idx="7">
                  <c:v>0.27500000000000002</c:v>
                </c:pt>
                <c:pt idx="8">
                  <c:v>6.4000000000000057E-2</c:v>
                </c:pt>
                <c:pt idx="9">
                  <c:v>1.0000000000000005E-2</c:v>
                </c:pt>
              </c:numCache>
            </c:numRef>
          </c:val>
        </c:ser>
        <c:marker val="1"/>
        <c:axId val="90981888"/>
        <c:axId val="95047040"/>
      </c:lineChart>
      <c:catAx>
        <c:axId val="90981888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95047040"/>
        <c:crosses val="autoZero"/>
        <c:auto val="1"/>
        <c:lblAlgn val="ctr"/>
        <c:lblOffset val="100"/>
      </c:catAx>
      <c:valAx>
        <c:axId val="95047040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90981888"/>
        <c:crosses val="autoZero"/>
        <c:crossBetween val="between"/>
      </c:valAx>
    </c:plotArea>
    <c:legend>
      <c:legendPos val="r"/>
      <c:txPr>
        <a:bodyPr/>
        <a:lstStyle/>
        <a:p>
          <a:pPr>
            <a:defRPr lang="en-US"/>
          </a:pPr>
          <a:endParaRPr lang="fa-IR"/>
        </a:p>
      </c:txPr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a-IR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Sheet1!$G$9:$P$9</c:f>
              <c:numCache>
                <c:formatCode>General</c:formatCode>
                <c:ptCount val="10"/>
                <c:pt idx="0">
                  <c:v>100</c:v>
                </c:pt>
                <c:pt idx="1">
                  <c:v>90</c:v>
                </c:pt>
                <c:pt idx="2">
                  <c:v>70</c:v>
                </c:pt>
                <c:pt idx="3">
                  <c:v>60</c:v>
                </c:pt>
                <c:pt idx="4">
                  <c:v>50</c:v>
                </c:pt>
                <c:pt idx="5">
                  <c:v>35.700000000000003</c:v>
                </c:pt>
                <c:pt idx="6">
                  <c:v>24.7</c:v>
                </c:pt>
                <c:pt idx="7">
                  <c:v>20</c:v>
                </c:pt>
                <c:pt idx="8">
                  <c:v>9.8000000000000007</c:v>
                </c:pt>
                <c:pt idx="9">
                  <c:v>3.7</c:v>
                </c:pt>
              </c:numCache>
            </c:numRef>
          </c:cat>
          <c:val>
            <c:numRef>
              <c:f>Sheet1!$G$10:$P$10</c:f>
              <c:numCache>
                <c:formatCode>General</c:formatCode>
                <c:ptCount val="10"/>
                <c:pt idx="0">
                  <c:v>90</c:v>
                </c:pt>
                <c:pt idx="1">
                  <c:v>74</c:v>
                </c:pt>
                <c:pt idx="2">
                  <c:v>54</c:v>
                </c:pt>
                <c:pt idx="3">
                  <c:v>48</c:v>
                </c:pt>
                <c:pt idx="4">
                  <c:v>43</c:v>
                </c:pt>
                <c:pt idx="5">
                  <c:v>35</c:v>
                </c:pt>
                <c:pt idx="6">
                  <c:v>28</c:v>
                </c:pt>
                <c:pt idx="7">
                  <c:v>25</c:v>
                </c:pt>
                <c:pt idx="8">
                  <c:v>18</c:v>
                </c:pt>
                <c:pt idx="9">
                  <c:v>12</c:v>
                </c:pt>
              </c:numCache>
            </c:numRef>
          </c:val>
        </c:ser>
        <c:marker val="1"/>
        <c:axId val="101917056"/>
        <c:axId val="101918976"/>
      </c:lineChart>
      <c:catAx>
        <c:axId val="101917056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101918976"/>
        <c:crosses val="autoZero"/>
        <c:auto val="1"/>
        <c:lblAlgn val="ctr"/>
        <c:lblOffset val="100"/>
      </c:catAx>
      <c:valAx>
        <c:axId val="101918976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101917056"/>
        <c:crosses val="autoZero"/>
        <c:crossBetween val="between"/>
      </c:valAx>
    </c:plotArea>
    <c:legend>
      <c:legendPos val="r"/>
      <c:txPr>
        <a:bodyPr/>
        <a:lstStyle/>
        <a:p>
          <a:pPr>
            <a:defRPr lang="en-US"/>
          </a:pPr>
          <a:endParaRPr lang="fa-IR"/>
        </a:p>
      </c:txPr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a-IR"/>
  <c:chart>
    <c:plotArea>
      <c:layout>
        <c:manualLayout>
          <c:layoutTarget val="inner"/>
          <c:xMode val="edge"/>
          <c:yMode val="edge"/>
          <c:x val="0.19993301504534619"/>
          <c:y val="5.1400554097404488E-2"/>
          <c:w val="0.76243851503549553"/>
          <c:h val="0.67433617672790891"/>
        </c:manualLayout>
      </c:layout>
      <c:scatterChart>
        <c:scatterStyle val="smoothMarker"/>
        <c:ser>
          <c:idx val="0"/>
          <c:order val="0"/>
          <c:xVal>
            <c:numRef>
              <c:f>Sheet1!$A$1:$A$9</c:f>
              <c:numCache>
                <c:formatCode>General</c:formatCode>
                <c:ptCount val="9"/>
                <c:pt idx="0">
                  <c:v>8.2808000000000007E-2</c:v>
                </c:pt>
                <c:pt idx="1">
                  <c:v>0.16316999999999998</c:v>
                </c:pt>
                <c:pt idx="2">
                  <c:v>0.24176600000000034</c:v>
                </c:pt>
                <c:pt idx="3">
                  <c:v>0.32040100000000032</c:v>
                </c:pt>
                <c:pt idx="4">
                  <c:v>0.4025450000000001</c:v>
                </c:pt>
                <c:pt idx="5">
                  <c:v>0.47403100000000004</c:v>
                </c:pt>
                <c:pt idx="6">
                  <c:v>0.63292900000000174</c:v>
                </c:pt>
                <c:pt idx="7">
                  <c:v>0.7826689999999995</c:v>
                </c:pt>
                <c:pt idx="8">
                  <c:v>0.93178899999999998</c:v>
                </c:pt>
              </c:numCache>
            </c:numRef>
          </c:xVal>
          <c:yVal>
            <c:numRef>
              <c:f>Sheet1!$B$1:$B$9</c:f>
              <c:numCache>
                <c:formatCode>0.00%</c:formatCode>
                <c:ptCount val="9"/>
                <c:pt idx="0">
                  <c:v>0.77100000000000124</c:v>
                </c:pt>
                <c:pt idx="1">
                  <c:v>0.86370000000000136</c:v>
                </c:pt>
                <c:pt idx="2">
                  <c:v>0.90010000000000001</c:v>
                </c:pt>
                <c:pt idx="3">
                  <c:v>0.90980000000000005</c:v>
                </c:pt>
                <c:pt idx="4">
                  <c:v>0.9194</c:v>
                </c:pt>
                <c:pt idx="5">
                  <c:v>0.87300000000000111</c:v>
                </c:pt>
                <c:pt idx="6">
                  <c:v>0.86770000000000136</c:v>
                </c:pt>
                <c:pt idx="7">
                  <c:v>0.88519999999999999</c:v>
                </c:pt>
                <c:pt idx="8">
                  <c:v>0.87900000000000122</c:v>
                </c:pt>
              </c:numCache>
            </c:numRef>
          </c:yVal>
          <c:smooth val="1"/>
        </c:ser>
        <c:axId val="101968896"/>
        <c:axId val="102127104"/>
      </c:scatterChart>
      <c:valAx>
        <c:axId val="1019688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lang="en-US"/>
                </a:pPr>
                <a:r>
                  <a:rPr lang="fa-IR">
                    <a:cs typeface="B Lotus" pitchFamily="2" charset="-78"/>
                  </a:rPr>
                  <a:t>جریان</a:t>
                </a:r>
                <a:r>
                  <a:rPr lang="fa-IR" baseline="0">
                    <a:cs typeface="B Lotus" pitchFamily="2" charset="-78"/>
                  </a:rPr>
                  <a:t> ثانویه (میلی آمپر)</a:t>
                </a:r>
                <a:endParaRPr lang="en-US">
                  <a:cs typeface="B Lotus" pitchFamily="2" charset="-78"/>
                </a:endParaRP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102127104"/>
        <c:crosses val="autoZero"/>
        <c:crossBetween val="midCat"/>
      </c:valAx>
      <c:valAx>
        <c:axId val="10212710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lang="en-US"/>
                </a:pPr>
                <a:r>
                  <a:rPr lang="fa-IR">
                    <a:cs typeface="Lotus" pitchFamily="2" charset="-78"/>
                  </a:rPr>
                  <a:t>راندمان (درصد)</a:t>
                </a:r>
                <a:endParaRPr lang="en-US">
                  <a:cs typeface="Lotus" pitchFamily="2" charset="-78"/>
                </a:endParaRPr>
              </a:p>
            </c:rich>
          </c:tx>
        </c:title>
        <c:numFmt formatCode="0.00%" sourceLinked="1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101968896"/>
        <c:crosses val="autoZero"/>
        <c:crossBetween val="midCat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SMT</dc:creator>
  <cp:lastModifiedBy>SMT</cp:lastModifiedBy>
  <cp:revision>5</cp:revision>
  <dcterms:created xsi:type="dcterms:W3CDTF">2014-03-10T17:56:00Z</dcterms:created>
  <dcterms:modified xsi:type="dcterms:W3CDTF">2014-03-10T20:37:00Z</dcterms:modified>
</cp:coreProperties>
</file>