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F8299" w14:textId="77777777" w:rsidR="008A487E" w:rsidRDefault="00000000">
      <w:pPr>
        <w:widowControl w:val="0"/>
        <w:spacing w:line="240" w:lineRule="auto"/>
        <w:jc w:val="center"/>
        <w:rPr>
          <w:b/>
          <w:sz w:val="51"/>
          <w:szCs w:val="51"/>
        </w:rPr>
      </w:pPr>
      <w:r>
        <w:rPr>
          <w:b/>
          <w:sz w:val="51"/>
          <w:szCs w:val="51"/>
        </w:rPr>
        <w:t>FTEC 5920</w:t>
      </w:r>
    </w:p>
    <w:p w14:paraId="7641FE32" w14:textId="77777777" w:rsidR="008A487E" w:rsidRDefault="00000000">
      <w:pPr>
        <w:widowControl w:val="0"/>
        <w:spacing w:line="240" w:lineRule="auto"/>
        <w:ind w:left="679"/>
        <w:rPr>
          <w:b/>
          <w:sz w:val="51"/>
          <w:szCs w:val="51"/>
        </w:rPr>
      </w:pPr>
      <w:r>
        <w:rPr>
          <w:b/>
          <w:sz w:val="51"/>
          <w:szCs w:val="51"/>
        </w:rPr>
        <w:t xml:space="preserve">Industrial Project Final Report </w:t>
      </w:r>
    </w:p>
    <w:p w14:paraId="5CC1C377" w14:textId="77777777" w:rsidR="008A487E" w:rsidRDefault="00000000">
      <w:pPr>
        <w:widowControl w:val="0"/>
        <w:spacing w:before="1154" w:line="277" w:lineRule="auto"/>
        <w:ind w:left="224" w:right="463"/>
        <w:jc w:val="center"/>
        <w:rPr>
          <w:b/>
          <w:sz w:val="51"/>
          <w:szCs w:val="51"/>
        </w:rPr>
      </w:pPr>
      <w:r>
        <w:rPr>
          <w:b/>
          <w:sz w:val="51"/>
          <w:szCs w:val="51"/>
        </w:rPr>
        <w:t xml:space="preserve">Topic: Large Language Model Building for </w:t>
      </w:r>
      <w:proofErr w:type="spellStart"/>
      <w:r>
        <w:rPr>
          <w:b/>
          <w:sz w:val="51"/>
          <w:szCs w:val="51"/>
        </w:rPr>
        <w:t>Bankwise</w:t>
      </w:r>
      <w:proofErr w:type="spellEnd"/>
      <w:r>
        <w:rPr>
          <w:b/>
          <w:sz w:val="51"/>
          <w:szCs w:val="51"/>
        </w:rPr>
        <w:t xml:space="preserve"> Processes </w:t>
      </w:r>
    </w:p>
    <w:p w14:paraId="10749D73" w14:textId="77777777" w:rsidR="008A487E" w:rsidRDefault="00000000">
      <w:pPr>
        <w:widowControl w:val="0"/>
        <w:spacing w:before="1154" w:line="277" w:lineRule="auto"/>
        <w:ind w:left="224" w:right="463"/>
        <w:jc w:val="center"/>
        <w:rPr>
          <w:sz w:val="39"/>
          <w:szCs w:val="39"/>
        </w:rPr>
      </w:pPr>
      <w:r>
        <w:rPr>
          <w:sz w:val="39"/>
          <w:szCs w:val="39"/>
        </w:rPr>
        <w:t xml:space="preserve">Author:  </w:t>
      </w:r>
    </w:p>
    <w:p w14:paraId="64C909DC" w14:textId="77777777" w:rsidR="008A487E" w:rsidRDefault="00000000">
      <w:pPr>
        <w:widowControl w:val="0"/>
        <w:spacing w:before="253" w:line="240" w:lineRule="auto"/>
        <w:ind w:left="3261"/>
        <w:rPr>
          <w:sz w:val="39"/>
          <w:szCs w:val="39"/>
        </w:rPr>
      </w:pPr>
      <w:r>
        <w:rPr>
          <w:sz w:val="39"/>
          <w:szCs w:val="39"/>
        </w:rPr>
        <w:t xml:space="preserve">Wong Ko Yin </w:t>
      </w:r>
    </w:p>
    <w:p w14:paraId="0F8C28E6" w14:textId="77777777" w:rsidR="008A487E" w:rsidRDefault="00000000">
      <w:pPr>
        <w:widowControl w:val="0"/>
        <w:spacing w:before="1294" w:line="240" w:lineRule="auto"/>
        <w:ind w:left="2522"/>
        <w:rPr>
          <w:sz w:val="39"/>
          <w:szCs w:val="39"/>
        </w:rPr>
      </w:pPr>
      <w:r>
        <w:rPr>
          <w:sz w:val="39"/>
          <w:szCs w:val="39"/>
        </w:rPr>
        <w:t xml:space="preserve">Academic Supervisor:  </w:t>
      </w:r>
    </w:p>
    <w:p w14:paraId="0F09A938" w14:textId="77777777" w:rsidR="008A487E" w:rsidRDefault="00000000">
      <w:pPr>
        <w:widowControl w:val="0"/>
        <w:spacing w:before="253" w:line="240" w:lineRule="auto"/>
        <w:ind w:left="3071"/>
        <w:rPr>
          <w:sz w:val="39"/>
          <w:szCs w:val="39"/>
        </w:rPr>
      </w:pPr>
      <w:r>
        <w:rPr>
          <w:sz w:val="39"/>
          <w:szCs w:val="39"/>
        </w:rPr>
        <w:t xml:space="preserve">Prof. Irwin King </w:t>
      </w:r>
    </w:p>
    <w:p w14:paraId="00AD7C86" w14:textId="77777777" w:rsidR="008A487E" w:rsidRDefault="00000000">
      <w:pPr>
        <w:widowControl w:val="0"/>
        <w:spacing w:before="1294" w:line="240" w:lineRule="auto"/>
        <w:ind w:left="2571"/>
        <w:rPr>
          <w:sz w:val="39"/>
          <w:szCs w:val="39"/>
        </w:rPr>
      </w:pPr>
      <w:r>
        <w:rPr>
          <w:sz w:val="39"/>
          <w:szCs w:val="39"/>
        </w:rPr>
        <w:t xml:space="preserve">Industrial Supervisor:  </w:t>
      </w:r>
    </w:p>
    <w:p w14:paraId="1A8ED67B" w14:textId="77777777" w:rsidR="008A487E" w:rsidRDefault="00000000">
      <w:pPr>
        <w:widowControl w:val="0"/>
        <w:spacing w:before="253" w:line="240" w:lineRule="auto"/>
        <w:ind w:left="2815"/>
        <w:rPr>
          <w:sz w:val="39"/>
          <w:szCs w:val="39"/>
        </w:rPr>
      </w:pPr>
      <w:r>
        <w:rPr>
          <w:sz w:val="39"/>
          <w:szCs w:val="39"/>
        </w:rPr>
        <w:t xml:space="preserve">Mr. Nathan </w:t>
      </w:r>
      <w:proofErr w:type="spellStart"/>
      <w:r>
        <w:rPr>
          <w:sz w:val="39"/>
          <w:szCs w:val="39"/>
        </w:rPr>
        <w:t>Wong,</w:t>
      </w:r>
      <w:proofErr w:type="spellEnd"/>
      <w:r>
        <w:rPr>
          <w:sz w:val="39"/>
          <w:szCs w:val="39"/>
        </w:rPr>
        <w:t xml:space="preserve">  </w:t>
      </w:r>
    </w:p>
    <w:p w14:paraId="74C6F031" w14:textId="77777777" w:rsidR="008A487E" w:rsidRDefault="00000000">
      <w:pPr>
        <w:widowControl w:val="0"/>
        <w:spacing w:before="253" w:line="240" w:lineRule="auto"/>
        <w:ind w:left="3031"/>
        <w:rPr>
          <w:sz w:val="39"/>
          <w:szCs w:val="39"/>
        </w:rPr>
      </w:pPr>
      <w:r>
        <w:rPr>
          <w:sz w:val="39"/>
          <w:szCs w:val="39"/>
        </w:rPr>
        <w:t xml:space="preserve">Ms. Yuen Ping </w:t>
      </w:r>
    </w:p>
    <w:p w14:paraId="0EF98665" w14:textId="77777777" w:rsidR="008A487E" w:rsidRDefault="008A487E">
      <w:pPr>
        <w:widowControl w:val="0"/>
        <w:spacing w:before="253" w:line="240" w:lineRule="auto"/>
        <w:ind w:left="3031"/>
        <w:rPr>
          <w:sz w:val="39"/>
          <w:szCs w:val="39"/>
        </w:rPr>
      </w:pPr>
    </w:p>
    <w:p w14:paraId="15A592DB" w14:textId="77777777" w:rsidR="008A487E" w:rsidRDefault="008A487E">
      <w:pPr>
        <w:widowControl w:val="0"/>
        <w:spacing w:before="253" w:line="240" w:lineRule="auto"/>
        <w:ind w:left="3031"/>
        <w:rPr>
          <w:sz w:val="39"/>
          <w:szCs w:val="39"/>
        </w:rPr>
      </w:pPr>
    </w:p>
    <w:p w14:paraId="0BFF9DF3" w14:textId="77777777" w:rsidR="008A487E" w:rsidRDefault="00000000">
      <w:pPr>
        <w:widowControl w:val="0"/>
        <w:spacing w:before="253" w:line="240" w:lineRule="auto"/>
        <w:ind w:left="3031"/>
        <w:rPr>
          <w:sz w:val="39"/>
          <w:szCs w:val="39"/>
        </w:rPr>
      </w:pPr>
      <w:r>
        <w:rPr>
          <w:sz w:val="39"/>
          <w:szCs w:val="39"/>
        </w:rPr>
        <w:t>31 March 2025</w:t>
      </w:r>
    </w:p>
    <w:p w14:paraId="685B2434" w14:textId="77777777" w:rsidR="008A487E" w:rsidRDefault="008A487E">
      <w:pPr>
        <w:widowControl w:val="0"/>
        <w:spacing w:before="139" w:line="240" w:lineRule="auto"/>
        <w:ind w:left="4233"/>
        <w:rPr>
          <w:sz w:val="20"/>
          <w:szCs w:val="20"/>
        </w:rPr>
      </w:pPr>
    </w:p>
    <w:p w14:paraId="0B88D030" w14:textId="77777777" w:rsidR="008A487E" w:rsidRDefault="00000000">
      <w:pPr>
        <w:widowControl w:val="0"/>
        <w:spacing w:line="240" w:lineRule="auto"/>
        <w:ind w:left="115"/>
        <w:rPr>
          <w:sz w:val="36"/>
          <w:szCs w:val="36"/>
        </w:rPr>
      </w:pPr>
      <w:r>
        <w:rPr>
          <w:sz w:val="36"/>
          <w:szCs w:val="36"/>
        </w:rPr>
        <w:t xml:space="preserve">Table of Contents </w:t>
      </w:r>
    </w:p>
    <w:p w14:paraId="1AA76721" w14:textId="77777777" w:rsidR="008A487E" w:rsidRDefault="00000000">
      <w:pPr>
        <w:widowControl w:val="0"/>
        <w:spacing w:before="19" w:line="244" w:lineRule="auto"/>
        <w:ind w:right="471"/>
        <w:jc w:val="both"/>
        <w:rPr>
          <w:sz w:val="32"/>
          <w:szCs w:val="32"/>
        </w:rPr>
      </w:pPr>
      <w:r>
        <w:rPr>
          <w:sz w:val="32"/>
          <w:szCs w:val="32"/>
        </w:rPr>
        <w:t xml:space="preserve">1 Introduction...................................................................... 3 </w:t>
      </w:r>
    </w:p>
    <w:p w14:paraId="232C1E7A" w14:textId="77777777" w:rsidR="008A487E" w:rsidRDefault="00000000">
      <w:pPr>
        <w:widowControl w:val="0"/>
        <w:spacing w:before="19" w:line="244" w:lineRule="auto"/>
        <w:ind w:left="383" w:right="471"/>
        <w:jc w:val="both"/>
        <w:rPr>
          <w:sz w:val="32"/>
          <w:szCs w:val="32"/>
        </w:rPr>
      </w:pPr>
      <w:r>
        <w:rPr>
          <w:sz w:val="32"/>
          <w:szCs w:val="32"/>
        </w:rPr>
        <w:t xml:space="preserve">1.1 Objectives................................................................. 3 </w:t>
      </w:r>
    </w:p>
    <w:p w14:paraId="213739BD" w14:textId="5D61EA14" w:rsidR="0067314F" w:rsidRDefault="00000000">
      <w:pPr>
        <w:widowControl w:val="0"/>
        <w:spacing w:before="19" w:line="244" w:lineRule="auto"/>
        <w:ind w:left="383" w:right="471"/>
        <w:jc w:val="both"/>
        <w:rPr>
          <w:sz w:val="32"/>
          <w:szCs w:val="32"/>
        </w:rPr>
      </w:pPr>
      <w:r>
        <w:rPr>
          <w:sz w:val="32"/>
          <w:szCs w:val="32"/>
        </w:rPr>
        <w:t>1.2 Literature Review……………………………………</w:t>
      </w:r>
      <w:r w:rsidR="00B162E2">
        <w:rPr>
          <w:sz w:val="32"/>
          <w:szCs w:val="32"/>
        </w:rPr>
        <w:t>…</w:t>
      </w:r>
      <w:r>
        <w:rPr>
          <w:sz w:val="32"/>
          <w:szCs w:val="32"/>
        </w:rPr>
        <w:t xml:space="preserve"> 3</w:t>
      </w:r>
    </w:p>
    <w:p w14:paraId="6C488D88" w14:textId="76A5AB6F" w:rsidR="0067314F" w:rsidRDefault="0067314F" w:rsidP="0067314F">
      <w:pPr>
        <w:widowControl w:val="0"/>
        <w:spacing w:before="19" w:line="244" w:lineRule="auto"/>
        <w:ind w:left="383" w:right="471" w:firstLine="337"/>
        <w:jc w:val="both"/>
        <w:rPr>
          <w:sz w:val="32"/>
          <w:szCs w:val="32"/>
        </w:rPr>
      </w:pPr>
      <w:r w:rsidRPr="0067314F">
        <w:rPr>
          <w:sz w:val="32"/>
          <w:szCs w:val="32"/>
        </w:rPr>
        <w:t xml:space="preserve">1.2.1 LLMs: Definition and </w:t>
      </w:r>
      <w:proofErr w:type="gramStart"/>
      <w:r w:rsidRPr="0067314F">
        <w:rPr>
          <w:sz w:val="32"/>
          <w:szCs w:val="32"/>
        </w:rPr>
        <w:t>Overview</w:t>
      </w:r>
      <w:r>
        <w:rPr>
          <w:rFonts w:hint="eastAsia"/>
          <w:sz w:val="32"/>
          <w:szCs w:val="32"/>
        </w:rPr>
        <w:t>..</w:t>
      </w:r>
      <w:proofErr w:type="gramEnd"/>
      <w:r>
        <w:rPr>
          <w:sz w:val="32"/>
          <w:szCs w:val="32"/>
        </w:rPr>
        <w:t>…………………</w:t>
      </w:r>
      <w:r>
        <w:rPr>
          <w:rFonts w:hint="eastAsia"/>
          <w:sz w:val="32"/>
          <w:szCs w:val="32"/>
        </w:rPr>
        <w:t>3</w:t>
      </w:r>
    </w:p>
    <w:p w14:paraId="064CA0AB" w14:textId="77777777" w:rsidR="0067314F" w:rsidRDefault="0067314F" w:rsidP="0067314F">
      <w:pPr>
        <w:widowControl w:val="0"/>
        <w:spacing w:before="19" w:line="244" w:lineRule="auto"/>
        <w:ind w:left="383" w:right="471" w:firstLine="337"/>
        <w:jc w:val="both"/>
        <w:rPr>
          <w:sz w:val="32"/>
          <w:szCs w:val="32"/>
        </w:rPr>
      </w:pPr>
      <w:r>
        <w:rPr>
          <w:rFonts w:hint="eastAsia"/>
          <w:sz w:val="32"/>
          <w:szCs w:val="32"/>
        </w:rPr>
        <w:t xml:space="preserve">1.2.2 </w:t>
      </w:r>
      <w:r w:rsidRPr="0067314F">
        <w:rPr>
          <w:sz w:val="32"/>
          <w:szCs w:val="32"/>
        </w:rPr>
        <w:t>Foundational Research on RAG Frameworks</w:t>
      </w:r>
      <w:r>
        <w:rPr>
          <w:sz w:val="32"/>
          <w:szCs w:val="32"/>
        </w:rPr>
        <w:t>…</w:t>
      </w:r>
      <w:r>
        <w:rPr>
          <w:rFonts w:hint="eastAsia"/>
          <w:sz w:val="32"/>
          <w:szCs w:val="32"/>
        </w:rPr>
        <w:t>4</w:t>
      </w:r>
    </w:p>
    <w:p w14:paraId="6E99FEB7" w14:textId="00853D45" w:rsidR="008A487E" w:rsidRDefault="0067314F" w:rsidP="0067314F">
      <w:pPr>
        <w:widowControl w:val="0"/>
        <w:spacing w:before="19" w:line="244" w:lineRule="auto"/>
        <w:ind w:left="383" w:right="471" w:firstLine="337"/>
        <w:jc w:val="both"/>
        <w:rPr>
          <w:sz w:val="32"/>
          <w:szCs w:val="32"/>
        </w:rPr>
      </w:pPr>
      <w:r>
        <w:rPr>
          <w:rFonts w:hint="eastAsia"/>
          <w:sz w:val="32"/>
          <w:szCs w:val="32"/>
        </w:rPr>
        <w:t xml:space="preserve">1.2.3 </w:t>
      </w:r>
      <w:r w:rsidRPr="0067314F">
        <w:rPr>
          <w:sz w:val="32"/>
          <w:szCs w:val="32"/>
        </w:rPr>
        <w:t>RAG Applications in Finance</w:t>
      </w:r>
      <w:r>
        <w:rPr>
          <w:sz w:val="32"/>
          <w:szCs w:val="32"/>
        </w:rPr>
        <w:t>……………………</w:t>
      </w:r>
      <w:r>
        <w:rPr>
          <w:rFonts w:hint="eastAsia"/>
          <w:sz w:val="32"/>
          <w:szCs w:val="32"/>
        </w:rPr>
        <w:t>.4</w:t>
      </w:r>
      <w:r>
        <w:rPr>
          <w:sz w:val="32"/>
          <w:szCs w:val="32"/>
        </w:rPr>
        <w:br/>
        <w:t xml:space="preserve">1.3 Overview of Risks and </w:t>
      </w:r>
      <w:proofErr w:type="gramStart"/>
      <w:r>
        <w:rPr>
          <w:sz w:val="32"/>
          <w:szCs w:val="32"/>
        </w:rPr>
        <w:t>Challenges..</w:t>
      </w:r>
      <w:proofErr w:type="gramEnd"/>
      <w:r>
        <w:rPr>
          <w:sz w:val="32"/>
          <w:szCs w:val="32"/>
        </w:rPr>
        <w:t>…………......</w:t>
      </w:r>
      <w:r w:rsidR="00B162E2">
        <w:rPr>
          <w:rFonts w:hint="eastAsia"/>
          <w:sz w:val="32"/>
          <w:szCs w:val="32"/>
        </w:rPr>
        <w:t>...</w:t>
      </w:r>
      <w:r>
        <w:rPr>
          <w:sz w:val="32"/>
          <w:szCs w:val="32"/>
        </w:rPr>
        <w:t xml:space="preserve">. </w:t>
      </w:r>
      <w:r>
        <w:rPr>
          <w:rFonts w:hint="eastAsia"/>
          <w:sz w:val="32"/>
          <w:szCs w:val="32"/>
        </w:rPr>
        <w:t>4</w:t>
      </w:r>
      <w:r>
        <w:rPr>
          <w:sz w:val="32"/>
          <w:szCs w:val="32"/>
        </w:rPr>
        <w:t xml:space="preserve"> </w:t>
      </w:r>
    </w:p>
    <w:p w14:paraId="24CDAEDD" w14:textId="2F4C5ED1" w:rsidR="008A487E" w:rsidRDefault="00000000">
      <w:pPr>
        <w:widowControl w:val="0"/>
        <w:spacing w:before="12" w:line="243" w:lineRule="auto"/>
        <w:ind w:right="471" w:firstLine="720"/>
        <w:jc w:val="both"/>
        <w:rPr>
          <w:sz w:val="32"/>
          <w:szCs w:val="32"/>
        </w:rPr>
      </w:pPr>
      <w:r>
        <w:rPr>
          <w:sz w:val="32"/>
          <w:szCs w:val="32"/>
        </w:rPr>
        <w:t xml:space="preserve">1.3.1 </w:t>
      </w:r>
      <w:r w:rsidR="0067314F">
        <w:rPr>
          <w:rFonts w:hint="eastAsia"/>
          <w:sz w:val="32"/>
          <w:szCs w:val="32"/>
        </w:rPr>
        <w:t xml:space="preserve">Chinese </w:t>
      </w:r>
      <w:r>
        <w:rPr>
          <w:sz w:val="32"/>
          <w:szCs w:val="32"/>
        </w:rPr>
        <w:t>Language Proficiency Risk........</w:t>
      </w:r>
      <w:r w:rsidR="0067314F">
        <w:rPr>
          <w:rFonts w:hint="eastAsia"/>
          <w:sz w:val="32"/>
          <w:szCs w:val="32"/>
        </w:rPr>
        <w:t>..</w:t>
      </w:r>
      <w:r>
        <w:rPr>
          <w:sz w:val="32"/>
          <w:szCs w:val="32"/>
        </w:rPr>
        <w:t xml:space="preserve">........ </w:t>
      </w:r>
      <w:r w:rsidR="0067314F">
        <w:rPr>
          <w:rFonts w:hint="eastAsia"/>
          <w:sz w:val="32"/>
          <w:szCs w:val="32"/>
        </w:rPr>
        <w:t>4</w:t>
      </w:r>
      <w:r>
        <w:rPr>
          <w:sz w:val="32"/>
          <w:szCs w:val="32"/>
        </w:rPr>
        <w:t xml:space="preserve"> </w:t>
      </w:r>
    </w:p>
    <w:p w14:paraId="01BA1BD9" w14:textId="339E30B6" w:rsidR="008A487E" w:rsidRDefault="00000000">
      <w:pPr>
        <w:widowControl w:val="0"/>
        <w:spacing w:before="12" w:line="243" w:lineRule="auto"/>
        <w:ind w:right="471" w:firstLine="720"/>
        <w:jc w:val="both"/>
        <w:rPr>
          <w:sz w:val="32"/>
          <w:szCs w:val="32"/>
        </w:rPr>
      </w:pPr>
      <w:r>
        <w:rPr>
          <w:sz w:val="32"/>
          <w:szCs w:val="32"/>
        </w:rPr>
        <w:t xml:space="preserve">1.3.2 </w:t>
      </w:r>
      <w:r w:rsidR="0067314F" w:rsidRPr="0067314F">
        <w:rPr>
          <w:sz w:val="32"/>
          <w:szCs w:val="32"/>
        </w:rPr>
        <w:t>Domain-Specific Knowledge Challenge</w:t>
      </w:r>
      <w:r>
        <w:rPr>
          <w:sz w:val="32"/>
          <w:szCs w:val="32"/>
        </w:rPr>
        <w:t xml:space="preserve">............. </w:t>
      </w:r>
      <w:r w:rsidR="0067314F">
        <w:rPr>
          <w:rFonts w:hint="eastAsia"/>
          <w:sz w:val="32"/>
          <w:szCs w:val="32"/>
        </w:rPr>
        <w:t>5</w:t>
      </w:r>
    </w:p>
    <w:p w14:paraId="5BCAF2DA" w14:textId="56BF944D" w:rsidR="008A487E" w:rsidRDefault="00000000">
      <w:pPr>
        <w:widowControl w:val="0"/>
        <w:spacing w:before="12" w:line="243" w:lineRule="auto"/>
        <w:ind w:right="471" w:firstLine="720"/>
        <w:jc w:val="both"/>
        <w:rPr>
          <w:sz w:val="32"/>
          <w:szCs w:val="32"/>
        </w:rPr>
      </w:pPr>
      <w:r>
        <w:rPr>
          <w:sz w:val="32"/>
          <w:szCs w:val="32"/>
        </w:rPr>
        <w:t xml:space="preserve">1.3.3 </w:t>
      </w:r>
      <w:r w:rsidR="0067314F">
        <w:rPr>
          <w:sz w:val="32"/>
          <w:szCs w:val="32"/>
        </w:rPr>
        <w:t>Data Privacy Risk</w:t>
      </w:r>
      <w:r>
        <w:rPr>
          <w:sz w:val="32"/>
          <w:szCs w:val="32"/>
        </w:rPr>
        <w:t xml:space="preserve"> …….…</w:t>
      </w:r>
      <w:r w:rsidR="0067314F">
        <w:rPr>
          <w:sz w:val="32"/>
          <w:szCs w:val="32"/>
        </w:rPr>
        <w:t>…………</w:t>
      </w:r>
      <w:proofErr w:type="gramStart"/>
      <w:r w:rsidR="0067314F">
        <w:rPr>
          <w:sz w:val="32"/>
          <w:szCs w:val="32"/>
        </w:rPr>
        <w:t>…</w:t>
      </w:r>
      <w:r w:rsidR="0067314F">
        <w:rPr>
          <w:rFonts w:hint="eastAsia"/>
          <w:sz w:val="32"/>
          <w:szCs w:val="32"/>
        </w:rPr>
        <w:t>..</w:t>
      </w:r>
      <w:proofErr w:type="gramEnd"/>
      <w:r w:rsidR="0067314F">
        <w:rPr>
          <w:sz w:val="32"/>
          <w:szCs w:val="32"/>
        </w:rPr>
        <w:t>……....</w:t>
      </w:r>
      <w:r w:rsidR="0067314F">
        <w:rPr>
          <w:rFonts w:hint="eastAsia"/>
          <w:sz w:val="32"/>
          <w:szCs w:val="32"/>
        </w:rPr>
        <w:t>.</w:t>
      </w:r>
      <w:r w:rsidR="0067314F">
        <w:rPr>
          <w:sz w:val="32"/>
          <w:szCs w:val="32"/>
        </w:rPr>
        <w:t>..</w:t>
      </w:r>
      <w:r>
        <w:rPr>
          <w:sz w:val="32"/>
          <w:szCs w:val="32"/>
        </w:rPr>
        <w:t xml:space="preserve"> </w:t>
      </w:r>
      <w:r w:rsidR="0067314F">
        <w:rPr>
          <w:rFonts w:hint="eastAsia"/>
          <w:sz w:val="32"/>
          <w:szCs w:val="32"/>
        </w:rPr>
        <w:t>5</w:t>
      </w:r>
      <w:r>
        <w:rPr>
          <w:sz w:val="32"/>
          <w:szCs w:val="32"/>
        </w:rPr>
        <w:t xml:space="preserve"> </w:t>
      </w:r>
    </w:p>
    <w:p w14:paraId="13D376AF" w14:textId="3FE8E790" w:rsidR="008A487E" w:rsidRDefault="00000000">
      <w:pPr>
        <w:widowControl w:val="0"/>
        <w:spacing w:before="13" w:line="244" w:lineRule="auto"/>
        <w:ind w:right="471"/>
        <w:jc w:val="both"/>
        <w:rPr>
          <w:sz w:val="32"/>
          <w:szCs w:val="32"/>
        </w:rPr>
      </w:pPr>
      <w:r>
        <w:rPr>
          <w:sz w:val="32"/>
          <w:szCs w:val="32"/>
        </w:rPr>
        <w:t>2. Solution Overview and Resources ….........................</w:t>
      </w:r>
      <w:r w:rsidR="00B162E2">
        <w:rPr>
          <w:rFonts w:hint="eastAsia"/>
          <w:sz w:val="32"/>
          <w:szCs w:val="32"/>
        </w:rPr>
        <w:t>...</w:t>
      </w:r>
      <w:r>
        <w:rPr>
          <w:sz w:val="32"/>
          <w:szCs w:val="32"/>
        </w:rPr>
        <w:t>.</w:t>
      </w:r>
      <w:r w:rsidR="0067314F">
        <w:rPr>
          <w:rFonts w:hint="eastAsia"/>
          <w:sz w:val="32"/>
          <w:szCs w:val="32"/>
        </w:rPr>
        <w:t xml:space="preserve"> 6</w:t>
      </w:r>
      <w:r>
        <w:rPr>
          <w:sz w:val="32"/>
          <w:szCs w:val="32"/>
        </w:rPr>
        <w:t xml:space="preserve"> </w:t>
      </w:r>
    </w:p>
    <w:p w14:paraId="30FC4274" w14:textId="5042F3D0" w:rsidR="00B162E2" w:rsidRDefault="00000000" w:rsidP="00B162E2">
      <w:pPr>
        <w:widowControl w:val="0"/>
        <w:spacing w:before="13" w:line="244" w:lineRule="auto"/>
        <w:ind w:right="471" w:firstLine="477"/>
        <w:jc w:val="both"/>
        <w:rPr>
          <w:sz w:val="32"/>
          <w:szCs w:val="32"/>
        </w:rPr>
      </w:pPr>
      <w:r>
        <w:rPr>
          <w:sz w:val="32"/>
          <w:szCs w:val="32"/>
        </w:rPr>
        <w:t>2.1 Scope of the Project.............................................</w:t>
      </w:r>
      <w:r w:rsidR="00B162E2">
        <w:rPr>
          <w:rFonts w:hint="eastAsia"/>
          <w:sz w:val="32"/>
          <w:szCs w:val="32"/>
        </w:rPr>
        <w:t>...</w:t>
      </w:r>
      <w:r>
        <w:rPr>
          <w:sz w:val="32"/>
          <w:szCs w:val="32"/>
        </w:rPr>
        <w:t xml:space="preserve"> </w:t>
      </w:r>
      <w:r w:rsidR="0067314F">
        <w:rPr>
          <w:rFonts w:hint="eastAsia"/>
          <w:sz w:val="32"/>
          <w:szCs w:val="32"/>
        </w:rPr>
        <w:t>6</w:t>
      </w:r>
    </w:p>
    <w:p w14:paraId="69462787" w14:textId="5F1A7096" w:rsidR="00B162E2" w:rsidRDefault="00B162E2" w:rsidP="00B162E2">
      <w:pPr>
        <w:widowControl w:val="0"/>
        <w:spacing w:before="13" w:line="244" w:lineRule="auto"/>
        <w:ind w:right="471" w:firstLine="477"/>
        <w:jc w:val="both"/>
        <w:rPr>
          <w:sz w:val="32"/>
          <w:szCs w:val="32"/>
        </w:rPr>
      </w:pPr>
      <w:r>
        <w:rPr>
          <w:sz w:val="32"/>
          <w:szCs w:val="32"/>
        </w:rPr>
        <w:t>2.2 Hardware Resource for this Project…………………</w:t>
      </w:r>
      <w:r>
        <w:rPr>
          <w:rFonts w:hint="eastAsia"/>
          <w:sz w:val="32"/>
          <w:szCs w:val="32"/>
        </w:rPr>
        <w:t xml:space="preserve"> 7</w:t>
      </w:r>
    </w:p>
    <w:p w14:paraId="78080915" w14:textId="6D1F58AD" w:rsidR="008A487E" w:rsidRDefault="00000000">
      <w:pPr>
        <w:widowControl w:val="0"/>
        <w:spacing w:before="13" w:line="244" w:lineRule="auto"/>
        <w:ind w:left="477" w:right="471"/>
        <w:jc w:val="both"/>
        <w:rPr>
          <w:sz w:val="32"/>
          <w:szCs w:val="32"/>
        </w:rPr>
      </w:pPr>
      <w:r>
        <w:rPr>
          <w:sz w:val="32"/>
          <w:szCs w:val="32"/>
        </w:rPr>
        <w:t>2.</w:t>
      </w:r>
      <w:r w:rsidR="00C5642F">
        <w:rPr>
          <w:rFonts w:hint="eastAsia"/>
          <w:sz w:val="32"/>
          <w:szCs w:val="32"/>
        </w:rPr>
        <w:t xml:space="preserve">3 </w:t>
      </w:r>
      <w:r w:rsidR="00C5642F">
        <w:rPr>
          <w:sz w:val="32"/>
          <w:szCs w:val="32"/>
        </w:rPr>
        <w:t>Database</w:t>
      </w:r>
      <w:r>
        <w:rPr>
          <w:sz w:val="32"/>
          <w:szCs w:val="32"/>
        </w:rPr>
        <w:t xml:space="preserve"> </w:t>
      </w:r>
      <w:r w:rsidR="00C5642F">
        <w:rPr>
          <w:rFonts w:hint="eastAsia"/>
          <w:sz w:val="32"/>
          <w:szCs w:val="32"/>
        </w:rPr>
        <w:t xml:space="preserve">Development </w:t>
      </w:r>
      <w:r w:rsidR="00C5642F">
        <w:rPr>
          <w:sz w:val="32"/>
          <w:szCs w:val="32"/>
        </w:rPr>
        <w:t>……………</w:t>
      </w:r>
      <w:r w:rsidR="00C5642F">
        <w:rPr>
          <w:rFonts w:hint="eastAsia"/>
          <w:sz w:val="32"/>
          <w:szCs w:val="32"/>
        </w:rPr>
        <w:t>...</w:t>
      </w:r>
      <w:r>
        <w:rPr>
          <w:sz w:val="32"/>
          <w:szCs w:val="32"/>
        </w:rPr>
        <w:t xml:space="preserve">………...…… </w:t>
      </w:r>
      <w:r w:rsidR="00C5642F">
        <w:rPr>
          <w:rFonts w:hint="eastAsia"/>
          <w:sz w:val="32"/>
          <w:szCs w:val="32"/>
        </w:rPr>
        <w:t>8</w:t>
      </w:r>
      <w:r>
        <w:rPr>
          <w:sz w:val="32"/>
          <w:szCs w:val="32"/>
        </w:rPr>
        <w:t xml:space="preserve"> </w:t>
      </w:r>
    </w:p>
    <w:p w14:paraId="37D89202" w14:textId="718553AA" w:rsidR="008A487E" w:rsidRDefault="00000000" w:rsidP="00C5642F">
      <w:pPr>
        <w:widowControl w:val="0"/>
        <w:spacing w:before="13" w:line="244" w:lineRule="auto"/>
        <w:ind w:left="477" w:right="471"/>
        <w:jc w:val="both"/>
        <w:rPr>
          <w:sz w:val="32"/>
          <w:szCs w:val="32"/>
        </w:rPr>
      </w:pPr>
      <w:r>
        <w:rPr>
          <w:sz w:val="32"/>
          <w:szCs w:val="32"/>
        </w:rPr>
        <w:t>2.</w:t>
      </w:r>
      <w:r w:rsidR="00C5642F">
        <w:rPr>
          <w:rFonts w:hint="eastAsia"/>
          <w:sz w:val="32"/>
          <w:szCs w:val="32"/>
        </w:rPr>
        <w:t xml:space="preserve">4 </w:t>
      </w:r>
      <w:r w:rsidR="00C5642F">
        <w:rPr>
          <w:sz w:val="32"/>
          <w:szCs w:val="32"/>
        </w:rPr>
        <w:t>Test set</w:t>
      </w:r>
      <w:r w:rsidR="00C5642F">
        <w:rPr>
          <w:rFonts w:hint="eastAsia"/>
          <w:sz w:val="32"/>
          <w:szCs w:val="32"/>
        </w:rPr>
        <w:t xml:space="preserve"> Construction</w:t>
      </w:r>
      <w:r>
        <w:rPr>
          <w:sz w:val="32"/>
          <w:szCs w:val="32"/>
        </w:rPr>
        <w:t xml:space="preserve">............................................... </w:t>
      </w:r>
      <w:r w:rsidR="00C5642F">
        <w:rPr>
          <w:rFonts w:hint="eastAsia"/>
          <w:sz w:val="32"/>
          <w:szCs w:val="32"/>
        </w:rPr>
        <w:t>9</w:t>
      </w:r>
    </w:p>
    <w:p w14:paraId="0A662AF3" w14:textId="77777777" w:rsidR="008A487E" w:rsidRDefault="00000000">
      <w:pPr>
        <w:widowControl w:val="0"/>
        <w:spacing w:before="13" w:line="244" w:lineRule="auto"/>
        <w:ind w:right="471"/>
        <w:jc w:val="both"/>
        <w:rPr>
          <w:sz w:val="32"/>
          <w:szCs w:val="32"/>
        </w:rPr>
      </w:pPr>
      <w:r>
        <w:rPr>
          <w:sz w:val="32"/>
          <w:szCs w:val="32"/>
        </w:rPr>
        <w:t xml:space="preserve">3. Experiments and Results ............................................. 19 </w:t>
      </w:r>
    </w:p>
    <w:p w14:paraId="0C8A660D" w14:textId="77777777" w:rsidR="008A487E" w:rsidRDefault="00000000">
      <w:pPr>
        <w:widowControl w:val="0"/>
        <w:spacing w:before="13" w:line="244" w:lineRule="auto"/>
        <w:ind w:left="477" w:right="471"/>
        <w:jc w:val="both"/>
        <w:rPr>
          <w:sz w:val="32"/>
          <w:szCs w:val="32"/>
        </w:rPr>
      </w:pPr>
      <w:r>
        <w:rPr>
          <w:sz w:val="32"/>
          <w:szCs w:val="32"/>
        </w:rPr>
        <w:t>3.1 Embedding Model Selection.................................. 19</w:t>
      </w:r>
    </w:p>
    <w:p w14:paraId="3479B5EC" w14:textId="77777777" w:rsidR="008A487E" w:rsidRDefault="00000000">
      <w:pPr>
        <w:widowControl w:val="0"/>
        <w:spacing w:before="13" w:line="244" w:lineRule="auto"/>
        <w:ind w:left="477" w:right="471" w:firstLine="243"/>
        <w:jc w:val="both"/>
        <w:rPr>
          <w:sz w:val="32"/>
          <w:szCs w:val="32"/>
        </w:rPr>
      </w:pPr>
      <w:r>
        <w:rPr>
          <w:sz w:val="32"/>
          <w:szCs w:val="32"/>
        </w:rPr>
        <w:t xml:space="preserve">3.1.1 Cross-Lingual Retrieval Evaluation…………….20 </w:t>
      </w:r>
      <w:r>
        <w:rPr>
          <w:sz w:val="32"/>
          <w:szCs w:val="32"/>
        </w:rPr>
        <w:br/>
        <w:t xml:space="preserve">3.2 Distance Metric Selection................................ 24 </w:t>
      </w:r>
      <w:r>
        <w:rPr>
          <w:sz w:val="32"/>
          <w:szCs w:val="32"/>
        </w:rPr>
        <w:br/>
        <w:t xml:space="preserve">3.3 Open-Source LLM Evaluation............................... 25 </w:t>
      </w:r>
    </w:p>
    <w:p w14:paraId="3C44F73A" w14:textId="77777777" w:rsidR="008A487E" w:rsidRDefault="00000000">
      <w:pPr>
        <w:widowControl w:val="0"/>
        <w:spacing w:before="13" w:line="244" w:lineRule="auto"/>
        <w:ind w:left="477" w:right="471"/>
        <w:jc w:val="both"/>
        <w:rPr>
          <w:sz w:val="32"/>
          <w:szCs w:val="32"/>
        </w:rPr>
      </w:pPr>
      <w:r>
        <w:rPr>
          <w:sz w:val="32"/>
          <w:szCs w:val="32"/>
        </w:rPr>
        <w:t>3.4 RAG Framework Comparison................................ 25</w:t>
      </w:r>
    </w:p>
    <w:p w14:paraId="3CCD3367" w14:textId="77777777" w:rsidR="008A487E" w:rsidRDefault="00000000">
      <w:pPr>
        <w:widowControl w:val="0"/>
        <w:spacing w:before="13" w:line="244" w:lineRule="auto"/>
        <w:ind w:right="471"/>
        <w:jc w:val="both"/>
        <w:rPr>
          <w:sz w:val="32"/>
          <w:szCs w:val="32"/>
        </w:rPr>
      </w:pPr>
      <w:r>
        <w:rPr>
          <w:sz w:val="32"/>
          <w:szCs w:val="32"/>
        </w:rPr>
        <w:t xml:space="preserve">4. Product Overview …………….…………………...…...... 27 </w:t>
      </w:r>
    </w:p>
    <w:p w14:paraId="2739CD43" w14:textId="77777777" w:rsidR="008A487E" w:rsidRDefault="00000000">
      <w:pPr>
        <w:widowControl w:val="0"/>
        <w:spacing w:before="13" w:line="244" w:lineRule="auto"/>
        <w:ind w:left="477" w:right="471"/>
        <w:jc w:val="both"/>
        <w:rPr>
          <w:sz w:val="32"/>
          <w:szCs w:val="32"/>
        </w:rPr>
      </w:pPr>
      <w:r>
        <w:rPr>
          <w:sz w:val="32"/>
          <w:szCs w:val="32"/>
        </w:rPr>
        <w:t xml:space="preserve">4.1 Components.......................................................... 27 </w:t>
      </w:r>
      <w:r>
        <w:rPr>
          <w:sz w:val="32"/>
          <w:szCs w:val="32"/>
        </w:rPr>
        <w:br/>
        <w:t>4.2 Comparative Experiment with Existing System ….28</w:t>
      </w:r>
    </w:p>
    <w:p w14:paraId="6F844AD2" w14:textId="77777777" w:rsidR="008A487E" w:rsidRDefault="00000000">
      <w:pPr>
        <w:widowControl w:val="0"/>
        <w:spacing w:before="13" w:line="244" w:lineRule="auto"/>
        <w:ind w:left="477" w:right="471"/>
        <w:jc w:val="both"/>
        <w:rPr>
          <w:sz w:val="32"/>
          <w:szCs w:val="32"/>
        </w:rPr>
      </w:pPr>
      <w:r>
        <w:rPr>
          <w:sz w:val="32"/>
          <w:szCs w:val="32"/>
        </w:rPr>
        <w:t>4.3 Key Features…………………………………………30</w:t>
      </w:r>
    </w:p>
    <w:p w14:paraId="41373F11" w14:textId="77777777" w:rsidR="008A487E" w:rsidRDefault="00000000">
      <w:pPr>
        <w:widowControl w:val="0"/>
        <w:spacing w:before="13" w:line="244" w:lineRule="auto"/>
        <w:ind w:right="471"/>
        <w:jc w:val="both"/>
        <w:rPr>
          <w:sz w:val="32"/>
          <w:szCs w:val="32"/>
        </w:rPr>
      </w:pPr>
      <w:r>
        <w:rPr>
          <w:sz w:val="32"/>
          <w:szCs w:val="32"/>
        </w:rPr>
        <w:t xml:space="preserve">5. Challenges and Further Approaches ............................ 27 5.1 Challenges.................................................................. 27 </w:t>
      </w:r>
      <w:r>
        <w:rPr>
          <w:sz w:val="32"/>
          <w:szCs w:val="32"/>
        </w:rPr>
        <w:br/>
        <w:t xml:space="preserve">5.2 Further Approaches ................................................... 28 </w:t>
      </w:r>
      <w:r>
        <w:rPr>
          <w:sz w:val="32"/>
          <w:szCs w:val="32"/>
        </w:rPr>
        <w:br/>
        <w:t>6. References .................................................................. 29</w:t>
      </w:r>
    </w:p>
    <w:p w14:paraId="7F7B54DA" w14:textId="77777777" w:rsidR="008A487E" w:rsidRDefault="008A487E">
      <w:pPr>
        <w:widowControl w:val="0"/>
        <w:spacing w:line="240" w:lineRule="auto"/>
        <w:rPr>
          <w:sz w:val="20"/>
          <w:szCs w:val="20"/>
        </w:rPr>
      </w:pPr>
    </w:p>
    <w:p w14:paraId="39731BB1" w14:textId="77777777" w:rsidR="008A487E" w:rsidRDefault="008A487E">
      <w:pPr>
        <w:widowControl w:val="0"/>
        <w:spacing w:line="240" w:lineRule="auto"/>
        <w:rPr>
          <w:sz w:val="20"/>
          <w:szCs w:val="20"/>
        </w:rPr>
      </w:pPr>
    </w:p>
    <w:p w14:paraId="0FFA2FBE" w14:textId="77777777" w:rsidR="008A487E" w:rsidRDefault="008A487E">
      <w:pPr>
        <w:widowControl w:val="0"/>
        <w:spacing w:line="240" w:lineRule="auto"/>
        <w:rPr>
          <w:sz w:val="20"/>
          <w:szCs w:val="20"/>
        </w:rPr>
      </w:pPr>
    </w:p>
    <w:p w14:paraId="0C0648B8" w14:textId="77777777" w:rsidR="008A487E" w:rsidRDefault="008A487E">
      <w:pPr>
        <w:widowControl w:val="0"/>
        <w:spacing w:line="240" w:lineRule="auto"/>
        <w:rPr>
          <w:sz w:val="20"/>
          <w:szCs w:val="20"/>
        </w:rPr>
      </w:pPr>
    </w:p>
    <w:p w14:paraId="46B20C7F" w14:textId="77777777" w:rsidR="000F7119" w:rsidRDefault="000F7119">
      <w:pPr>
        <w:widowControl w:val="0"/>
        <w:spacing w:line="240" w:lineRule="auto"/>
        <w:rPr>
          <w:sz w:val="20"/>
          <w:szCs w:val="20"/>
        </w:rPr>
      </w:pPr>
    </w:p>
    <w:p w14:paraId="19531751" w14:textId="77777777" w:rsidR="000F7119" w:rsidRDefault="000F7119">
      <w:pPr>
        <w:widowControl w:val="0"/>
        <w:spacing w:line="240" w:lineRule="auto"/>
        <w:rPr>
          <w:sz w:val="20"/>
          <w:szCs w:val="20"/>
        </w:rPr>
      </w:pPr>
    </w:p>
    <w:p w14:paraId="052BA85D" w14:textId="77777777" w:rsidR="000F7119" w:rsidRDefault="000F7119">
      <w:pPr>
        <w:widowControl w:val="0"/>
        <w:spacing w:line="240" w:lineRule="auto"/>
        <w:rPr>
          <w:sz w:val="20"/>
          <w:szCs w:val="20"/>
        </w:rPr>
      </w:pPr>
    </w:p>
    <w:p w14:paraId="08E92AAA" w14:textId="77777777" w:rsidR="000F7119" w:rsidRDefault="000F7119">
      <w:pPr>
        <w:widowControl w:val="0"/>
        <w:spacing w:line="240" w:lineRule="auto"/>
        <w:rPr>
          <w:sz w:val="20"/>
          <w:szCs w:val="20"/>
        </w:rPr>
      </w:pPr>
    </w:p>
    <w:p w14:paraId="07E8E400" w14:textId="77777777" w:rsidR="008A487E" w:rsidRDefault="00000000">
      <w:pPr>
        <w:widowControl w:val="0"/>
        <w:spacing w:line="240" w:lineRule="auto"/>
        <w:ind w:left="135"/>
        <w:rPr>
          <w:b/>
          <w:sz w:val="36"/>
          <w:szCs w:val="36"/>
        </w:rPr>
      </w:pPr>
      <w:r>
        <w:rPr>
          <w:b/>
          <w:sz w:val="36"/>
          <w:szCs w:val="36"/>
        </w:rPr>
        <w:lastRenderedPageBreak/>
        <w:t xml:space="preserve">1. Introduction </w:t>
      </w:r>
    </w:p>
    <w:p w14:paraId="0C7F8EBF" w14:textId="77777777" w:rsidR="008A487E" w:rsidRDefault="00000000">
      <w:pPr>
        <w:widowControl w:val="0"/>
        <w:spacing w:before="346" w:line="240" w:lineRule="auto"/>
        <w:ind w:left="140"/>
        <w:rPr>
          <w:sz w:val="32"/>
          <w:szCs w:val="32"/>
        </w:rPr>
      </w:pPr>
      <w:r>
        <w:rPr>
          <w:sz w:val="32"/>
          <w:szCs w:val="32"/>
        </w:rPr>
        <w:t xml:space="preserve">1.1 Objectives </w:t>
      </w:r>
    </w:p>
    <w:p w14:paraId="1493F873" w14:textId="77777777" w:rsidR="008A487E" w:rsidRDefault="00000000">
      <w:pPr>
        <w:widowControl w:val="0"/>
        <w:spacing w:before="219" w:line="299" w:lineRule="auto"/>
        <w:ind w:right="422"/>
        <w:rPr>
          <w:sz w:val="24"/>
          <w:szCs w:val="24"/>
        </w:rPr>
      </w:pPr>
      <w:r>
        <w:rPr>
          <w:sz w:val="24"/>
          <w:szCs w:val="24"/>
        </w:rPr>
        <w:t xml:space="preserve">This project aims to develop a secure, </w:t>
      </w:r>
      <w:r>
        <w:rPr>
          <w:rStyle w:val="Strong"/>
          <w:rFonts w:eastAsia="Segoe UI"/>
          <w:b w:val="0"/>
          <w:bCs/>
          <w:sz w:val="24"/>
          <w:szCs w:val="24"/>
          <w:shd w:val="clear" w:color="auto" w:fill="FFFFFF"/>
        </w:rPr>
        <w:t>enterprise-grade</w:t>
      </w:r>
      <w:r>
        <w:rPr>
          <w:rStyle w:val="Strong"/>
          <w:rFonts w:eastAsia="新細明體"/>
          <w:sz w:val="24"/>
          <w:szCs w:val="24"/>
          <w:shd w:val="clear" w:color="auto" w:fill="FFFFFF"/>
        </w:rPr>
        <w:t xml:space="preserve"> </w:t>
      </w:r>
      <w:r>
        <w:rPr>
          <w:sz w:val="24"/>
          <w:szCs w:val="24"/>
        </w:rPr>
        <w:t>Retrieval-Augmented Generation (RAG) chatbot system for Bank of Communication Hong Kong (BOCOM) employees</w:t>
      </w:r>
      <w:r>
        <w:rPr>
          <w:rFonts w:hint="eastAsia"/>
          <w:sz w:val="24"/>
          <w:szCs w:val="24"/>
        </w:rPr>
        <w:t>. This system will</w:t>
      </w:r>
      <w:r>
        <w:rPr>
          <w:sz w:val="24"/>
          <w:szCs w:val="24"/>
        </w:rPr>
        <w:t xml:space="preserve"> enab</w:t>
      </w:r>
      <w:r>
        <w:rPr>
          <w:rFonts w:hint="eastAsia"/>
          <w:sz w:val="24"/>
          <w:szCs w:val="24"/>
        </w:rPr>
        <w:t>le</w:t>
      </w:r>
      <w:r>
        <w:rPr>
          <w:sz w:val="24"/>
          <w:szCs w:val="24"/>
        </w:rPr>
        <w:t xml:space="preserve"> </w:t>
      </w:r>
      <w:r>
        <w:rPr>
          <w:rFonts w:hint="eastAsia"/>
          <w:sz w:val="24"/>
          <w:szCs w:val="24"/>
        </w:rPr>
        <w:t>bankers</w:t>
      </w:r>
      <w:r>
        <w:rPr>
          <w:sz w:val="24"/>
          <w:szCs w:val="24"/>
        </w:rPr>
        <w:t xml:space="preserve"> to</w:t>
      </w:r>
    </w:p>
    <w:p w14:paraId="0BAF1D10" w14:textId="77777777" w:rsidR="008A487E" w:rsidRDefault="00000000">
      <w:pPr>
        <w:widowControl w:val="0"/>
        <w:numPr>
          <w:ilvl w:val="0"/>
          <w:numId w:val="1"/>
        </w:numPr>
        <w:spacing w:before="219" w:line="299" w:lineRule="auto"/>
        <w:ind w:left="124" w:right="422" w:firstLine="470"/>
        <w:rPr>
          <w:sz w:val="24"/>
          <w:szCs w:val="24"/>
        </w:rPr>
      </w:pPr>
      <w:r>
        <w:rPr>
          <w:rFonts w:hint="eastAsia"/>
          <w:sz w:val="24"/>
          <w:szCs w:val="24"/>
        </w:rPr>
        <w:t>Q</w:t>
      </w:r>
      <w:r>
        <w:rPr>
          <w:sz w:val="24"/>
          <w:szCs w:val="24"/>
        </w:rPr>
        <w:t xml:space="preserve">uery internal documents </w:t>
      </w:r>
      <w:r>
        <w:rPr>
          <w:rFonts w:eastAsia="Segoe UI"/>
          <w:color w:val="404040"/>
          <w:sz w:val="24"/>
          <w:szCs w:val="24"/>
          <w:shd w:val="clear" w:color="auto" w:fill="FFFFFF"/>
        </w:rPr>
        <w:t>(e.g., risk assessment templates, product manuals)</w:t>
      </w:r>
      <w:r>
        <w:rPr>
          <w:rFonts w:ascii="Segoe UI" w:eastAsia="新細明體" w:hAnsi="Segoe UI" w:cs="Segoe UI" w:hint="eastAsia"/>
          <w:color w:val="404040"/>
          <w:sz w:val="24"/>
          <w:szCs w:val="24"/>
          <w:shd w:val="clear" w:color="auto" w:fill="FFFFFF"/>
        </w:rPr>
        <w:t xml:space="preserve"> </w:t>
      </w:r>
      <w:r>
        <w:rPr>
          <w:sz w:val="24"/>
          <w:szCs w:val="24"/>
        </w:rPr>
        <w:t>and finance-related regulatory policies</w:t>
      </w:r>
    </w:p>
    <w:p w14:paraId="57FA94A6" w14:textId="77777777" w:rsidR="008A487E" w:rsidRDefault="00000000">
      <w:pPr>
        <w:widowControl w:val="0"/>
        <w:numPr>
          <w:ilvl w:val="0"/>
          <w:numId w:val="1"/>
        </w:numPr>
        <w:spacing w:before="219" w:line="299" w:lineRule="auto"/>
        <w:ind w:left="124" w:right="422" w:firstLine="470"/>
        <w:rPr>
          <w:sz w:val="24"/>
          <w:szCs w:val="24"/>
        </w:rPr>
      </w:pPr>
      <w:r>
        <w:rPr>
          <w:sz w:val="24"/>
          <w:szCs w:val="24"/>
        </w:rPr>
        <w:t>Retrieve accurate, source-grounded answers with minimal hallucinations, ensuring compliance with regulatory standards.</w:t>
      </w:r>
      <w:r>
        <w:rPr>
          <w:rFonts w:hint="eastAsia"/>
          <w:sz w:val="24"/>
          <w:szCs w:val="24"/>
        </w:rPr>
        <w:t xml:space="preserve"> </w:t>
      </w:r>
    </w:p>
    <w:p w14:paraId="43259A18" w14:textId="77777777" w:rsidR="008A487E" w:rsidRDefault="00000000">
      <w:pPr>
        <w:widowControl w:val="0"/>
        <w:numPr>
          <w:ilvl w:val="0"/>
          <w:numId w:val="1"/>
        </w:numPr>
        <w:spacing w:before="219" w:line="299" w:lineRule="auto"/>
        <w:ind w:left="124" w:right="422" w:firstLine="470"/>
        <w:rPr>
          <w:sz w:val="24"/>
          <w:szCs w:val="24"/>
        </w:rPr>
      </w:pPr>
      <w:r>
        <w:rPr>
          <w:sz w:val="24"/>
          <w:szCs w:val="24"/>
        </w:rPr>
        <w:t>Access multilingual support (Chinese/English) to align with Hong Kong’s bilingual regulatory environment.</w:t>
      </w:r>
    </w:p>
    <w:p w14:paraId="149552E1" w14:textId="77777777" w:rsidR="008A487E" w:rsidRDefault="00000000">
      <w:pPr>
        <w:widowControl w:val="0"/>
        <w:spacing w:before="219" w:line="299" w:lineRule="auto"/>
        <w:ind w:right="422"/>
        <w:rPr>
          <w:sz w:val="24"/>
          <w:szCs w:val="24"/>
        </w:rPr>
      </w:pPr>
      <w:r>
        <w:rPr>
          <w:sz w:val="24"/>
          <w:szCs w:val="24"/>
        </w:rPr>
        <w:t xml:space="preserve">By integrating the RAG frameworks with advanced Large Language Models (LLMs), the solution </w:t>
      </w:r>
      <w:r>
        <w:rPr>
          <w:rFonts w:hint="eastAsia"/>
          <w:sz w:val="24"/>
          <w:szCs w:val="24"/>
        </w:rPr>
        <w:t>seeks to reduce</w:t>
      </w:r>
      <w:r>
        <w:rPr>
          <w:sz w:val="24"/>
          <w:szCs w:val="24"/>
        </w:rPr>
        <w:t xml:space="preserve"> manual document search time by 60–80% while maintaining strict data security protocols for BOCOM’s sensitive financial data.</w:t>
      </w:r>
    </w:p>
    <w:p w14:paraId="3F993224" w14:textId="77777777" w:rsidR="008A487E" w:rsidRDefault="00000000">
      <w:pPr>
        <w:widowControl w:val="0"/>
        <w:spacing w:before="219" w:line="299" w:lineRule="auto"/>
        <w:ind w:right="422"/>
        <w:rPr>
          <w:sz w:val="32"/>
          <w:szCs w:val="32"/>
        </w:rPr>
      </w:pPr>
      <w:r>
        <w:rPr>
          <w:sz w:val="32"/>
          <w:szCs w:val="32"/>
        </w:rPr>
        <w:t>1.2 Literature Review: LLMs and RAG Applications in Finance and Banking</w:t>
      </w:r>
    </w:p>
    <w:p w14:paraId="732575F4" w14:textId="77777777" w:rsidR="008A487E" w:rsidRDefault="00000000">
      <w:pPr>
        <w:widowControl w:val="0"/>
        <w:spacing w:before="219" w:line="299" w:lineRule="auto"/>
        <w:ind w:right="422"/>
        <w:rPr>
          <w:sz w:val="24"/>
          <w:szCs w:val="24"/>
        </w:rPr>
      </w:pPr>
      <w:r>
        <w:rPr>
          <w:rFonts w:hint="eastAsia"/>
          <w:sz w:val="24"/>
          <w:szCs w:val="24"/>
        </w:rPr>
        <w:t xml:space="preserve">Recent advancements in </w:t>
      </w:r>
      <w:r>
        <w:rPr>
          <w:sz w:val="24"/>
          <w:szCs w:val="24"/>
        </w:rPr>
        <w:t xml:space="preserve">LLMs and RAG are transforming the financial and banking </w:t>
      </w:r>
      <w:r>
        <w:rPr>
          <w:rFonts w:hint="eastAsia"/>
          <w:sz w:val="24"/>
          <w:szCs w:val="24"/>
        </w:rPr>
        <w:t>industry</w:t>
      </w:r>
      <w:r>
        <w:rPr>
          <w:sz w:val="24"/>
          <w:szCs w:val="24"/>
        </w:rPr>
        <w:t xml:space="preserve">. </w:t>
      </w:r>
      <w:r>
        <w:rPr>
          <w:rFonts w:hint="eastAsia"/>
          <w:sz w:val="24"/>
          <w:szCs w:val="24"/>
        </w:rPr>
        <w:t>This section synthesizes foundational research and domain-specific applications to contextualize BOCOM</w:t>
      </w:r>
      <w:r>
        <w:rPr>
          <w:sz w:val="24"/>
          <w:szCs w:val="24"/>
        </w:rPr>
        <w:t>’</w:t>
      </w:r>
      <w:r>
        <w:rPr>
          <w:rFonts w:hint="eastAsia"/>
          <w:sz w:val="24"/>
          <w:szCs w:val="24"/>
        </w:rPr>
        <w:t>s proposed system.</w:t>
      </w:r>
    </w:p>
    <w:p w14:paraId="7F2AFA89" w14:textId="711D9511" w:rsidR="008A487E" w:rsidRPr="0067314F" w:rsidRDefault="00000000">
      <w:pPr>
        <w:widowControl w:val="0"/>
        <w:spacing w:before="219" w:line="299" w:lineRule="auto"/>
        <w:ind w:right="422"/>
        <w:rPr>
          <w:b/>
          <w:bCs/>
          <w:sz w:val="28"/>
          <w:szCs w:val="28"/>
        </w:rPr>
      </w:pPr>
      <w:r w:rsidRPr="0067314F">
        <w:rPr>
          <w:b/>
          <w:bCs/>
          <w:sz w:val="28"/>
          <w:szCs w:val="28"/>
        </w:rPr>
        <w:t>1</w:t>
      </w:r>
      <w:r w:rsidR="0067314F">
        <w:rPr>
          <w:rFonts w:hint="eastAsia"/>
          <w:b/>
          <w:bCs/>
          <w:sz w:val="28"/>
          <w:szCs w:val="28"/>
        </w:rPr>
        <w:t>.2</w:t>
      </w:r>
      <w:r w:rsidRPr="0067314F">
        <w:rPr>
          <w:b/>
          <w:bCs/>
          <w:sz w:val="28"/>
          <w:szCs w:val="28"/>
        </w:rPr>
        <w:t>.</w:t>
      </w:r>
      <w:r w:rsidR="0067314F">
        <w:rPr>
          <w:rFonts w:hint="eastAsia"/>
          <w:b/>
          <w:bCs/>
          <w:sz w:val="28"/>
          <w:szCs w:val="28"/>
        </w:rPr>
        <w:t>1</w:t>
      </w:r>
      <w:r w:rsidRPr="0067314F">
        <w:rPr>
          <w:b/>
          <w:bCs/>
          <w:sz w:val="28"/>
          <w:szCs w:val="28"/>
        </w:rPr>
        <w:t xml:space="preserve"> LLMs: Definition and Overview</w:t>
      </w:r>
    </w:p>
    <w:p w14:paraId="2EDA655D" w14:textId="21DE576E" w:rsidR="008A487E" w:rsidRDefault="00000000">
      <w:pPr>
        <w:widowControl w:val="0"/>
        <w:spacing w:before="219" w:line="299" w:lineRule="auto"/>
        <w:ind w:right="422"/>
        <w:rPr>
          <w:sz w:val="24"/>
          <w:szCs w:val="24"/>
        </w:rPr>
      </w:pPr>
      <w:r>
        <w:rPr>
          <w:sz w:val="24"/>
          <w:szCs w:val="24"/>
        </w:rPr>
        <w:t>LLMs are</w:t>
      </w:r>
      <w:r>
        <w:rPr>
          <w:rFonts w:hint="eastAsia"/>
          <w:sz w:val="24"/>
          <w:szCs w:val="24"/>
        </w:rPr>
        <w:t xml:space="preserve"> transformer</w:t>
      </w:r>
      <w:r>
        <w:rPr>
          <w:sz w:val="24"/>
          <w:szCs w:val="24"/>
        </w:rPr>
        <w:t xml:space="preserve">-based </w:t>
      </w:r>
      <w:r>
        <w:rPr>
          <w:rFonts w:hint="eastAsia"/>
          <w:sz w:val="24"/>
          <w:szCs w:val="24"/>
        </w:rPr>
        <w:t xml:space="preserve">neural </w:t>
      </w:r>
      <w:proofErr w:type="gramStart"/>
      <w:r>
        <w:rPr>
          <w:rFonts w:hint="eastAsia"/>
          <w:sz w:val="24"/>
          <w:szCs w:val="24"/>
        </w:rPr>
        <w:t>network</w:t>
      </w:r>
      <w:proofErr w:type="gramEnd"/>
      <w:r>
        <w:rPr>
          <w:sz w:val="24"/>
          <w:szCs w:val="24"/>
        </w:rPr>
        <w:t xml:space="preserve"> </w:t>
      </w:r>
      <w:r>
        <w:rPr>
          <w:rFonts w:hint="eastAsia"/>
          <w:sz w:val="24"/>
          <w:szCs w:val="24"/>
        </w:rPr>
        <w:t xml:space="preserve">trained </w:t>
      </w:r>
      <w:r>
        <w:rPr>
          <w:sz w:val="24"/>
          <w:szCs w:val="24"/>
        </w:rPr>
        <w:t xml:space="preserve">to </w:t>
      </w:r>
      <w:r>
        <w:rPr>
          <w:rFonts w:hint="eastAsia"/>
          <w:sz w:val="24"/>
          <w:szCs w:val="24"/>
        </w:rPr>
        <w:t xml:space="preserve">various </w:t>
      </w:r>
      <w:r>
        <w:rPr>
          <w:sz w:val="24"/>
          <w:szCs w:val="24"/>
        </w:rPr>
        <w:t xml:space="preserve">textual </w:t>
      </w:r>
      <w:r>
        <w:rPr>
          <w:rFonts w:hint="eastAsia"/>
          <w:sz w:val="24"/>
          <w:szCs w:val="24"/>
        </w:rPr>
        <w:t xml:space="preserve">corpora to </w:t>
      </w:r>
      <w:r>
        <w:rPr>
          <w:sz w:val="24"/>
          <w:szCs w:val="24"/>
        </w:rPr>
        <w:t xml:space="preserve">understand, generate and manipulate human </w:t>
      </w:r>
      <w:proofErr w:type="gramStart"/>
      <w:r>
        <w:rPr>
          <w:sz w:val="24"/>
          <w:szCs w:val="24"/>
        </w:rPr>
        <w:t>language[</w:t>
      </w:r>
      <w:proofErr w:type="gramEnd"/>
      <w:r>
        <w:rPr>
          <w:sz w:val="24"/>
          <w:szCs w:val="24"/>
        </w:rPr>
        <w:t>1]</w:t>
      </w:r>
      <w:r>
        <w:rPr>
          <w:rFonts w:hint="eastAsia"/>
          <w:sz w:val="24"/>
          <w:szCs w:val="24"/>
        </w:rPr>
        <w:t>.</w:t>
      </w:r>
      <w:r>
        <w:rPr>
          <w:sz w:val="24"/>
          <w:szCs w:val="24"/>
        </w:rPr>
        <w:t xml:space="preserve"> They are characterized by their massive scale, containing billions to trillions of parameters</w:t>
      </w:r>
      <w:r>
        <w:rPr>
          <w:rFonts w:hint="eastAsia"/>
          <w:sz w:val="24"/>
          <w:szCs w:val="24"/>
        </w:rPr>
        <w:t xml:space="preserve"> with self-attention mechanisms that </w:t>
      </w:r>
      <w:r w:rsidR="0022796E">
        <w:rPr>
          <w:sz w:val="24"/>
          <w:szCs w:val="24"/>
        </w:rPr>
        <w:t>enable</w:t>
      </w:r>
      <w:r>
        <w:rPr>
          <w:rFonts w:hint="eastAsia"/>
          <w:sz w:val="24"/>
          <w:szCs w:val="24"/>
        </w:rPr>
        <w:t xml:space="preserve"> context-aware processing, making them ideal for tasks like summarization and semantic search</w:t>
      </w:r>
      <w:r>
        <w:rPr>
          <w:sz w:val="24"/>
          <w:szCs w:val="24"/>
        </w:rPr>
        <w:t xml:space="preserve"> [2][3]</w:t>
      </w:r>
      <w:r>
        <w:rPr>
          <w:rFonts w:hint="eastAsia"/>
          <w:sz w:val="24"/>
          <w:szCs w:val="24"/>
        </w:rPr>
        <w:t>. However, LLMs suffer critical limitations in finance:</w:t>
      </w:r>
    </w:p>
    <w:p w14:paraId="0B6F638D" w14:textId="57487942" w:rsidR="008A487E" w:rsidRDefault="00000000">
      <w:pPr>
        <w:widowControl w:val="0"/>
        <w:numPr>
          <w:ilvl w:val="0"/>
          <w:numId w:val="2"/>
        </w:numPr>
        <w:spacing w:before="219" w:line="299" w:lineRule="auto"/>
        <w:ind w:right="422"/>
        <w:rPr>
          <w:sz w:val="24"/>
          <w:szCs w:val="24"/>
        </w:rPr>
      </w:pPr>
      <w:r>
        <w:rPr>
          <w:rStyle w:val="Strong"/>
          <w:rFonts w:ascii="Segoe UI" w:eastAsia="Segoe UI" w:hAnsi="Segoe UI" w:cs="Segoe UI"/>
          <w:color w:val="404040"/>
          <w:sz w:val="24"/>
          <w:szCs w:val="24"/>
          <w:shd w:val="clear" w:color="auto" w:fill="FFFFFF"/>
        </w:rPr>
        <w:t>Hallucinations</w:t>
      </w:r>
      <w:r>
        <w:rPr>
          <w:rStyle w:val="Strong"/>
          <w:rFonts w:ascii="Segoe UI" w:eastAsia="新細明體" w:hAnsi="Segoe UI" w:cs="Segoe UI" w:hint="eastAsia"/>
          <w:color w:val="404040"/>
          <w:sz w:val="24"/>
          <w:szCs w:val="24"/>
          <w:shd w:val="clear" w:color="auto" w:fill="FFFFFF"/>
        </w:rPr>
        <w:t xml:space="preserve">: </w:t>
      </w:r>
      <w:r>
        <w:rPr>
          <w:rFonts w:eastAsia="新細明體" w:hint="eastAsia"/>
          <w:sz w:val="24"/>
          <w:szCs w:val="24"/>
        </w:rPr>
        <w:t>A s</w:t>
      </w:r>
      <w:r>
        <w:rPr>
          <w:sz w:val="24"/>
          <w:szCs w:val="24"/>
        </w:rPr>
        <w:t>tudy by Patronus AI</w:t>
      </w:r>
      <w:r>
        <w:rPr>
          <w:rFonts w:hint="eastAsia"/>
          <w:sz w:val="24"/>
          <w:szCs w:val="24"/>
        </w:rPr>
        <w:t xml:space="preserve"> (2023)</w:t>
      </w:r>
      <w:r>
        <w:rPr>
          <w:sz w:val="24"/>
          <w:szCs w:val="24"/>
        </w:rPr>
        <w:t xml:space="preserve"> found that even advanced models like GPT-4-Turbo </w:t>
      </w:r>
      <w:r>
        <w:rPr>
          <w:rFonts w:hint="eastAsia"/>
          <w:sz w:val="24"/>
          <w:szCs w:val="24"/>
        </w:rPr>
        <w:t xml:space="preserve">still </w:t>
      </w:r>
      <w:r>
        <w:rPr>
          <w:sz w:val="24"/>
          <w:szCs w:val="24"/>
        </w:rPr>
        <w:t>struggle when on financial queries</w:t>
      </w:r>
      <w:r>
        <w:rPr>
          <w:rFonts w:hint="eastAsia"/>
          <w:sz w:val="24"/>
          <w:szCs w:val="24"/>
        </w:rPr>
        <w:t xml:space="preserve"> that produced 42% incorrect answers in SEC filing analysis due to outdated training data and domain </w:t>
      </w:r>
      <w:r w:rsidR="0022796E">
        <w:rPr>
          <w:sz w:val="24"/>
          <w:szCs w:val="24"/>
        </w:rPr>
        <w:t>ambiguity [</w:t>
      </w:r>
      <w:r>
        <w:rPr>
          <w:sz w:val="24"/>
          <w:szCs w:val="24"/>
        </w:rPr>
        <w:t>4]</w:t>
      </w:r>
      <w:r>
        <w:rPr>
          <w:rFonts w:hint="eastAsia"/>
          <w:sz w:val="24"/>
          <w:szCs w:val="24"/>
        </w:rPr>
        <w:t>.</w:t>
      </w:r>
    </w:p>
    <w:p w14:paraId="4B4AC5A1" w14:textId="77777777" w:rsidR="008A487E" w:rsidRDefault="00000000">
      <w:pPr>
        <w:widowControl w:val="0"/>
        <w:numPr>
          <w:ilvl w:val="0"/>
          <w:numId w:val="2"/>
        </w:numPr>
        <w:spacing w:before="219" w:line="299" w:lineRule="auto"/>
        <w:ind w:right="422"/>
        <w:rPr>
          <w:sz w:val="24"/>
          <w:szCs w:val="24"/>
        </w:rPr>
      </w:pPr>
      <w:r>
        <w:rPr>
          <w:rFonts w:hint="eastAsia"/>
          <w:b/>
          <w:bCs/>
          <w:sz w:val="24"/>
          <w:szCs w:val="24"/>
        </w:rPr>
        <w:lastRenderedPageBreak/>
        <w:t>Static Knowledge</w:t>
      </w:r>
      <w:r>
        <w:rPr>
          <w:rFonts w:hint="eastAsia"/>
          <w:sz w:val="24"/>
          <w:szCs w:val="24"/>
        </w:rPr>
        <w:t>: LLMs lack real-time access to dynamic regulatory updates (e.g., HKMA rule revisions), risking non-compliant outputs.</w:t>
      </w:r>
    </w:p>
    <w:p w14:paraId="0E8C8E2E" w14:textId="010B2B9C" w:rsidR="008A487E" w:rsidRPr="0067314F" w:rsidRDefault="0067314F">
      <w:pPr>
        <w:widowControl w:val="0"/>
        <w:spacing w:before="219" w:line="299" w:lineRule="auto"/>
        <w:ind w:right="422"/>
        <w:rPr>
          <w:b/>
          <w:bCs/>
          <w:sz w:val="28"/>
          <w:szCs w:val="28"/>
        </w:rPr>
      </w:pPr>
      <w:r>
        <w:rPr>
          <w:rFonts w:hint="eastAsia"/>
          <w:b/>
          <w:bCs/>
          <w:sz w:val="28"/>
          <w:szCs w:val="28"/>
        </w:rPr>
        <w:t>1.2.</w:t>
      </w:r>
      <w:r w:rsidRPr="0067314F">
        <w:rPr>
          <w:b/>
          <w:bCs/>
          <w:sz w:val="28"/>
          <w:szCs w:val="28"/>
        </w:rPr>
        <w:t>2. Foundational Research on RAG Frameworks</w:t>
      </w:r>
    </w:p>
    <w:p w14:paraId="41372246" w14:textId="0BEF64E1" w:rsidR="008A487E" w:rsidRDefault="00000000">
      <w:pPr>
        <w:widowControl w:val="0"/>
        <w:spacing w:before="219" w:line="299" w:lineRule="auto"/>
        <w:ind w:right="422"/>
        <w:rPr>
          <w:sz w:val="24"/>
          <w:szCs w:val="24"/>
        </w:rPr>
      </w:pPr>
      <w:r>
        <w:rPr>
          <w:rFonts w:hint="eastAsia"/>
          <w:sz w:val="24"/>
          <w:szCs w:val="24"/>
        </w:rPr>
        <w:t>RAG frameworks</w:t>
      </w:r>
      <w:r>
        <w:rPr>
          <w:sz w:val="24"/>
          <w:szCs w:val="24"/>
        </w:rPr>
        <w:t xml:space="preserve"> address the</w:t>
      </w:r>
      <w:r>
        <w:rPr>
          <w:rFonts w:hint="eastAsia"/>
          <w:sz w:val="24"/>
          <w:szCs w:val="24"/>
        </w:rPr>
        <w:t>se</w:t>
      </w:r>
      <w:r>
        <w:rPr>
          <w:sz w:val="24"/>
          <w:szCs w:val="24"/>
        </w:rPr>
        <w:t xml:space="preserve"> limitation</w:t>
      </w:r>
      <w:r>
        <w:rPr>
          <w:rFonts w:hint="eastAsia"/>
          <w:sz w:val="24"/>
          <w:szCs w:val="24"/>
        </w:rPr>
        <w:t>s</w:t>
      </w:r>
      <w:r>
        <w:rPr>
          <w:sz w:val="24"/>
          <w:szCs w:val="24"/>
        </w:rPr>
        <w:t xml:space="preserve"> by </w:t>
      </w:r>
      <w:r>
        <w:rPr>
          <w:rFonts w:hint="eastAsia"/>
          <w:sz w:val="24"/>
          <w:szCs w:val="24"/>
        </w:rPr>
        <w:t>augmenting LLMs with</w:t>
      </w:r>
      <w:r>
        <w:rPr>
          <w:sz w:val="24"/>
          <w:szCs w:val="24"/>
        </w:rPr>
        <w:t xml:space="preserve"> external data sources. The RAG architecture is introduced by Lewis P. and his Facebook AI Research (Meta AI) team (2020). It combines </w:t>
      </w:r>
      <w:r w:rsidR="002E4362" w:rsidRPr="002E4362">
        <w:rPr>
          <w:sz w:val="24"/>
          <w:szCs w:val="24"/>
        </w:rPr>
        <w:t>dense passage retrieval (DPR) with sequence-to-sequence models</w:t>
      </w:r>
      <w:r>
        <w:rPr>
          <w:sz w:val="24"/>
          <w:szCs w:val="24"/>
        </w:rPr>
        <w:t xml:space="preserve"> to </w:t>
      </w:r>
      <w:r w:rsidR="002E4362" w:rsidRPr="002E4362">
        <w:rPr>
          <w:sz w:val="24"/>
          <w:szCs w:val="24"/>
        </w:rPr>
        <w:t>ground responses in retrieved documents</w:t>
      </w:r>
      <w:r>
        <w:rPr>
          <w:sz w:val="24"/>
          <w:szCs w:val="24"/>
        </w:rPr>
        <w:t xml:space="preserve"> [5]</w:t>
      </w:r>
      <w:r w:rsidR="002E4362">
        <w:rPr>
          <w:rFonts w:hint="eastAsia"/>
          <w:sz w:val="24"/>
          <w:szCs w:val="24"/>
        </w:rPr>
        <w:t>.</w:t>
      </w:r>
    </w:p>
    <w:p w14:paraId="064AB905" w14:textId="1939A801" w:rsidR="00212B6B" w:rsidRDefault="00212B6B">
      <w:pPr>
        <w:widowControl w:val="0"/>
        <w:spacing w:before="219" w:line="299" w:lineRule="auto"/>
        <w:ind w:right="422"/>
        <w:rPr>
          <w:sz w:val="24"/>
          <w:szCs w:val="24"/>
        </w:rPr>
      </w:pPr>
      <w:r>
        <w:rPr>
          <w:sz w:val="24"/>
          <w:szCs w:val="24"/>
        </w:rPr>
        <w:t xml:space="preserve">Research by </w:t>
      </w:r>
      <w:proofErr w:type="spellStart"/>
      <w:r>
        <w:rPr>
          <w:sz w:val="24"/>
          <w:szCs w:val="24"/>
        </w:rPr>
        <w:t>Addleshaw</w:t>
      </w:r>
      <w:proofErr w:type="spellEnd"/>
      <w:r>
        <w:rPr>
          <w:sz w:val="24"/>
          <w:szCs w:val="24"/>
        </w:rPr>
        <w:t xml:space="preserve"> Goddard. (2024) explored RAG systems for automating regulatory compliance in banking that can reduce manual review time by 80%. However, the paper underscored challenges in multilingual retrieval, particularly for </w:t>
      </w:r>
      <w:proofErr w:type="gramStart"/>
      <w:r>
        <w:rPr>
          <w:sz w:val="24"/>
          <w:szCs w:val="24"/>
        </w:rPr>
        <w:t>Chinese-English</w:t>
      </w:r>
      <w:proofErr w:type="gramEnd"/>
      <w:r>
        <w:rPr>
          <w:sz w:val="24"/>
          <w:szCs w:val="24"/>
        </w:rPr>
        <w:t xml:space="preserve"> regulatory alignment [</w:t>
      </w:r>
      <w:r>
        <w:rPr>
          <w:rFonts w:hint="eastAsia"/>
          <w:sz w:val="24"/>
          <w:szCs w:val="24"/>
        </w:rPr>
        <w:t>6</w:t>
      </w:r>
      <w:r>
        <w:rPr>
          <w:sz w:val="24"/>
          <w:szCs w:val="24"/>
        </w:rPr>
        <w:t>]</w:t>
      </w:r>
      <w:r>
        <w:rPr>
          <w:rFonts w:hint="eastAsia"/>
          <w:sz w:val="24"/>
          <w:szCs w:val="24"/>
        </w:rPr>
        <w:t>.</w:t>
      </w:r>
    </w:p>
    <w:p w14:paraId="7B2AADAB" w14:textId="2CF64F41" w:rsidR="008A487E" w:rsidRPr="0067314F" w:rsidRDefault="0067314F">
      <w:pPr>
        <w:widowControl w:val="0"/>
        <w:spacing w:before="219" w:line="299" w:lineRule="auto"/>
        <w:ind w:right="422"/>
        <w:rPr>
          <w:b/>
          <w:bCs/>
          <w:sz w:val="28"/>
          <w:szCs w:val="28"/>
        </w:rPr>
      </w:pPr>
      <w:r>
        <w:rPr>
          <w:rFonts w:hint="eastAsia"/>
          <w:b/>
          <w:bCs/>
          <w:sz w:val="28"/>
          <w:szCs w:val="28"/>
        </w:rPr>
        <w:t>1.2.</w:t>
      </w:r>
      <w:r w:rsidRPr="0067314F">
        <w:rPr>
          <w:b/>
          <w:bCs/>
          <w:sz w:val="28"/>
          <w:szCs w:val="28"/>
        </w:rPr>
        <w:t>3. RAG Applications in Finance</w:t>
      </w:r>
    </w:p>
    <w:p w14:paraId="7D80D272" w14:textId="7E71E696" w:rsidR="008A487E" w:rsidRDefault="00000000" w:rsidP="00212B6B">
      <w:pPr>
        <w:widowControl w:val="0"/>
        <w:spacing w:before="219" w:line="299" w:lineRule="auto"/>
        <w:ind w:right="422"/>
        <w:rPr>
          <w:sz w:val="24"/>
          <w:szCs w:val="24"/>
        </w:rPr>
      </w:pPr>
      <w:r>
        <w:rPr>
          <w:sz w:val="24"/>
          <w:szCs w:val="24"/>
        </w:rPr>
        <w:t>Currently, RAG represents a state-of-the-art application within the finance and banking sectors. For example, Bank of America’s Erica chatbot employs RAG to retrieve real-time financial data and generate context-aware responses.[</w:t>
      </w:r>
      <w:r w:rsidR="00212B6B">
        <w:rPr>
          <w:rFonts w:hint="eastAsia"/>
          <w:sz w:val="24"/>
          <w:szCs w:val="24"/>
        </w:rPr>
        <w:t>7</w:t>
      </w:r>
      <w:r>
        <w:rPr>
          <w:sz w:val="24"/>
          <w:szCs w:val="24"/>
        </w:rPr>
        <w:t>] JPMorgan Chase also deployed the LLM-driven chatbots to answer the customers’ query to reduce response times and increase customer satisfaction rates. [</w:t>
      </w:r>
      <w:r w:rsidR="00212B6B">
        <w:rPr>
          <w:rFonts w:hint="eastAsia"/>
          <w:sz w:val="24"/>
          <w:szCs w:val="24"/>
        </w:rPr>
        <w:t>8</w:t>
      </w:r>
      <w:r>
        <w:rPr>
          <w:sz w:val="24"/>
          <w:szCs w:val="24"/>
        </w:rPr>
        <w:t>]</w:t>
      </w:r>
    </w:p>
    <w:p w14:paraId="52164FF5" w14:textId="31A69A7A" w:rsidR="008A487E" w:rsidRDefault="00000000">
      <w:pPr>
        <w:widowControl w:val="0"/>
        <w:spacing w:before="507" w:line="240" w:lineRule="auto"/>
        <w:rPr>
          <w:sz w:val="32"/>
          <w:szCs w:val="32"/>
        </w:rPr>
      </w:pPr>
      <w:r>
        <w:rPr>
          <w:sz w:val="32"/>
          <w:szCs w:val="32"/>
        </w:rPr>
        <w:t xml:space="preserve">1.3 Overview of Risks and Challenges </w:t>
      </w:r>
    </w:p>
    <w:p w14:paraId="3D063D40" w14:textId="67BBE195" w:rsidR="008A487E" w:rsidRDefault="00000000" w:rsidP="008A5975">
      <w:pPr>
        <w:widowControl w:val="0"/>
        <w:spacing w:before="218" w:line="299" w:lineRule="auto"/>
        <w:ind w:left="123" w:right="942"/>
        <w:rPr>
          <w:sz w:val="24"/>
          <w:szCs w:val="24"/>
        </w:rPr>
      </w:pPr>
      <w:r>
        <w:rPr>
          <w:sz w:val="24"/>
          <w:szCs w:val="24"/>
        </w:rPr>
        <w:t xml:space="preserve">The </w:t>
      </w:r>
      <w:r w:rsidR="00F765F0">
        <w:rPr>
          <w:rFonts w:hint="eastAsia"/>
          <w:sz w:val="24"/>
          <w:szCs w:val="24"/>
        </w:rPr>
        <w:t>implementation</w:t>
      </w:r>
      <w:r>
        <w:rPr>
          <w:sz w:val="24"/>
          <w:szCs w:val="24"/>
        </w:rPr>
        <w:t xml:space="preserve"> of RAG chatbot system </w:t>
      </w:r>
      <w:r w:rsidR="00F765F0" w:rsidRPr="00F765F0">
        <w:rPr>
          <w:sz w:val="24"/>
          <w:szCs w:val="24"/>
        </w:rPr>
        <w:t>in the banking sector introduces unique risks and challenges</w:t>
      </w:r>
      <w:r w:rsidR="00F765F0">
        <w:rPr>
          <w:sz w:val="24"/>
          <w:szCs w:val="24"/>
        </w:rPr>
        <w:t>.</w:t>
      </w:r>
      <w:r w:rsidR="00F765F0" w:rsidRPr="00F765F0">
        <w:rPr>
          <w:sz w:val="24"/>
          <w:szCs w:val="24"/>
        </w:rPr>
        <w:t xml:space="preserve"> These challenges span linguistic, domain-specific, and security domains, requiring tailored mitigation strategies to ensure compliance, accuracy, and data integrity for institutions such as BOCOM.</w:t>
      </w:r>
      <w:r>
        <w:rPr>
          <w:sz w:val="24"/>
          <w:szCs w:val="24"/>
        </w:rPr>
        <w:t xml:space="preserve"> Key risks and challenges include: </w:t>
      </w:r>
    </w:p>
    <w:p w14:paraId="33689286" w14:textId="77777777" w:rsidR="008A487E" w:rsidRPr="0067314F" w:rsidRDefault="00000000">
      <w:pPr>
        <w:widowControl w:val="0"/>
        <w:spacing w:before="482" w:line="240" w:lineRule="auto"/>
        <w:ind w:left="140"/>
        <w:rPr>
          <w:b/>
          <w:bCs/>
          <w:sz w:val="28"/>
          <w:szCs w:val="28"/>
        </w:rPr>
      </w:pPr>
      <w:r w:rsidRPr="0067314F">
        <w:rPr>
          <w:b/>
          <w:bCs/>
          <w:sz w:val="28"/>
          <w:szCs w:val="28"/>
        </w:rPr>
        <w:t xml:space="preserve">1.3.1 Chinese Language Proficiency Risk </w:t>
      </w:r>
    </w:p>
    <w:p w14:paraId="4DC9E317" w14:textId="7EA33834" w:rsidR="008A487E" w:rsidRDefault="00000000">
      <w:pPr>
        <w:widowControl w:val="0"/>
        <w:spacing w:before="198" w:line="299" w:lineRule="auto"/>
        <w:ind w:left="116" w:right="498"/>
        <w:rPr>
          <w:sz w:val="24"/>
          <w:szCs w:val="24"/>
        </w:rPr>
      </w:pPr>
      <w:r>
        <w:rPr>
          <w:sz w:val="24"/>
          <w:szCs w:val="24"/>
        </w:rPr>
        <w:t>The development of a RAG chatbot for BOCOM faces significant challenges in Chinese language processing due to the predominance of English in LLM training datasets. According to Microsoft research, 88% of the world's languages</w:t>
      </w:r>
      <w:r w:rsidR="001C25FC" w:rsidRPr="001C25FC">
        <w:rPr>
          <w:sz w:val="24"/>
          <w:szCs w:val="24"/>
        </w:rPr>
        <w:t>, including many Chinese dialects,</w:t>
      </w:r>
      <w:r>
        <w:rPr>
          <w:sz w:val="24"/>
          <w:szCs w:val="24"/>
        </w:rPr>
        <w:t xml:space="preserve"> </w:t>
      </w:r>
      <w:r w:rsidR="001C25FC" w:rsidRPr="001C25FC">
        <w:rPr>
          <w:sz w:val="24"/>
          <w:szCs w:val="24"/>
        </w:rPr>
        <w:t>are underrepresented in LLM training corpora</w:t>
      </w:r>
      <w:r>
        <w:rPr>
          <w:sz w:val="24"/>
          <w:szCs w:val="24"/>
        </w:rPr>
        <w:t xml:space="preserve"> because </w:t>
      </w:r>
      <w:r w:rsidR="001C25FC">
        <w:rPr>
          <w:rFonts w:hint="eastAsia"/>
          <w:sz w:val="24"/>
          <w:szCs w:val="24"/>
        </w:rPr>
        <w:t>LLMs</w:t>
      </w:r>
      <w:r>
        <w:rPr>
          <w:sz w:val="24"/>
          <w:szCs w:val="24"/>
        </w:rPr>
        <w:t xml:space="preserve"> are mainly trained on English data and for English speakers </w:t>
      </w:r>
      <w:r w:rsidRPr="008A5975">
        <w:rPr>
          <w:sz w:val="24"/>
          <w:szCs w:val="24"/>
        </w:rPr>
        <w:t>[9</w:t>
      </w:r>
      <w:r>
        <w:rPr>
          <w:sz w:val="24"/>
          <w:szCs w:val="24"/>
        </w:rPr>
        <w:t xml:space="preserve">]. While LLM performs exceptional in English language proficiency nowadays, it often struggles with Chinese Language Tasks [10]. </w:t>
      </w:r>
      <w:r w:rsidR="001C25FC" w:rsidRPr="001C25FC">
        <w:rPr>
          <w:sz w:val="24"/>
          <w:szCs w:val="24"/>
        </w:rPr>
        <w:lastRenderedPageBreak/>
        <w:t>This imbalance manifests in degraded performance on Chinese financial tasks</w:t>
      </w:r>
      <w:r w:rsidR="001C25FC">
        <w:rPr>
          <w:rFonts w:hint="eastAsia"/>
          <w:sz w:val="24"/>
          <w:szCs w:val="24"/>
        </w:rPr>
        <w:t xml:space="preserve"> and</w:t>
      </w:r>
      <w:r>
        <w:rPr>
          <w:sz w:val="24"/>
          <w:szCs w:val="24"/>
        </w:rPr>
        <w:t xml:space="preserve"> </w:t>
      </w:r>
      <w:r w:rsidR="001C25FC">
        <w:rPr>
          <w:rFonts w:hint="eastAsia"/>
          <w:sz w:val="24"/>
          <w:szCs w:val="24"/>
        </w:rPr>
        <w:t>is</w:t>
      </w:r>
      <w:r>
        <w:rPr>
          <w:sz w:val="24"/>
          <w:szCs w:val="24"/>
        </w:rPr>
        <w:t xml:space="preserve"> problematic for terms requiring precise regulatory interpretation that could have serious compliance implications. [11] Given that BOCOM is a Chinese bank, the Chinese proficiency of the chatbot system is very important. Misinterpretation of user queries or internal documents may lead to inaccurate responses and make the system not trustworthy.</w:t>
      </w:r>
    </w:p>
    <w:p w14:paraId="5519BCF9" w14:textId="64D24F91" w:rsidR="008A487E" w:rsidRDefault="00000000">
      <w:pPr>
        <w:widowControl w:val="0"/>
        <w:spacing w:before="198" w:line="299" w:lineRule="auto"/>
        <w:ind w:left="116" w:right="498"/>
        <w:rPr>
          <w:sz w:val="32"/>
          <w:szCs w:val="32"/>
        </w:rPr>
      </w:pPr>
      <w:r>
        <w:rPr>
          <w:rFonts w:hint="eastAsia"/>
          <w:b/>
          <w:sz w:val="24"/>
          <w:szCs w:val="24"/>
        </w:rPr>
        <w:t>Solution</w:t>
      </w:r>
      <w:r>
        <w:rPr>
          <w:b/>
          <w:sz w:val="24"/>
          <w:szCs w:val="24"/>
        </w:rPr>
        <w:t>:</w:t>
      </w:r>
      <w:r>
        <w:rPr>
          <w:sz w:val="24"/>
          <w:szCs w:val="24"/>
        </w:rPr>
        <w:t xml:space="preserve"> Therefore, </w:t>
      </w:r>
      <w:r w:rsidR="001C25FC" w:rsidRPr="001C25FC">
        <w:rPr>
          <w:sz w:val="24"/>
          <w:szCs w:val="24"/>
        </w:rPr>
        <w:t xml:space="preserve">the proposed system will prioritize LLMs pre-trained on bilingual </w:t>
      </w:r>
      <w:proofErr w:type="gramStart"/>
      <w:r w:rsidR="001C25FC" w:rsidRPr="001C25FC">
        <w:rPr>
          <w:sz w:val="24"/>
          <w:szCs w:val="24"/>
        </w:rPr>
        <w:t>Chinese-English</w:t>
      </w:r>
      <w:proofErr w:type="gramEnd"/>
      <w:r w:rsidR="001C25FC" w:rsidRPr="001C25FC">
        <w:rPr>
          <w:sz w:val="24"/>
          <w:szCs w:val="24"/>
        </w:rPr>
        <w:t xml:space="preserve"> corpora, such as </w:t>
      </w:r>
      <w:proofErr w:type="spellStart"/>
      <w:r w:rsidR="001C25FC">
        <w:rPr>
          <w:rFonts w:hint="eastAsia"/>
          <w:sz w:val="24"/>
          <w:szCs w:val="24"/>
        </w:rPr>
        <w:t>deepseek</w:t>
      </w:r>
      <w:proofErr w:type="spellEnd"/>
      <w:r w:rsidR="001C25FC" w:rsidRPr="001C25FC">
        <w:rPr>
          <w:sz w:val="24"/>
          <w:szCs w:val="24"/>
        </w:rPr>
        <w:t xml:space="preserve"> </w:t>
      </w:r>
      <w:r w:rsidR="001C25FC">
        <w:rPr>
          <w:rFonts w:hint="eastAsia"/>
          <w:sz w:val="24"/>
          <w:szCs w:val="24"/>
        </w:rPr>
        <w:t>and</w:t>
      </w:r>
      <w:r w:rsidR="001C25FC" w:rsidRPr="001C25FC">
        <w:rPr>
          <w:sz w:val="24"/>
          <w:szCs w:val="24"/>
        </w:rPr>
        <w:t xml:space="preserve"> Alibaba’s Qwen, which are fine-tuned on BOCOM’s internal Chinese policy documents.</w:t>
      </w:r>
      <w:r>
        <w:rPr>
          <w:sz w:val="24"/>
          <w:szCs w:val="24"/>
        </w:rPr>
        <w:t xml:space="preserve"> </w:t>
      </w:r>
    </w:p>
    <w:p w14:paraId="57739192" w14:textId="77777777" w:rsidR="008A487E" w:rsidRDefault="008A487E">
      <w:pPr>
        <w:widowControl w:val="0"/>
        <w:spacing w:line="240" w:lineRule="auto"/>
        <w:ind w:left="140"/>
        <w:rPr>
          <w:sz w:val="32"/>
          <w:szCs w:val="32"/>
        </w:rPr>
      </w:pPr>
    </w:p>
    <w:p w14:paraId="48A51ABF" w14:textId="1E88B75E" w:rsidR="008A487E" w:rsidRPr="0067314F" w:rsidRDefault="00000000" w:rsidP="001C25FC">
      <w:pPr>
        <w:widowControl w:val="0"/>
        <w:spacing w:line="240" w:lineRule="auto"/>
        <w:ind w:left="140"/>
        <w:rPr>
          <w:b/>
          <w:bCs/>
          <w:sz w:val="28"/>
          <w:szCs w:val="28"/>
        </w:rPr>
      </w:pPr>
      <w:r w:rsidRPr="0067314F">
        <w:rPr>
          <w:b/>
          <w:bCs/>
          <w:sz w:val="28"/>
          <w:szCs w:val="28"/>
        </w:rPr>
        <w:t>1.3.2 Domain-Specific Knowledge Challenge</w:t>
      </w:r>
    </w:p>
    <w:p w14:paraId="168A0077" w14:textId="77777777" w:rsidR="0067314F" w:rsidRDefault="00000000" w:rsidP="0067314F">
      <w:pPr>
        <w:widowControl w:val="0"/>
        <w:spacing w:before="198" w:line="299" w:lineRule="auto"/>
        <w:ind w:left="116" w:right="498"/>
        <w:rPr>
          <w:sz w:val="24"/>
          <w:szCs w:val="24"/>
        </w:rPr>
      </w:pPr>
      <w:proofErr w:type="gramStart"/>
      <w:r>
        <w:rPr>
          <w:sz w:val="24"/>
          <w:szCs w:val="24"/>
        </w:rPr>
        <w:t>General</w:t>
      </w:r>
      <w:r w:rsidR="001C25FC" w:rsidRPr="001C25FC">
        <w:t xml:space="preserve"> </w:t>
      </w:r>
      <w:r w:rsidR="001C25FC" w:rsidRPr="001C25FC">
        <w:rPr>
          <w:sz w:val="24"/>
          <w:szCs w:val="24"/>
        </w:rPr>
        <w:t>-</w:t>
      </w:r>
      <w:proofErr w:type="gramEnd"/>
      <w:r w:rsidR="001C25FC" w:rsidRPr="001C25FC">
        <w:rPr>
          <w:sz w:val="24"/>
          <w:szCs w:val="24"/>
        </w:rPr>
        <w:t>purpose</w:t>
      </w:r>
      <w:r>
        <w:rPr>
          <w:sz w:val="24"/>
          <w:szCs w:val="24"/>
        </w:rPr>
        <w:t xml:space="preserve"> LLMs </w:t>
      </w:r>
      <w:r w:rsidR="001C25FC">
        <w:rPr>
          <w:rFonts w:hint="eastAsia"/>
          <w:sz w:val="24"/>
          <w:szCs w:val="24"/>
        </w:rPr>
        <w:t xml:space="preserve">had </w:t>
      </w:r>
      <w:r w:rsidR="001C25FC" w:rsidRPr="001C25FC">
        <w:rPr>
          <w:sz w:val="24"/>
          <w:szCs w:val="24"/>
        </w:rPr>
        <w:t>limited proficiency in interpreting banking-specific regulations and institutional policies.</w:t>
      </w:r>
      <w:r>
        <w:rPr>
          <w:sz w:val="24"/>
          <w:szCs w:val="24"/>
        </w:rPr>
        <w:t xml:space="preserve"> A LLM benchmark study</w:t>
      </w:r>
      <w:r w:rsidR="001C25FC">
        <w:rPr>
          <w:rFonts w:hint="eastAsia"/>
          <w:sz w:val="24"/>
          <w:szCs w:val="24"/>
        </w:rPr>
        <w:t xml:space="preserve"> </w:t>
      </w:r>
      <w:r w:rsidR="001C25FC">
        <w:rPr>
          <w:sz w:val="24"/>
          <w:szCs w:val="24"/>
        </w:rPr>
        <w:t>by the Alibaba Group</w:t>
      </w:r>
      <w:r>
        <w:rPr>
          <w:sz w:val="24"/>
          <w:szCs w:val="24"/>
        </w:rPr>
        <w:t xml:space="preserve"> </w:t>
      </w:r>
      <w:r w:rsidR="001C25FC" w:rsidRPr="001C25FC">
        <w:rPr>
          <w:sz w:val="24"/>
          <w:szCs w:val="24"/>
        </w:rPr>
        <w:t xml:space="preserve">demonstrated that </w:t>
      </w:r>
      <w:r>
        <w:rPr>
          <w:sz w:val="24"/>
          <w:szCs w:val="24"/>
        </w:rPr>
        <w:t>LLMs achieve only 60% accuracy on compliance questions without retrieval augmentation</w:t>
      </w:r>
      <w:r w:rsidR="001C25FC" w:rsidRPr="001C25FC">
        <w:rPr>
          <w:sz w:val="24"/>
          <w:szCs w:val="24"/>
        </w:rPr>
        <w:t>, compared to 89% for models augmented with domain-specific retrieval systems</w:t>
      </w:r>
      <w:r>
        <w:rPr>
          <w:sz w:val="24"/>
          <w:szCs w:val="24"/>
        </w:rPr>
        <w:t xml:space="preserve"> [12]</w:t>
      </w:r>
      <w:r w:rsidR="001C25FC">
        <w:rPr>
          <w:rFonts w:hint="eastAsia"/>
          <w:sz w:val="24"/>
          <w:szCs w:val="24"/>
        </w:rPr>
        <w:t xml:space="preserve">. </w:t>
      </w:r>
      <w:r w:rsidR="001C25FC" w:rsidRPr="001C25FC">
        <w:rPr>
          <w:sz w:val="24"/>
          <w:szCs w:val="24"/>
        </w:rPr>
        <w:t>This gap stems from hallucinations in niche regulatory terminology</w:t>
      </w:r>
      <w:r w:rsidR="001C25FC">
        <w:rPr>
          <w:rFonts w:hint="eastAsia"/>
          <w:sz w:val="24"/>
          <w:szCs w:val="24"/>
        </w:rPr>
        <w:t xml:space="preserve"> that</w:t>
      </w:r>
      <w:r w:rsidR="001C25FC" w:rsidRPr="001C25FC">
        <w:rPr>
          <w:sz w:val="24"/>
          <w:szCs w:val="24"/>
        </w:rPr>
        <w:t xml:space="preserve"> could misguide bankers during high-stakes processes like loan approvals, exposing the institution to operational and reputational liabilities.</w:t>
      </w:r>
    </w:p>
    <w:p w14:paraId="432F6B4F" w14:textId="0384BE6D" w:rsidR="008A487E" w:rsidRDefault="00000000" w:rsidP="0067314F">
      <w:pPr>
        <w:widowControl w:val="0"/>
        <w:spacing w:before="198" w:line="299" w:lineRule="auto"/>
        <w:ind w:left="116" w:right="498"/>
        <w:rPr>
          <w:bCs/>
          <w:sz w:val="24"/>
          <w:szCs w:val="24"/>
        </w:rPr>
      </w:pPr>
      <w:r>
        <w:rPr>
          <w:rFonts w:hint="eastAsia"/>
          <w:b/>
          <w:sz w:val="24"/>
          <w:szCs w:val="24"/>
        </w:rPr>
        <w:t>Solution</w:t>
      </w:r>
      <w:r>
        <w:rPr>
          <w:b/>
          <w:sz w:val="24"/>
          <w:szCs w:val="24"/>
        </w:rPr>
        <w:t xml:space="preserve">: </w:t>
      </w:r>
      <w:r>
        <w:rPr>
          <w:bCs/>
          <w:sz w:val="24"/>
          <w:szCs w:val="24"/>
        </w:rPr>
        <w:t xml:space="preserve">To </w:t>
      </w:r>
      <w:r w:rsidR="001C25FC">
        <w:rPr>
          <w:rFonts w:hint="eastAsia"/>
          <w:bCs/>
          <w:sz w:val="24"/>
          <w:szCs w:val="24"/>
        </w:rPr>
        <w:t>address</w:t>
      </w:r>
      <w:r>
        <w:rPr>
          <w:bCs/>
          <w:sz w:val="24"/>
          <w:szCs w:val="24"/>
        </w:rPr>
        <w:t xml:space="preserve"> this, </w:t>
      </w:r>
      <w:r w:rsidR="001C25FC" w:rsidRPr="001C25FC">
        <w:rPr>
          <w:bCs/>
          <w:sz w:val="24"/>
          <w:szCs w:val="24"/>
        </w:rPr>
        <w:t>the system will ingest</w:t>
      </w:r>
      <w:r>
        <w:rPr>
          <w:bCs/>
          <w:sz w:val="24"/>
          <w:szCs w:val="24"/>
        </w:rPr>
        <w:t xml:space="preserve"> HKMA policy </w:t>
      </w:r>
      <w:r w:rsidR="001C25FC">
        <w:rPr>
          <w:bCs/>
          <w:sz w:val="24"/>
          <w:szCs w:val="24"/>
        </w:rPr>
        <w:t>manuals</w:t>
      </w:r>
      <w:r w:rsidR="001C25FC">
        <w:rPr>
          <w:rFonts w:hint="eastAsia"/>
          <w:bCs/>
          <w:sz w:val="24"/>
          <w:szCs w:val="24"/>
        </w:rPr>
        <w:t xml:space="preserve"> and</w:t>
      </w:r>
      <w:r>
        <w:rPr>
          <w:bCs/>
          <w:sz w:val="24"/>
          <w:szCs w:val="24"/>
        </w:rPr>
        <w:t xml:space="preserve"> BOCOM </w:t>
      </w:r>
      <w:r w:rsidR="001C25FC">
        <w:rPr>
          <w:rFonts w:hint="eastAsia"/>
          <w:bCs/>
          <w:sz w:val="24"/>
          <w:szCs w:val="24"/>
        </w:rPr>
        <w:t>internal documents into Chroma database</w:t>
      </w:r>
      <w:r w:rsidR="00E33EDE">
        <w:rPr>
          <w:rFonts w:hint="eastAsia"/>
          <w:bCs/>
          <w:sz w:val="24"/>
          <w:szCs w:val="24"/>
        </w:rPr>
        <w:t xml:space="preserve"> and apply the powerful embedding models </w:t>
      </w:r>
      <w:r>
        <w:rPr>
          <w:bCs/>
          <w:sz w:val="24"/>
          <w:szCs w:val="24"/>
        </w:rPr>
        <w:t>to retrieve institutionally validated data during inference.</w:t>
      </w:r>
    </w:p>
    <w:p w14:paraId="0D34996F" w14:textId="77777777" w:rsidR="008A487E" w:rsidRDefault="008A487E">
      <w:pPr>
        <w:widowControl w:val="0"/>
        <w:spacing w:line="240" w:lineRule="auto"/>
        <w:ind w:left="140"/>
        <w:rPr>
          <w:sz w:val="32"/>
          <w:szCs w:val="32"/>
        </w:rPr>
      </w:pPr>
    </w:p>
    <w:p w14:paraId="35EEE1BC" w14:textId="77777777" w:rsidR="008A487E" w:rsidRPr="0067314F" w:rsidRDefault="00000000">
      <w:pPr>
        <w:widowControl w:val="0"/>
        <w:spacing w:line="240" w:lineRule="auto"/>
        <w:ind w:left="140"/>
        <w:rPr>
          <w:b/>
          <w:bCs/>
          <w:sz w:val="28"/>
          <w:szCs w:val="28"/>
        </w:rPr>
      </w:pPr>
      <w:r w:rsidRPr="0067314F">
        <w:rPr>
          <w:b/>
          <w:bCs/>
          <w:sz w:val="28"/>
          <w:szCs w:val="28"/>
        </w:rPr>
        <w:t>1.3.3 Data Privacy Risk</w:t>
      </w:r>
    </w:p>
    <w:p w14:paraId="0D0BA3FA" w14:textId="77777777" w:rsidR="0067314F" w:rsidRDefault="00E33EDE" w:rsidP="0067314F">
      <w:pPr>
        <w:widowControl w:val="0"/>
        <w:spacing w:before="218" w:line="297" w:lineRule="auto"/>
        <w:ind w:left="116" w:right="479"/>
        <w:rPr>
          <w:bCs/>
          <w:sz w:val="24"/>
          <w:szCs w:val="24"/>
        </w:rPr>
      </w:pPr>
      <w:r w:rsidRPr="00E33EDE">
        <w:rPr>
          <w:bCs/>
          <w:sz w:val="24"/>
          <w:szCs w:val="24"/>
        </w:rPr>
        <w:t>The integration of LLMs with sensitive financial data introduces critical vulnerabilities under Hong Kong’s Personal Data Privacy Ordinance (PDPO)</w:t>
      </w:r>
      <w:r>
        <w:rPr>
          <w:rFonts w:hint="eastAsia"/>
          <w:bCs/>
          <w:sz w:val="24"/>
          <w:szCs w:val="24"/>
        </w:rPr>
        <w:t xml:space="preserve"> [13]</w:t>
      </w:r>
      <w:r w:rsidRPr="00E33EDE">
        <w:rPr>
          <w:bCs/>
          <w:sz w:val="24"/>
          <w:szCs w:val="24"/>
        </w:rPr>
        <w:t xml:space="preserve">. </w:t>
      </w:r>
      <w:r>
        <w:rPr>
          <w:rFonts w:hint="eastAsia"/>
          <w:bCs/>
          <w:sz w:val="24"/>
          <w:szCs w:val="24"/>
        </w:rPr>
        <w:t>I</w:t>
      </w:r>
      <w:r w:rsidRPr="00E33EDE">
        <w:rPr>
          <w:bCs/>
          <w:sz w:val="24"/>
          <w:szCs w:val="24"/>
        </w:rPr>
        <w:t>f retrieval systems lack robust access controls</w:t>
      </w:r>
      <w:r>
        <w:rPr>
          <w:rFonts w:hint="eastAsia"/>
          <w:bCs/>
          <w:sz w:val="24"/>
          <w:szCs w:val="24"/>
        </w:rPr>
        <w:t>, p</w:t>
      </w:r>
      <w:r w:rsidRPr="00E33EDE">
        <w:rPr>
          <w:bCs/>
          <w:sz w:val="24"/>
          <w:szCs w:val="24"/>
        </w:rPr>
        <w:t>rompt injection attacks, such as malicious queries, could bypass conventional filters</w:t>
      </w:r>
      <w:r w:rsidR="00690C08">
        <w:rPr>
          <w:rFonts w:hint="eastAsia"/>
          <w:bCs/>
          <w:sz w:val="24"/>
          <w:szCs w:val="24"/>
        </w:rPr>
        <w:t>.</w:t>
      </w:r>
      <w:r>
        <w:rPr>
          <w:rFonts w:hint="eastAsia"/>
          <w:bCs/>
          <w:sz w:val="24"/>
          <w:szCs w:val="24"/>
        </w:rPr>
        <w:t xml:space="preserve"> </w:t>
      </w:r>
    </w:p>
    <w:p w14:paraId="71BA68C4" w14:textId="0638BA66" w:rsidR="0067314F" w:rsidRDefault="00000000" w:rsidP="0067314F">
      <w:pPr>
        <w:widowControl w:val="0"/>
        <w:spacing w:before="218" w:line="297" w:lineRule="auto"/>
        <w:ind w:left="116" w:right="479"/>
        <w:rPr>
          <w:sz w:val="24"/>
          <w:szCs w:val="24"/>
        </w:rPr>
      </w:pPr>
      <w:r>
        <w:rPr>
          <w:rFonts w:hint="eastAsia"/>
          <w:b/>
          <w:sz w:val="24"/>
          <w:szCs w:val="24"/>
        </w:rPr>
        <w:t>Solution</w:t>
      </w:r>
      <w:r>
        <w:rPr>
          <w:sz w:val="24"/>
          <w:szCs w:val="24"/>
        </w:rPr>
        <w:t xml:space="preserve">: </w:t>
      </w:r>
      <w:r w:rsidR="0067314F" w:rsidRPr="0067314F">
        <w:rPr>
          <w:sz w:val="24"/>
          <w:szCs w:val="24"/>
        </w:rPr>
        <w:t>To safeguard against these risks</w:t>
      </w:r>
      <w:r>
        <w:rPr>
          <w:sz w:val="24"/>
          <w:szCs w:val="24"/>
        </w:rPr>
        <w:t xml:space="preserve">, this system </w:t>
      </w:r>
      <w:r w:rsidR="0067314F">
        <w:rPr>
          <w:sz w:val="24"/>
          <w:szCs w:val="24"/>
        </w:rPr>
        <w:t>adopts on-premises server implementation [1</w:t>
      </w:r>
      <w:r w:rsidR="0067314F">
        <w:rPr>
          <w:rFonts w:hint="eastAsia"/>
          <w:sz w:val="24"/>
          <w:szCs w:val="24"/>
        </w:rPr>
        <w:t>4</w:t>
      </w:r>
      <w:r w:rsidR="0067314F">
        <w:rPr>
          <w:sz w:val="24"/>
          <w:szCs w:val="24"/>
        </w:rPr>
        <w:t>]</w:t>
      </w:r>
      <w:r w:rsidR="0067314F">
        <w:rPr>
          <w:rFonts w:hint="eastAsia"/>
          <w:sz w:val="24"/>
          <w:szCs w:val="24"/>
        </w:rPr>
        <w:t xml:space="preserve">. It </w:t>
      </w:r>
      <w:r>
        <w:rPr>
          <w:sz w:val="24"/>
          <w:szCs w:val="24"/>
        </w:rPr>
        <w:t>use</w:t>
      </w:r>
      <w:r w:rsidR="0067314F">
        <w:rPr>
          <w:rFonts w:hint="eastAsia"/>
          <w:sz w:val="24"/>
          <w:szCs w:val="24"/>
        </w:rPr>
        <w:t>s</w:t>
      </w:r>
      <w:r>
        <w:rPr>
          <w:sz w:val="24"/>
          <w:szCs w:val="24"/>
        </w:rPr>
        <w:t xml:space="preserve"> </w:t>
      </w:r>
      <w:r>
        <w:rPr>
          <w:rFonts w:eastAsia="Segoe UI"/>
          <w:color w:val="404040"/>
          <w:sz w:val="24"/>
          <w:szCs w:val="24"/>
          <w:shd w:val="clear" w:color="auto" w:fill="FFFFFF"/>
        </w:rPr>
        <w:t>self-hosted</w:t>
      </w:r>
      <w:r>
        <w:rPr>
          <w:rFonts w:eastAsia="新細明體"/>
          <w:color w:val="404040"/>
          <w:sz w:val="24"/>
          <w:szCs w:val="24"/>
          <w:shd w:val="clear" w:color="auto" w:fill="FFFFFF"/>
        </w:rPr>
        <w:t xml:space="preserve"> and </w:t>
      </w:r>
      <w:r>
        <w:rPr>
          <w:rFonts w:eastAsia="Segoe UI"/>
          <w:color w:val="404040"/>
          <w:sz w:val="24"/>
          <w:szCs w:val="24"/>
          <w:shd w:val="clear" w:color="auto" w:fill="FFFFFF"/>
        </w:rPr>
        <w:t xml:space="preserve">open-source LLMs </w:t>
      </w:r>
      <w:r>
        <w:rPr>
          <w:rFonts w:eastAsia="新細明體"/>
          <w:color w:val="404040"/>
          <w:sz w:val="24"/>
          <w:szCs w:val="24"/>
          <w:shd w:val="clear" w:color="auto" w:fill="FFFFFF"/>
        </w:rPr>
        <w:t xml:space="preserve">to </w:t>
      </w:r>
      <w:r w:rsidR="00E33EDE">
        <w:rPr>
          <w:rFonts w:eastAsia="Segoe UI"/>
          <w:color w:val="404040"/>
          <w:sz w:val="24"/>
          <w:szCs w:val="24"/>
          <w:shd w:val="clear" w:color="auto" w:fill="FFFFFF"/>
        </w:rPr>
        <w:t>ensure</w:t>
      </w:r>
      <w:r>
        <w:rPr>
          <w:rFonts w:eastAsia="Segoe UI"/>
          <w:color w:val="404040"/>
          <w:sz w:val="24"/>
          <w:szCs w:val="24"/>
          <w:shd w:val="clear" w:color="auto" w:fill="FFFFFF"/>
        </w:rPr>
        <w:t xml:space="preserve"> data remains within BOCOM’s infrastructure, reducing exposure to third parties</w:t>
      </w:r>
      <w:r>
        <w:rPr>
          <w:sz w:val="24"/>
          <w:szCs w:val="24"/>
        </w:rPr>
        <w:t xml:space="preserve"> to enforce physical and logical control over sensitive documents.</w:t>
      </w:r>
    </w:p>
    <w:p w14:paraId="23EC1BF6" w14:textId="77777777" w:rsidR="0067314F" w:rsidRDefault="0067314F" w:rsidP="0067314F">
      <w:pPr>
        <w:widowControl w:val="0"/>
        <w:spacing w:before="218" w:line="297" w:lineRule="auto"/>
        <w:ind w:left="116" w:right="479"/>
        <w:rPr>
          <w:sz w:val="24"/>
          <w:szCs w:val="24"/>
        </w:rPr>
      </w:pPr>
    </w:p>
    <w:p w14:paraId="04BB86A8" w14:textId="77777777" w:rsidR="0067314F" w:rsidRDefault="0067314F" w:rsidP="0067314F">
      <w:pPr>
        <w:widowControl w:val="0"/>
        <w:spacing w:before="218" w:line="297" w:lineRule="auto"/>
        <w:ind w:left="116" w:right="479"/>
        <w:rPr>
          <w:sz w:val="24"/>
          <w:szCs w:val="24"/>
        </w:rPr>
      </w:pPr>
    </w:p>
    <w:p w14:paraId="0C4372E6" w14:textId="77777777" w:rsidR="0067314F" w:rsidRDefault="0067314F" w:rsidP="0067314F">
      <w:pPr>
        <w:widowControl w:val="0"/>
        <w:spacing w:before="218" w:line="297" w:lineRule="auto"/>
        <w:ind w:left="116" w:right="479"/>
        <w:rPr>
          <w:sz w:val="24"/>
          <w:szCs w:val="24"/>
        </w:rPr>
      </w:pPr>
    </w:p>
    <w:p w14:paraId="1F2D1112" w14:textId="77777777" w:rsidR="008A487E" w:rsidRPr="0067314F" w:rsidRDefault="00000000">
      <w:pPr>
        <w:widowControl w:val="0"/>
        <w:spacing w:before="507" w:line="240" w:lineRule="auto"/>
        <w:ind w:left="126"/>
        <w:rPr>
          <w:sz w:val="36"/>
          <w:szCs w:val="36"/>
        </w:rPr>
      </w:pPr>
      <w:r w:rsidRPr="0067314F">
        <w:rPr>
          <w:b/>
          <w:sz w:val="36"/>
          <w:szCs w:val="36"/>
        </w:rPr>
        <w:lastRenderedPageBreak/>
        <w:t>2. Scope and Resources for Experiments</w:t>
      </w:r>
    </w:p>
    <w:p w14:paraId="1EF4AF6A" w14:textId="17621093" w:rsidR="008A487E" w:rsidRDefault="008A487E" w:rsidP="00B162E2">
      <w:pPr>
        <w:widowControl w:val="0"/>
        <w:spacing w:before="200" w:line="240" w:lineRule="auto"/>
        <w:rPr>
          <w:sz w:val="20"/>
          <w:szCs w:val="20"/>
        </w:rPr>
      </w:pPr>
    </w:p>
    <w:p w14:paraId="2BFA411D" w14:textId="77777777" w:rsidR="008A487E" w:rsidRDefault="00000000">
      <w:pPr>
        <w:widowControl w:val="0"/>
        <w:spacing w:line="240" w:lineRule="auto"/>
        <w:ind w:left="140"/>
        <w:rPr>
          <w:sz w:val="32"/>
          <w:szCs w:val="32"/>
        </w:rPr>
      </w:pPr>
      <w:r>
        <w:rPr>
          <w:sz w:val="32"/>
          <w:szCs w:val="32"/>
        </w:rPr>
        <w:t xml:space="preserve">2.1 Scope of the project </w:t>
      </w:r>
    </w:p>
    <w:p w14:paraId="4215F787" w14:textId="434834BF" w:rsidR="008A487E" w:rsidRDefault="00B162E2" w:rsidP="00B162E2">
      <w:pPr>
        <w:widowControl w:val="0"/>
        <w:spacing w:before="378" w:line="299" w:lineRule="auto"/>
        <w:ind w:left="116" w:right="520"/>
      </w:pPr>
      <w:r w:rsidRPr="00B162E2">
        <w:rPr>
          <w:sz w:val="24"/>
          <w:szCs w:val="24"/>
        </w:rPr>
        <w:t>This project focuses on the systematic development of a RAG-powered chatbot tailored to BOCOM’s requirements for secure internal document retrieval and regulatory compliance.</w:t>
      </w:r>
      <w:r>
        <w:rPr>
          <w:rFonts w:hint="eastAsia"/>
          <w:sz w:val="24"/>
          <w:szCs w:val="24"/>
        </w:rPr>
        <w:t xml:space="preserve"> </w:t>
      </w:r>
      <w:r>
        <w:rPr>
          <w:noProof/>
        </w:rPr>
        <w:drawing>
          <wp:inline distT="0" distB="0" distL="114300" distR="114300" wp14:anchorId="30F906A5" wp14:editId="5C80B2DE">
            <wp:extent cx="4478655" cy="3425190"/>
            <wp:effectExtent l="0" t="0" r="17145" b="381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8"/>
                    <a:stretch>
                      <a:fillRect/>
                    </a:stretch>
                  </pic:blipFill>
                  <pic:spPr>
                    <a:xfrm>
                      <a:off x="0" y="0"/>
                      <a:ext cx="4478655" cy="3425190"/>
                    </a:xfrm>
                    <a:prstGeom prst="rect">
                      <a:avLst/>
                    </a:prstGeom>
                  </pic:spPr>
                </pic:pic>
              </a:graphicData>
            </a:graphic>
          </wp:inline>
        </w:drawing>
      </w:r>
    </w:p>
    <w:p w14:paraId="5FC5C9D0" w14:textId="77777777" w:rsidR="008A487E" w:rsidRDefault="00000000">
      <w:pPr>
        <w:widowControl w:val="0"/>
        <w:spacing w:before="378" w:line="299" w:lineRule="auto"/>
        <w:ind w:left="116" w:right="520" w:firstLine="358"/>
        <w:jc w:val="center"/>
        <w:rPr>
          <w:b/>
          <w:bCs/>
          <w:sz w:val="16"/>
          <w:szCs w:val="16"/>
        </w:rPr>
      </w:pPr>
      <w:r>
        <w:rPr>
          <w:b/>
          <w:bCs/>
          <w:sz w:val="16"/>
          <w:szCs w:val="16"/>
        </w:rPr>
        <w:t>Figure 1: RAG workflow</w:t>
      </w:r>
    </w:p>
    <w:p w14:paraId="41DC0D40" w14:textId="7E54B601" w:rsidR="008A487E" w:rsidRDefault="00B162E2">
      <w:pPr>
        <w:widowControl w:val="0"/>
        <w:spacing w:before="378" w:line="299" w:lineRule="auto"/>
        <w:ind w:right="520"/>
        <w:rPr>
          <w:sz w:val="24"/>
          <w:szCs w:val="24"/>
        </w:rPr>
      </w:pPr>
      <w:r w:rsidRPr="00B162E2">
        <w:rPr>
          <w:sz w:val="24"/>
          <w:szCs w:val="24"/>
        </w:rPr>
        <w:t>As illustrated in Figure 1, the system operates through a sequential workflow: user queries initiate a search across BOCOM’s internal document repository (PDFs), with retrieved contexts formatted into prompts for an LLM to generate grounded responses.</w:t>
      </w:r>
      <w:r>
        <w:rPr>
          <w:rFonts w:hint="eastAsia"/>
          <w:sz w:val="24"/>
          <w:szCs w:val="24"/>
        </w:rPr>
        <w:t xml:space="preserve"> </w:t>
      </w:r>
    </w:p>
    <w:p w14:paraId="23937A98" w14:textId="58102624" w:rsidR="008A487E" w:rsidRDefault="00B162E2">
      <w:pPr>
        <w:widowControl w:val="0"/>
        <w:spacing w:before="378" w:line="299" w:lineRule="auto"/>
        <w:ind w:right="520"/>
        <w:rPr>
          <w:sz w:val="24"/>
          <w:szCs w:val="24"/>
        </w:rPr>
      </w:pPr>
      <w:r w:rsidRPr="00B162E2">
        <w:rPr>
          <w:sz w:val="24"/>
          <w:szCs w:val="24"/>
        </w:rPr>
        <w:t xml:space="preserve">Four experiments were designed to validate critical system components. The first two experiments address cross-lingual retrieval accuracy, a priority given BOCOM’s bilingual operational environment. Experiment 1 evaluates embedding models on their ability to align Chinese and English semantic spaces, measured by </w:t>
      </w:r>
      <w:proofErr w:type="spellStart"/>
      <w:proofErr w:type="gramStart"/>
      <w:r>
        <w:rPr>
          <w:rFonts w:hint="eastAsia"/>
          <w:sz w:val="24"/>
          <w:szCs w:val="24"/>
        </w:rPr>
        <w:t>hit-rate</w:t>
      </w:r>
      <w:proofErr w:type="gramEnd"/>
      <w:r w:rsidRPr="00B162E2">
        <w:rPr>
          <w:sz w:val="24"/>
          <w:szCs w:val="24"/>
        </w:rPr>
        <w:t>@k</w:t>
      </w:r>
      <w:proofErr w:type="spellEnd"/>
      <w:r>
        <w:rPr>
          <w:rFonts w:hint="eastAsia"/>
          <w:sz w:val="24"/>
          <w:szCs w:val="24"/>
        </w:rPr>
        <w:t xml:space="preserve"> and </w:t>
      </w:r>
      <w:proofErr w:type="spellStart"/>
      <w:r>
        <w:rPr>
          <w:rFonts w:hint="eastAsia"/>
          <w:sz w:val="24"/>
          <w:szCs w:val="24"/>
        </w:rPr>
        <w:t>ndcg@k</w:t>
      </w:r>
      <w:proofErr w:type="spellEnd"/>
      <w:r w:rsidRPr="00B162E2">
        <w:rPr>
          <w:sz w:val="24"/>
          <w:szCs w:val="24"/>
        </w:rPr>
        <w:t xml:space="preserve"> on a custom corpus of HKMA policy </w:t>
      </w:r>
      <w:r>
        <w:rPr>
          <w:rFonts w:hint="eastAsia"/>
          <w:sz w:val="24"/>
          <w:szCs w:val="24"/>
        </w:rPr>
        <w:t>manuals</w:t>
      </w:r>
      <w:r w:rsidRPr="00B162E2">
        <w:rPr>
          <w:sz w:val="24"/>
          <w:szCs w:val="24"/>
        </w:rPr>
        <w:t>. Experiment 2 benchmarks hybrid search strategies—combining dense vector retrieval with keyword-based BM25—to optimize precision in regulatory document retrieval.</w:t>
      </w:r>
      <w:r>
        <w:rPr>
          <w:rFonts w:hint="eastAsia"/>
          <w:sz w:val="24"/>
          <w:szCs w:val="24"/>
        </w:rPr>
        <w:t xml:space="preserve"> </w:t>
      </w:r>
    </w:p>
    <w:p w14:paraId="116835D0" w14:textId="5DFA0287" w:rsidR="008A487E" w:rsidRDefault="00406667">
      <w:pPr>
        <w:widowControl w:val="0"/>
        <w:spacing w:before="378" w:line="299" w:lineRule="auto"/>
        <w:ind w:right="520"/>
        <w:rPr>
          <w:sz w:val="24"/>
          <w:szCs w:val="24"/>
        </w:rPr>
      </w:pPr>
      <w:r>
        <w:rPr>
          <w:rFonts w:hint="eastAsia"/>
          <w:sz w:val="24"/>
          <w:szCs w:val="24"/>
        </w:rPr>
        <w:lastRenderedPageBreak/>
        <w:t>E</w:t>
      </w:r>
      <w:r>
        <w:rPr>
          <w:sz w:val="24"/>
          <w:szCs w:val="24"/>
        </w:rPr>
        <w:t>xperiment</w:t>
      </w:r>
      <w:r>
        <w:rPr>
          <w:rFonts w:hint="eastAsia"/>
          <w:sz w:val="24"/>
          <w:szCs w:val="24"/>
        </w:rPr>
        <w:t xml:space="preserve"> 3</w:t>
      </w:r>
      <w:r>
        <w:rPr>
          <w:sz w:val="24"/>
          <w:szCs w:val="24"/>
        </w:rPr>
        <w:t xml:space="preserve"> </w:t>
      </w:r>
      <w:r>
        <w:rPr>
          <w:rFonts w:hint="eastAsia"/>
          <w:sz w:val="24"/>
          <w:szCs w:val="24"/>
        </w:rPr>
        <w:t>focused</w:t>
      </w:r>
      <w:r>
        <w:rPr>
          <w:sz w:val="24"/>
          <w:szCs w:val="24"/>
        </w:rPr>
        <w:t xml:space="preserve"> </w:t>
      </w:r>
      <w:r>
        <w:rPr>
          <w:rFonts w:hint="eastAsia"/>
          <w:sz w:val="24"/>
          <w:szCs w:val="24"/>
        </w:rPr>
        <w:t xml:space="preserve">on </w:t>
      </w:r>
      <w:r>
        <w:rPr>
          <w:sz w:val="24"/>
          <w:szCs w:val="24"/>
        </w:rPr>
        <w:t>LLM</w:t>
      </w:r>
      <w:r>
        <w:rPr>
          <w:rFonts w:hint="eastAsia"/>
          <w:sz w:val="24"/>
          <w:szCs w:val="24"/>
        </w:rPr>
        <w:t xml:space="preserve"> selection,</w:t>
      </w:r>
      <w:r w:rsidRPr="00406667">
        <w:rPr>
          <w:sz w:val="24"/>
          <w:szCs w:val="24"/>
        </w:rPr>
        <w:t xml:space="preserve"> prioritizing models that balance Chinese-language proficiency with computational efficiency.</w:t>
      </w:r>
      <w:r>
        <w:rPr>
          <w:sz w:val="24"/>
          <w:szCs w:val="24"/>
        </w:rPr>
        <w:t xml:space="preserve"> for Chinese RAG tasks under hardware constraints. </w:t>
      </w:r>
      <w:r>
        <w:rPr>
          <w:rFonts w:hint="eastAsia"/>
          <w:sz w:val="24"/>
          <w:szCs w:val="24"/>
        </w:rPr>
        <w:t>Various o</w:t>
      </w:r>
      <w:r w:rsidRPr="00406667">
        <w:rPr>
          <w:sz w:val="24"/>
          <w:szCs w:val="24"/>
        </w:rPr>
        <w:t>pen-source LLMs</w:t>
      </w:r>
      <w:r>
        <w:rPr>
          <w:rFonts w:hint="eastAsia"/>
          <w:sz w:val="24"/>
          <w:szCs w:val="24"/>
        </w:rPr>
        <w:t xml:space="preserve"> </w:t>
      </w:r>
      <w:r w:rsidRPr="00406667">
        <w:rPr>
          <w:sz w:val="24"/>
          <w:szCs w:val="24"/>
        </w:rPr>
        <w:t>were assessed under BOCOM’s hardware constraints using metrics such as response accuracy</w:t>
      </w:r>
      <w:r>
        <w:rPr>
          <w:sz w:val="24"/>
          <w:szCs w:val="24"/>
        </w:rPr>
        <w:t xml:space="preserve"> </w:t>
      </w:r>
      <w:r w:rsidRPr="00406667">
        <w:rPr>
          <w:sz w:val="24"/>
          <w:szCs w:val="24"/>
        </w:rPr>
        <w:t>(via expert-validated QA pairs) and inference speed (tokens/second).</w:t>
      </w:r>
      <w:r>
        <w:rPr>
          <w:rFonts w:hint="eastAsia"/>
          <w:sz w:val="24"/>
          <w:szCs w:val="24"/>
        </w:rPr>
        <w:t xml:space="preserve"> </w:t>
      </w:r>
      <w:r>
        <w:rPr>
          <w:sz w:val="24"/>
          <w:szCs w:val="24"/>
        </w:rPr>
        <w:t xml:space="preserve">The final experiment focused on evaluating different RAG </w:t>
      </w:r>
      <w:r>
        <w:rPr>
          <w:rFonts w:hint="eastAsia"/>
          <w:sz w:val="24"/>
          <w:szCs w:val="24"/>
        </w:rPr>
        <w:t>methods, such as IRCOT and Self-RAG</w:t>
      </w:r>
      <w:r>
        <w:rPr>
          <w:sz w:val="24"/>
          <w:szCs w:val="24"/>
        </w:rPr>
        <w:t xml:space="preserve">. </w:t>
      </w:r>
      <w:r>
        <w:rPr>
          <w:rFonts w:hint="eastAsia"/>
          <w:sz w:val="24"/>
          <w:szCs w:val="24"/>
        </w:rPr>
        <w:t>They</w:t>
      </w:r>
      <w:r>
        <w:rPr>
          <w:sz w:val="24"/>
          <w:szCs w:val="24"/>
        </w:rPr>
        <w:t xml:space="preserve"> were compared based on their </w:t>
      </w:r>
      <w:r w:rsidRPr="00406667">
        <w:rPr>
          <w:sz w:val="24"/>
          <w:szCs w:val="24"/>
        </w:rPr>
        <w:t>response accuracy</w:t>
      </w:r>
      <w:r>
        <w:rPr>
          <w:sz w:val="24"/>
          <w:szCs w:val="24"/>
        </w:rPr>
        <w:t xml:space="preserve"> and </w:t>
      </w:r>
      <w:r w:rsidRPr="00406667">
        <w:rPr>
          <w:sz w:val="24"/>
          <w:szCs w:val="24"/>
        </w:rPr>
        <w:t>inference speed</w:t>
      </w:r>
      <w:r>
        <w:rPr>
          <w:sz w:val="24"/>
          <w:szCs w:val="24"/>
        </w:rPr>
        <w:t>.</w:t>
      </w:r>
    </w:p>
    <w:p w14:paraId="65E528E1" w14:textId="00F4C62A" w:rsidR="008A487E" w:rsidRDefault="00000000">
      <w:pPr>
        <w:widowControl w:val="0"/>
        <w:spacing w:before="380" w:line="299" w:lineRule="auto"/>
        <w:ind w:right="454"/>
        <w:rPr>
          <w:sz w:val="24"/>
          <w:szCs w:val="24"/>
        </w:rPr>
      </w:pPr>
      <w:r>
        <w:rPr>
          <w:bCs/>
          <w:sz w:val="24"/>
          <w:szCs w:val="24"/>
        </w:rPr>
        <w:t xml:space="preserve">Following these experiments, a prototype was developed </w:t>
      </w:r>
      <w:r w:rsidR="00406667">
        <w:rPr>
          <w:rFonts w:hint="eastAsia"/>
          <w:bCs/>
          <w:sz w:val="24"/>
          <w:szCs w:val="24"/>
        </w:rPr>
        <w:t xml:space="preserve">by </w:t>
      </w:r>
      <w:r w:rsidR="00406667" w:rsidRPr="00406667">
        <w:rPr>
          <w:bCs/>
          <w:sz w:val="24"/>
          <w:szCs w:val="24"/>
        </w:rPr>
        <w:t>integrating the highest-performing components</w:t>
      </w:r>
      <w:r>
        <w:rPr>
          <w:bCs/>
          <w:sz w:val="24"/>
          <w:szCs w:val="24"/>
        </w:rPr>
        <w:t xml:space="preserve">. </w:t>
      </w:r>
      <w:r w:rsidR="00406667" w:rsidRPr="00406667">
        <w:rPr>
          <w:bCs/>
          <w:sz w:val="24"/>
          <w:szCs w:val="24"/>
        </w:rPr>
        <w:t xml:space="preserve">This end-to-end system processes queries through a Retrieval Augmented Generation pipeline, demonstrating </w:t>
      </w:r>
      <w:r w:rsidR="00406667">
        <w:rPr>
          <w:rFonts w:hint="eastAsia"/>
          <w:bCs/>
          <w:sz w:val="24"/>
          <w:szCs w:val="24"/>
        </w:rPr>
        <w:t>the</w:t>
      </w:r>
      <w:r w:rsidR="00406667" w:rsidRPr="00406667">
        <w:rPr>
          <w:bCs/>
          <w:sz w:val="24"/>
          <w:szCs w:val="24"/>
        </w:rPr>
        <w:t xml:space="preserve"> reduction in hallucination rates compared to baseline LLM outputs</w:t>
      </w:r>
      <w:r w:rsidR="00406667">
        <w:rPr>
          <w:rFonts w:hint="eastAsia"/>
          <w:bCs/>
          <w:sz w:val="24"/>
          <w:szCs w:val="24"/>
        </w:rPr>
        <w:t xml:space="preserve"> and industrial standard, such as Copilot,</w:t>
      </w:r>
      <w:r w:rsidR="00406667" w:rsidRPr="00406667">
        <w:rPr>
          <w:bCs/>
          <w:sz w:val="24"/>
          <w:szCs w:val="24"/>
        </w:rPr>
        <w:t xml:space="preserve"> during internal testing.</w:t>
      </w:r>
    </w:p>
    <w:p w14:paraId="235E220C" w14:textId="77777777" w:rsidR="008A487E" w:rsidRDefault="00000000">
      <w:pPr>
        <w:widowControl w:val="0"/>
        <w:spacing w:before="346" w:line="240" w:lineRule="auto"/>
        <w:ind w:left="130"/>
        <w:rPr>
          <w:sz w:val="32"/>
          <w:szCs w:val="32"/>
        </w:rPr>
      </w:pPr>
      <w:r>
        <w:rPr>
          <w:sz w:val="32"/>
          <w:szCs w:val="32"/>
        </w:rPr>
        <w:t>2.2 Hardware Resource for this Project</w:t>
      </w:r>
    </w:p>
    <w:p w14:paraId="6D4CE5D2" w14:textId="77777777" w:rsidR="008A487E" w:rsidRDefault="00000000">
      <w:pPr>
        <w:widowControl w:val="0"/>
        <w:numPr>
          <w:ilvl w:val="0"/>
          <w:numId w:val="3"/>
        </w:numPr>
        <w:spacing w:before="346" w:line="240" w:lineRule="auto"/>
        <w:rPr>
          <w:sz w:val="24"/>
          <w:szCs w:val="24"/>
        </w:rPr>
      </w:pPr>
      <w:r>
        <w:rPr>
          <w:b/>
          <w:bCs/>
          <w:sz w:val="24"/>
          <w:szCs w:val="24"/>
        </w:rPr>
        <w:t>GPU Cluster provided by CUHK Fintech Department</w:t>
      </w:r>
      <w:r>
        <w:rPr>
          <w:sz w:val="24"/>
          <w:szCs w:val="24"/>
        </w:rPr>
        <w:t>:</w:t>
      </w:r>
    </w:p>
    <w:p w14:paraId="3A19A3B9" w14:textId="77777777" w:rsidR="008A487E" w:rsidRDefault="00000000">
      <w:pPr>
        <w:widowControl w:val="0"/>
        <w:numPr>
          <w:ilvl w:val="1"/>
          <w:numId w:val="3"/>
        </w:numPr>
        <w:spacing w:before="346" w:line="240" w:lineRule="auto"/>
        <w:rPr>
          <w:sz w:val="24"/>
          <w:szCs w:val="24"/>
        </w:rPr>
      </w:pPr>
      <w:r>
        <w:rPr>
          <w:sz w:val="24"/>
          <w:szCs w:val="24"/>
        </w:rPr>
        <w:t>4 × NVIDIA RTX 1080 Ti GPUs (11 GB VRAM each).</w:t>
      </w:r>
    </w:p>
    <w:p w14:paraId="04AAC28F" w14:textId="77777777" w:rsidR="008A487E" w:rsidRDefault="00000000">
      <w:pPr>
        <w:widowControl w:val="0"/>
        <w:numPr>
          <w:ilvl w:val="1"/>
          <w:numId w:val="3"/>
        </w:numPr>
        <w:spacing w:before="346" w:line="240" w:lineRule="auto"/>
        <w:rPr>
          <w:sz w:val="24"/>
          <w:szCs w:val="24"/>
        </w:rPr>
      </w:pPr>
      <w:r>
        <w:rPr>
          <w:sz w:val="24"/>
          <w:szCs w:val="24"/>
        </w:rPr>
        <w:t>900 GB system memory.</w:t>
      </w:r>
    </w:p>
    <w:p w14:paraId="25F68CF7" w14:textId="77777777" w:rsidR="008A487E" w:rsidRDefault="00000000">
      <w:pPr>
        <w:widowControl w:val="0"/>
        <w:numPr>
          <w:ilvl w:val="0"/>
          <w:numId w:val="3"/>
        </w:numPr>
        <w:spacing w:before="346" w:line="240" w:lineRule="auto"/>
        <w:rPr>
          <w:sz w:val="24"/>
          <w:szCs w:val="24"/>
        </w:rPr>
      </w:pPr>
      <w:r>
        <w:rPr>
          <w:b/>
          <w:bCs/>
          <w:sz w:val="24"/>
          <w:szCs w:val="24"/>
        </w:rPr>
        <w:t xml:space="preserve">Cloud GPU Server from </w:t>
      </w:r>
      <w:proofErr w:type="spellStart"/>
      <w:r>
        <w:rPr>
          <w:b/>
          <w:bCs/>
          <w:sz w:val="24"/>
          <w:szCs w:val="24"/>
        </w:rPr>
        <w:t>Autodl</w:t>
      </w:r>
      <w:proofErr w:type="spellEnd"/>
      <w:r>
        <w:rPr>
          <w:b/>
          <w:bCs/>
          <w:sz w:val="24"/>
          <w:szCs w:val="24"/>
        </w:rPr>
        <w:t>, Sponsored by BOCOM</w:t>
      </w:r>
      <w:r>
        <w:rPr>
          <w:sz w:val="24"/>
          <w:szCs w:val="24"/>
        </w:rPr>
        <w:t>:</w:t>
      </w:r>
    </w:p>
    <w:p w14:paraId="7E8AAF3A" w14:textId="77777777" w:rsidR="008A487E" w:rsidRDefault="00000000">
      <w:pPr>
        <w:widowControl w:val="0"/>
        <w:numPr>
          <w:ilvl w:val="1"/>
          <w:numId w:val="3"/>
        </w:numPr>
        <w:spacing w:before="346" w:line="240" w:lineRule="auto"/>
        <w:rPr>
          <w:sz w:val="24"/>
          <w:szCs w:val="24"/>
        </w:rPr>
      </w:pPr>
      <w:r>
        <w:rPr>
          <w:sz w:val="24"/>
          <w:szCs w:val="24"/>
        </w:rPr>
        <w:t>1 × NVIDIA RTX 4090 GPU (50 GB VRAM).</w:t>
      </w:r>
    </w:p>
    <w:p w14:paraId="2971398F" w14:textId="77777777" w:rsidR="008A487E" w:rsidRDefault="00000000">
      <w:pPr>
        <w:widowControl w:val="0"/>
        <w:numPr>
          <w:ilvl w:val="1"/>
          <w:numId w:val="3"/>
        </w:numPr>
        <w:spacing w:before="346" w:line="240" w:lineRule="auto"/>
        <w:rPr>
          <w:sz w:val="24"/>
          <w:szCs w:val="24"/>
        </w:rPr>
      </w:pPr>
      <w:r>
        <w:rPr>
          <w:sz w:val="24"/>
          <w:szCs w:val="24"/>
        </w:rPr>
        <w:t>80 GB system memory.</w:t>
      </w:r>
    </w:p>
    <w:p w14:paraId="77B9F598" w14:textId="77777777" w:rsidR="008A487E" w:rsidRDefault="008A487E">
      <w:pPr>
        <w:widowControl w:val="0"/>
        <w:spacing w:before="380" w:line="299" w:lineRule="auto"/>
        <w:ind w:right="454"/>
        <w:rPr>
          <w:sz w:val="24"/>
          <w:szCs w:val="24"/>
        </w:rPr>
      </w:pPr>
    </w:p>
    <w:p w14:paraId="340FAF79" w14:textId="60E694E9" w:rsidR="008A487E" w:rsidRDefault="00000000">
      <w:pPr>
        <w:widowControl w:val="0"/>
        <w:spacing w:before="346" w:line="240" w:lineRule="auto"/>
        <w:rPr>
          <w:sz w:val="32"/>
          <w:szCs w:val="32"/>
        </w:rPr>
      </w:pPr>
      <w:r>
        <w:rPr>
          <w:sz w:val="32"/>
          <w:szCs w:val="32"/>
        </w:rPr>
        <w:t>2.3 Database</w:t>
      </w:r>
      <w:r w:rsidR="00B162E2">
        <w:rPr>
          <w:rFonts w:hint="eastAsia"/>
          <w:sz w:val="32"/>
          <w:szCs w:val="32"/>
        </w:rPr>
        <w:t xml:space="preserve"> Development</w:t>
      </w:r>
    </w:p>
    <w:p w14:paraId="58CB741F" w14:textId="3F65EA0A" w:rsidR="008A487E" w:rsidRDefault="00C5642F">
      <w:pPr>
        <w:widowControl w:val="0"/>
        <w:spacing w:before="346" w:line="240" w:lineRule="auto"/>
        <w:rPr>
          <w:rFonts w:eastAsia="Segoe UI"/>
          <w:color w:val="404040"/>
          <w:sz w:val="24"/>
          <w:szCs w:val="24"/>
          <w:shd w:val="clear" w:color="auto" w:fill="FFFFFF"/>
        </w:rPr>
      </w:pPr>
      <w:r w:rsidRPr="00C5642F">
        <w:rPr>
          <w:rFonts w:eastAsia="Segoe UI"/>
          <w:bCs/>
          <w:color w:val="404040"/>
          <w:sz w:val="24"/>
          <w:szCs w:val="24"/>
          <w:shd w:val="clear" w:color="auto" w:fill="FFFFFF"/>
        </w:rPr>
        <w:t xml:space="preserve">The experimental database comprises </w:t>
      </w:r>
      <w:r>
        <w:rPr>
          <w:rFonts w:hint="eastAsia"/>
          <w:bCs/>
          <w:color w:val="404040"/>
          <w:sz w:val="24"/>
          <w:szCs w:val="24"/>
          <w:shd w:val="clear" w:color="auto" w:fill="FFFFFF"/>
        </w:rPr>
        <w:t>9</w:t>
      </w:r>
      <w:r w:rsidRPr="00C5642F">
        <w:rPr>
          <w:rFonts w:eastAsia="Segoe UI"/>
          <w:bCs/>
          <w:color w:val="404040"/>
          <w:sz w:val="24"/>
          <w:szCs w:val="24"/>
          <w:shd w:val="clear" w:color="auto" w:fill="FFFFFF"/>
        </w:rPr>
        <w:t xml:space="preserve"> regulatory documents sourced from the Hong Kong Monetary Authority (HKMA) Supervisory Policy Manual, selected for their relevance to BOCOM’s operational priorities in risk management and compliance. As detailed in Table 1, the corpus spans 310 pages (317,440 tokens), with a pronounced linguistic imbalance: 78% of documents (7/9) are in Chinese, reflecting HKMA’s bilingual publication practices, while 22% (2/9) are in English. Key topics include anti-money laundering (AML) guidelines (84,992 tokens), Corporate Governance (3</w:t>
      </w:r>
      <w:r>
        <w:rPr>
          <w:rFonts w:hint="eastAsia"/>
          <w:bCs/>
          <w:color w:val="404040"/>
          <w:sz w:val="24"/>
          <w:szCs w:val="24"/>
          <w:shd w:val="clear" w:color="auto" w:fill="FFFFFF"/>
        </w:rPr>
        <w:t>8,912</w:t>
      </w:r>
      <w:r w:rsidRPr="00C5642F">
        <w:rPr>
          <w:rFonts w:eastAsia="Segoe UI"/>
          <w:bCs/>
          <w:color w:val="404040"/>
          <w:sz w:val="24"/>
          <w:szCs w:val="24"/>
          <w:shd w:val="clear" w:color="auto" w:fill="FFFFFF"/>
        </w:rPr>
        <w:t xml:space="preserve"> tokens) and electronic banking security (37,888 tokens).</w:t>
      </w:r>
    </w:p>
    <w:p w14:paraId="1032A7D3" w14:textId="77777777" w:rsidR="008A487E" w:rsidRDefault="00000000">
      <w:pPr>
        <w:widowControl w:val="0"/>
        <w:spacing w:before="346" w:line="240" w:lineRule="auto"/>
        <w:jc w:val="center"/>
        <w:rPr>
          <w:rFonts w:eastAsia="Segoe UI"/>
          <w:color w:val="404040"/>
          <w:sz w:val="24"/>
          <w:szCs w:val="24"/>
          <w:shd w:val="clear" w:color="auto" w:fill="FFFFFF"/>
        </w:rPr>
      </w:pPr>
      <w:r>
        <w:rPr>
          <w:b/>
          <w:bCs/>
          <w:sz w:val="20"/>
          <w:szCs w:val="20"/>
        </w:rPr>
        <w:lastRenderedPageBreak/>
        <w:t xml:space="preserve">Table 1: </w:t>
      </w:r>
      <w:r>
        <w:rPr>
          <w:rFonts w:hint="eastAsia"/>
          <w:b/>
          <w:bCs/>
          <w:sz w:val="20"/>
          <w:szCs w:val="20"/>
        </w:rPr>
        <w:t>Details of documents</w:t>
      </w:r>
    </w:p>
    <w:tbl>
      <w:tblPr>
        <w:tblpPr w:leftFromText="180" w:rightFromText="180" w:vertAnchor="page" w:horzAnchor="page" w:tblpX="1863" w:tblpY="1915"/>
        <w:tblW w:w="8980" w:type="dxa"/>
        <w:tblCellMar>
          <w:left w:w="0" w:type="dxa"/>
          <w:right w:w="0" w:type="dxa"/>
        </w:tblCellMar>
        <w:tblLook w:val="04A0" w:firstRow="1" w:lastRow="0" w:firstColumn="1" w:lastColumn="0" w:noHBand="0" w:noVBand="1"/>
      </w:tblPr>
      <w:tblGrid>
        <w:gridCol w:w="4893"/>
        <w:gridCol w:w="1374"/>
        <w:gridCol w:w="978"/>
        <w:gridCol w:w="1735"/>
      </w:tblGrid>
      <w:tr w:rsidR="008A487E" w14:paraId="564CFB7A" w14:textId="77777777">
        <w:trPr>
          <w:trHeight w:val="113"/>
        </w:trPr>
        <w:tc>
          <w:tcPr>
            <w:tcW w:w="4893" w:type="dxa"/>
            <w:tcBorders>
              <w:top w:val="single" w:sz="8" w:space="0" w:color="FFFFFF"/>
              <w:left w:val="single" w:sz="8" w:space="0" w:color="FFFFFF"/>
              <w:bottom w:val="single" w:sz="24" w:space="0" w:color="FFFFFF"/>
              <w:right w:val="single" w:sz="8" w:space="0" w:color="FFFFFF"/>
            </w:tcBorders>
            <w:shd w:val="clear" w:color="auto" w:fill="FF0000"/>
            <w:tcMar>
              <w:top w:w="72" w:type="dxa"/>
              <w:left w:w="144" w:type="dxa"/>
              <w:bottom w:w="72" w:type="dxa"/>
              <w:right w:w="144" w:type="dxa"/>
            </w:tcMar>
          </w:tcPr>
          <w:p w14:paraId="025D05F9" w14:textId="77777777" w:rsidR="008A487E" w:rsidRDefault="00000000">
            <w:pPr>
              <w:widowControl w:val="0"/>
              <w:spacing w:before="346" w:line="240" w:lineRule="auto"/>
              <w:rPr>
                <w:sz w:val="20"/>
                <w:szCs w:val="20"/>
              </w:rPr>
            </w:pPr>
            <w:r>
              <w:rPr>
                <w:b/>
                <w:bCs/>
                <w:sz w:val="20"/>
                <w:szCs w:val="20"/>
              </w:rPr>
              <w:t>Topic</w:t>
            </w:r>
          </w:p>
        </w:tc>
        <w:tc>
          <w:tcPr>
            <w:tcW w:w="1374" w:type="dxa"/>
            <w:tcBorders>
              <w:top w:val="single" w:sz="8" w:space="0" w:color="FFFFFF"/>
              <w:left w:val="single" w:sz="8" w:space="0" w:color="FFFFFF"/>
              <w:bottom w:val="single" w:sz="24" w:space="0" w:color="FFFFFF"/>
              <w:right w:val="single" w:sz="8" w:space="0" w:color="FFFFFF"/>
            </w:tcBorders>
            <w:shd w:val="clear" w:color="auto" w:fill="FF0000"/>
            <w:tcMar>
              <w:top w:w="72" w:type="dxa"/>
              <w:left w:w="144" w:type="dxa"/>
              <w:bottom w:w="72" w:type="dxa"/>
              <w:right w:w="144" w:type="dxa"/>
            </w:tcMar>
          </w:tcPr>
          <w:p w14:paraId="45BADD66" w14:textId="77777777" w:rsidR="008A487E" w:rsidRDefault="00000000">
            <w:pPr>
              <w:widowControl w:val="0"/>
              <w:spacing w:before="346" w:line="240" w:lineRule="auto"/>
              <w:rPr>
                <w:sz w:val="20"/>
                <w:szCs w:val="20"/>
              </w:rPr>
            </w:pPr>
            <w:r>
              <w:rPr>
                <w:b/>
                <w:bCs/>
                <w:sz w:val="20"/>
                <w:szCs w:val="20"/>
              </w:rPr>
              <w:t>Language</w:t>
            </w:r>
          </w:p>
        </w:tc>
        <w:tc>
          <w:tcPr>
            <w:tcW w:w="978" w:type="dxa"/>
            <w:tcBorders>
              <w:top w:val="single" w:sz="8" w:space="0" w:color="FFFFFF"/>
              <w:left w:val="single" w:sz="8" w:space="0" w:color="FFFFFF"/>
              <w:bottom w:val="single" w:sz="24" w:space="0" w:color="FFFFFF"/>
              <w:right w:val="single" w:sz="8" w:space="0" w:color="FFFFFF"/>
            </w:tcBorders>
            <w:shd w:val="clear" w:color="auto" w:fill="FF0000"/>
            <w:tcMar>
              <w:top w:w="72" w:type="dxa"/>
              <w:left w:w="144" w:type="dxa"/>
              <w:bottom w:w="72" w:type="dxa"/>
              <w:right w:w="144" w:type="dxa"/>
            </w:tcMar>
          </w:tcPr>
          <w:p w14:paraId="2CCC77E3" w14:textId="77777777" w:rsidR="008A487E" w:rsidRDefault="00000000">
            <w:pPr>
              <w:widowControl w:val="0"/>
              <w:spacing w:before="346" w:line="240" w:lineRule="auto"/>
              <w:rPr>
                <w:sz w:val="20"/>
                <w:szCs w:val="20"/>
              </w:rPr>
            </w:pPr>
            <w:r>
              <w:rPr>
                <w:b/>
                <w:bCs/>
                <w:sz w:val="20"/>
                <w:szCs w:val="20"/>
              </w:rPr>
              <w:t>Pages</w:t>
            </w:r>
          </w:p>
        </w:tc>
        <w:tc>
          <w:tcPr>
            <w:tcW w:w="1735" w:type="dxa"/>
            <w:tcBorders>
              <w:top w:val="single" w:sz="8" w:space="0" w:color="FFFFFF"/>
              <w:left w:val="single" w:sz="8" w:space="0" w:color="FFFFFF"/>
              <w:bottom w:val="single" w:sz="24" w:space="0" w:color="FFFFFF"/>
              <w:right w:val="single" w:sz="8" w:space="0" w:color="FFFFFF"/>
            </w:tcBorders>
            <w:shd w:val="clear" w:color="auto" w:fill="FF0000"/>
            <w:tcMar>
              <w:top w:w="72" w:type="dxa"/>
              <w:left w:w="144" w:type="dxa"/>
              <w:bottom w:w="72" w:type="dxa"/>
              <w:right w:w="144" w:type="dxa"/>
            </w:tcMar>
          </w:tcPr>
          <w:p w14:paraId="3B20042D" w14:textId="77777777" w:rsidR="008A487E" w:rsidRDefault="00000000">
            <w:pPr>
              <w:widowControl w:val="0"/>
              <w:spacing w:before="346" w:line="240" w:lineRule="auto"/>
              <w:rPr>
                <w:sz w:val="20"/>
                <w:szCs w:val="20"/>
              </w:rPr>
            </w:pPr>
            <w:r>
              <w:rPr>
                <w:b/>
                <w:bCs/>
                <w:sz w:val="20"/>
                <w:szCs w:val="20"/>
              </w:rPr>
              <w:t>Tokens</w:t>
            </w:r>
          </w:p>
        </w:tc>
      </w:tr>
      <w:tr w:rsidR="008A487E" w14:paraId="3F32152D" w14:textId="77777777">
        <w:trPr>
          <w:trHeight w:val="130"/>
        </w:trPr>
        <w:tc>
          <w:tcPr>
            <w:tcW w:w="4893" w:type="dxa"/>
            <w:tcBorders>
              <w:top w:val="single" w:sz="24"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14:paraId="62585BF2" w14:textId="77777777" w:rsidR="008A487E" w:rsidRDefault="00000000">
            <w:pPr>
              <w:widowControl w:val="0"/>
              <w:spacing w:before="346" w:line="240" w:lineRule="auto"/>
              <w:rPr>
                <w:sz w:val="20"/>
                <w:szCs w:val="20"/>
              </w:rPr>
            </w:pPr>
            <w:r>
              <w:rPr>
                <w:sz w:val="20"/>
                <w:szCs w:val="20"/>
              </w:rPr>
              <w:t>Corporate Governance of Locally Registered Authorized Institutions</w:t>
            </w:r>
          </w:p>
        </w:tc>
        <w:tc>
          <w:tcPr>
            <w:tcW w:w="1374" w:type="dxa"/>
            <w:tcBorders>
              <w:top w:val="single" w:sz="24"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14:paraId="72CC50F1" w14:textId="77777777" w:rsidR="008A487E" w:rsidRDefault="00000000">
            <w:pPr>
              <w:widowControl w:val="0"/>
              <w:spacing w:before="346" w:line="240" w:lineRule="auto"/>
              <w:rPr>
                <w:sz w:val="20"/>
                <w:szCs w:val="20"/>
              </w:rPr>
            </w:pPr>
            <w:r>
              <w:rPr>
                <w:sz w:val="20"/>
                <w:szCs w:val="20"/>
              </w:rPr>
              <w:t>Chinese</w:t>
            </w:r>
          </w:p>
        </w:tc>
        <w:tc>
          <w:tcPr>
            <w:tcW w:w="978" w:type="dxa"/>
            <w:tcBorders>
              <w:top w:val="single" w:sz="24"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14:paraId="234A1B53" w14:textId="77777777" w:rsidR="008A487E" w:rsidRDefault="00000000">
            <w:pPr>
              <w:widowControl w:val="0"/>
              <w:spacing w:before="346" w:line="240" w:lineRule="auto"/>
              <w:rPr>
                <w:sz w:val="20"/>
                <w:szCs w:val="20"/>
              </w:rPr>
            </w:pPr>
            <w:r>
              <w:rPr>
                <w:sz w:val="20"/>
                <w:szCs w:val="20"/>
              </w:rPr>
              <w:t>38</w:t>
            </w:r>
          </w:p>
        </w:tc>
        <w:tc>
          <w:tcPr>
            <w:tcW w:w="1735" w:type="dxa"/>
            <w:tcBorders>
              <w:top w:val="single" w:sz="24"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14:paraId="6D06F6AC" w14:textId="43D06463" w:rsidR="008A487E" w:rsidRDefault="00000000">
            <w:pPr>
              <w:widowControl w:val="0"/>
              <w:spacing w:before="346" w:line="240" w:lineRule="auto"/>
              <w:rPr>
                <w:sz w:val="20"/>
                <w:szCs w:val="20"/>
              </w:rPr>
            </w:pPr>
            <w:r>
              <w:rPr>
                <w:sz w:val="20"/>
                <w:szCs w:val="20"/>
              </w:rPr>
              <w:t>38</w:t>
            </w:r>
            <w:r w:rsidR="00C5642F">
              <w:rPr>
                <w:rFonts w:hint="eastAsia"/>
                <w:sz w:val="20"/>
                <w:szCs w:val="20"/>
              </w:rPr>
              <w:t>,</w:t>
            </w:r>
            <w:r>
              <w:rPr>
                <w:sz w:val="20"/>
                <w:szCs w:val="20"/>
              </w:rPr>
              <w:t>912</w:t>
            </w:r>
          </w:p>
        </w:tc>
      </w:tr>
      <w:tr w:rsidR="008A487E" w14:paraId="2335E618" w14:textId="77777777">
        <w:trPr>
          <w:trHeight w:val="228"/>
        </w:trPr>
        <w:tc>
          <w:tcPr>
            <w:tcW w:w="4893"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14:paraId="7F634060" w14:textId="77777777" w:rsidR="008A487E" w:rsidRDefault="00000000">
            <w:pPr>
              <w:widowControl w:val="0"/>
              <w:spacing w:before="346" w:line="240" w:lineRule="auto"/>
              <w:rPr>
                <w:sz w:val="20"/>
                <w:szCs w:val="20"/>
              </w:rPr>
            </w:pPr>
            <w:r>
              <w:rPr>
                <w:sz w:val="20"/>
                <w:szCs w:val="20"/>
              </w:rPr>
              <w:t>Climate Risk Management</w:t>
            </w:r>
          </w:p>
        </w:tc>
        <w:tc>
          <w:tcPr>
            <w:tcW w:w="1374"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14:paraId="1DA9ABB2" w14:textId="77777777" w:rsidR="008A487E" w:rsidRDefault="00000000">
            <w:pPr>
              <w:widowControl w:val="0"/>
              <w:spacing w:before="346" w:line="240" w:lineRule="auto"/>
              <w:rPr>
                <w:sz w:val="20"/>
                <w:szCs w:val="20"/>
              </w:rPr>
            </w:pPr>
            <w:r>
              <w:rPr>
                <w:sz w:val="20"/>
                <w:szCs w:val="20"/>
              </w:rPr>
              <w:t>English</w:t>
            </w:r>
          </w:p>
        </w:tc>
        <w:tc>
          <w:tcPr>
            <w:tcW w:w="97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14:paraId="112C9938" w14:textId="77777777" w:rsidR="008A487E" w:rsidRDefault="00000000">
            <w:pPr>
              <w:widowControl w:val="0"/>
              <w:spacing w:before="346" w:line="240" w:lineRule="auto"/>
              <w:rPr>
                <w:sz w:val="20"/>
                <w:szCs w:val="20"/>
              </w:rPr>
            </w:pPr>
            <w:r>
              <w:rPr>
                <w:sz w:val="20"/>
                <w:szCs w:val="20"/>
              </w:rPr>
              <w:t>35</w:t>
            </w:r>
          </w:p>
        </w:tc>
        <w:tc>
          <w:tcPr>
            <w:tcW w:w="1735"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14:paraId="76FEACBE" w14:textId="2CA8133E" w:rsidR="008A487E" w:rsidRDefault="00000000">
            <w:pPr>
              <w:widowControl w:val="0"/>
              <w:spacing w:before="346" w:line="240" w:lineRule="auto"/>
              <w:rPr>
                <w:sz w:val="20"/>
                <w:szCs w:val="20"/>
              </w:rPr>
            </w:pPr>
            <w:r>
              <w:rPr>
                <w:sz w:val="20"/>
                <w:szCs w:val="20"/>
              </w:rPr>
              <w:t>35</w:t>
            </w:r>
            <w:r w:rsidR="00C5642F">
              <w:rPr>
                <w:rFonts w:hint="eastAsia"/>
                <w:sz w:val="20"/>
                <w:szCs w:val="20"/>
              </w:rPr>
              <w:t>,</w:t>
            </w:r>
            <w:r>
              <w:rPr>
                <w:sz w:val="20"/>
                <w:szCs w:val="20"/>
              </w:rPr>
              <w:t>840</w:t>
            </w:r>
          </w:p>
        </w:tc>
      </w:tr>
      <w:tr w:rsidR="008A487E" w14:paraId="63C29FF7" w14:textId="77777777">
        <w:trPr>
          <w:trHeight w:val="416"/>
        </w:trPr>
        <w:tc>
          <w:tcPr>
            <w:tcW w:w="4893"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14:paraId="65C8DDF0" w14:textId="77777777" w:rsidR="008A487E" w:rsidRDefault="00000000">
            <w:pPr>
              <w:widowControl w:val="0"/>
              <w:spacing w:before="346" w:line="240" w:lineRule="auto"/>
              <w:rPr>
                <w:sz w:val="20"/>
                <w:szCs w:val="20"/>
              </w:rPr>
            </w:pPr>
            <w:r>
              <w:rPr>
                <w:sz w:val="20"/>
                <w:szCs w:val="20"/>
              </w:rPr>
              <w:t>Guidelines on Combating Money Laundering and Counter-Terrorist Financing</w:t>
            </w:r>
          </w:p>
        </w:tc>
        <w:tc>
          <w:tcPr>
            <w:tcW w:w="1374"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14:paraId="65F73B5E" w14:textId="77777777" w:rsidR="008A487E" w:rsidRDefault="00000000">
            <w:pPr>
              <w:widowControl w:val="0"/>
              <w:spacing w:before="346" w:line="240" w:lineRule="auto"/>
              <w:rPr>
                <w:sz w:val="20"/>
                <w:szCs w:val="20"/>
              </w:rPr>
            </w:pPr>
            <w:r>
              <w:rPr>
                <w:sz w:val="20"/>
                <w:szCs w:val="20"/>
              </w:rPr>
              <w:t>Chinese</w:t>
            </w:r>
          </w:p>
        </w:tc>
        <w:tc>
          <w:tcPr>
            <w:tcW w:w="97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14:paraId="58AD76AA" w14:textId="77777777" w:rsidR="008A487E" w:rsidRDefault="00000000">
            <w:pPr>
              <w:widowControl w:val="0"/>
              <w:spacing w:before="346" w:line="240" w:lineRule="auto"/>
              <w:rPr>
                <w:sz w:val="20"/>
                <w:szCs w:val="20"/>
              </w:rPr>
            </w:pPr>
            <w:r>
              <w:rPr>
                <w:sz w:val="20"/>
                <w:szCs w:val="20"/>
              </w:rPr>
              <w:t>83</w:t>
            </w:r>
          </w:p>
        </w:tc>
        <w:tc>
          <w:tcPr>
            <w:tcW w:w="1735"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14:paraId="11AE38B8" w14:textId="46F6ECDE" w:rsidR="008A487E" w:rsidRDefault="00000000">
            <w:pPr>
              <w:widowControl w:val="0"/>
              <w:spacing w:before="346" w:line="240" w:lineRule="auto"/>
              <w:rPr>
                <w:sz w:val="20"/>
                <w:szCs w:val="20"/>
              </w:rPr>
            </w:pPr>
            <w:r>
              <w:rPr>
                <w:sz w:val="20"/>
                <w:szCs w:val="20"/>
              </w:rPr>
              <w:t>84</w:t>
            </w:r>
            <w:r w:rsidR="00C5642F">
              <w:rPr>
                <w:rFonts w:hint="eastAsia"/>
                <w:sz w:val="20"/>
                <w:szCs w:val="20"/>
              </w:rPr>
              <w:t>,</w:t>
            </w:r>
            <w:r>
              <w:rPr>
                <w:sz w:val="20"/>
                <w:szCs w:val="20"/>
              </w:rPr>
              <w:t>992</w:t>
            </w:r>
          </w:p>
        </w:tc>
      </w:tr>
      <w:tr w:rsidR="008A487E" w14:paraId="4B527EEF" w14:textId="77777777">
        <w:trPr>
          <w:trHeight w:val="236"/>
        </w:trPr>
        <w:tc>
          <w:tcPr>
            <w:tcW w:w="4893"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14:paraId="3C7FBE9E" w14:textId="77777777" w:rsidR="008A487E" w:rsidRDefault="00000000">
            <w:pPr>
              <w:widowControl w:val="0"/>
              <w:spacing w:before="346" w:line="240" w:lineRule="auto"/>
              <w:rPr>
                <w:sz w:val="20"/>
                <w:szCs w:val="20"/>
              </w:rPr>
            </w:pPr>
            <w:r>
              <w:rPr>
                <w:sz w:val="20"/>
                <w:szCs w:val="20"/>
              </w:rPr>
              <w:t>Risk-based Regulatory System</w:t>
            </w:r>
          </w:p>
        </w:tc>
        <w:tc>
          <w:tcPr>
            <w:tcW w:w="1374"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14:paraId="0BC07EDB" w14:textId="77777777" w:rsidR="008A487E" w:rsidRDefault="00000000">
            <w:pPr>
              <w:widowControl w:val="0"/>
              <w:spacing w:before="346" w:line="240" w:lineRule="auto"/>
              <w:rPr>
                <w:sz w:val="20"/>
                <w:szCs w:val="20"/>
              </w:rPr>
            </w:pPr>
            <w:r>
              <w:rPr>
                <w:sz w:val="20"/>
                <w:szCs w:val="20"/>
              </w:rPr>
              <w:t>Chinese</w:t>
            </w:r>
          </w:p>
        </w:tc>
        <w:tc>
          <w:tcPr>
            <w:tcW w:w="97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14:paraId="72CF47A9" w14:textId="77777777" w:rsidR="008A487E" w:rsidRDefault="00000000">
            <w:pPr>
              <w:widowControl w:val="0"/>
              <w:spacing w:before="346" w:line="240" w:lineRule="auto"/>
              <w:rPr>
                <w:sz w:val="20"/>
                <w:szCs w:val="20"/>
              </w:rPr>
            </w:pPr>
            <w:r>
              <w:rPr>
                <w:sz w:val="20"/>
                <w:szCs w:val="20"/>
              </w:rPr>
              <w:t>30</w:t>
            </w:r>
          </w:p>
        </w:tc>
        <w:tc>
          <w:tcPr>
            <w:tcW w:w="1735"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14:paraId="14FD0FC4" w14:textId="09E9D519" w:rsidR="008A487E" w:rsidRDefault="00000000">
            <w:pPr>
              <w:widowControl w:val="0"/>
              <w:spacing w:before="346" w:line="240" w:lineRule="auto"/>
              <w:rPr>
                <w:sz w:val="20"/>
                <w:szCs w:val="20"/>
              </w:rPr>
            </w:pPr>
            <w:r>
              <w:rPr>
                <w:sz w:val="20"/>
                <w:szCs w:val="20"/>
              </w:rPr>
              <w:t>30</w:t>
            </w:r>
            <w:r w:rsidR="00C5642F">
              <w:rPr>
                <w:rFonts w:hint="eastAsia"/>
                <w:sz w:val="20"/>
                <w:szCs w:val="20"/>
              </w:rPr>
              <w:t>,</w:t>
            </w:r>
            <w:r>
              <w:rPr>
                <w:sz w:val="20"/>
                <w:szCs w:val="20"/>
              </w:rPr>
              <w:t>720</w:t>
            </w:r>
          </w:p>
        </w:tc>
      </w:tr>
      <w:tr w:rsidR="008A487E" w14:paraId="493DF996" w14:textId="77777777">
        <w:trPr>
          <w:trHeight w:val="242"/>
        </w:trPr>
        <w:tc>
          <w:tcPr>
            <w:tcW w:w="4893"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14:paraId="36DC8186" w14:textId="77777777" w:rsidR="008A487E" w:rsidRDefault="00000000">
            <w:pPr>
              <w:widowControl w:val="0"/>
              <w:spacing w:before="346" w:line="240" w:lineRule="auto"/>
              <w:rPr>
                <w:sz w:val="20"/>
                <w:szCs w:val="20"/>
              </w:rPr>
            </w:pPr>
            <w:r>
              <w:rPr>
                <w:sz w:val="20"/>
                <w:szCs w:val="20"/>
              </w:rPr>
              <w:t>Outsourcing</w:t>
            </w:r>
          </w:p>
        </w:tc>
        <w:tc>
          <w:tcPr>
            <w:tcW w:w="1374"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14:paraId="4461BE55" w14:textId="77777777" w:rsidR="008A487E" w:rsidRDefault="00000000">
            <w:pPr>
              <w:widowControl w:val="0"/>
              <w:spacing w:before="346" w:line="240" w:lineRule="auto"/>
              <w:rPr>
                <w:sz w:val="20"/>
                <w:szCs w:val="20"/>
              </w:rPr>
            </w:pPr>
            <w:r>
              <w:rPr>
                <w:sz w:val="20"/>
                <w:szCs w:val="20"/>
              </w:rPr>
              <w:t>Chinese</w:t>
            </w:r>
          </w:p>
        </w:tc>
        <w:tc>
          <w:tcPr>
            <w:tcW w:w="97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14:paraId="74CF95BF" w14:textId="77777777" w:rsidR="008A487E" w:rsidRDefault="00000000">
            <w:pPr>
              <w:widowControl w:val="0"/>
              <w:spacing w:before="346" w:line="240" w:lineRule="auto"/>
              <w:rPr>
                <w:sz w:val="20"/>
                <w:szCs w:val="20"/>
              </w:rPr>
            </w:pPr>
            <w:r>
              <w:rPr>
                <w:sz w:val="20"/>
                <w:szCs w:val="20"/>
              </w:rPr>
              <w:t>14</w:t>
            </w:r>
          </w:p>
        </w:tc>
        <w:tc>
          <w:tcPr>
            <w:tcW w:w="1735"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14:paraId="5AB0BC8B" w14:textId="6AA0C864" w:rsidR="008A487E" w:rsidRDefault="00000000">
            <w:pPr>
              <w:widowControl w:val="0"/>
              <w:spacing w:before="346" w:line="240" w:lineRule="auto"/>
              <w:rPr>
                <w:sz w:val="20"/>
                <w:szCs w:val="20"/>
              </w:rPr>
            </w:pPr>
            <w:r>
              <w:rPr>
                <w:sz w:val="20"/>
                <w:szCs w:val="20"/>
              </w:rPr>
              <w:t>14</w:t>
            </w:r>
            <w:r w:rsidR="00C5642F">
              <w:rPr>
                <w:rFonts w:hint="eastAsia"/>
                <w:sz w:val="20"/>
                <w:szCs w:val="20"/>
              </w:rPr>
              <w:t>,</w:t>
            </w:r>
            <w:r>
              <w:rPr>
                <w:sz w:val="20"/>
                <w:szCs w:val="20"/>
              </w:rPr>
              <w:t>336</w:t>
            </w:r>
          </w:p>
        </w:tc>
      </w:tr>
      <w:tr w:rsidR="008A487E" w14:paraId="580941A2" w14:textId="77777777">
        <w:trPr>
          <w:trHeight w:val="363"/>
        </w:trPr>
        <w:tc>
          <w:tcPr>
            <w:tcW w:w="4893"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14:paraId="699CC834" w14:textId="77777777" w:rsidR="008A487E" w:rsidRDefault="00000000">
            <w:pPr>
              <w:widowControl w:val="0"/>
              <w:spacing w:before="346" w:line="240" w:lineRule="auto"/>
              <w:rPr>
                <w:sz w:val="20"/>
                <w:szCs w:val="20"/>
              </w:rPr>
            </w:pPr>
            <w:r>
              <w:rPr>
                <w:sz w:val="20"/>
                <w:szCs w:val="20"/>
              </w:rPr>
              <w:t>Regulatory Approach to Combating Money Laundering and Terrorist Financing</w:t>
            </w:r>
          </w:p>
        </w:tc>
        <w:tc>
          <w:tcPr>
            <w:tcW w:w="1374"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14:paraId="3EB9757E" w14:textId="77777777" w:rsidR="008A487E" w:rsidRDefault="00000000">
            <w:pPr>
              <w:widowControl w:val="0"/>
              <w:spacing w:before="346" w:line="240" w:lineRule="auto"/>
              <w:rPr>
                <w:sz w:val="20"/>
                <w:szCs w:val="20"/>
              </w:rPr>
            </w:pPr>
            <w:r>
              <w:rPr>
                <w:sz w:val="20"/>
                <w:szCs w:val="20"/>
              </w:rPr>
              <w:t>Chinese</w:t>
            </w:r>
          </w:p>
        </w:tc>
        <w:tc>
          <w:tcPr>
            <w:tcW w:w="97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14:paraId="6BDD2D40" w14:textId="77777777" w:rsidR="008A487E" w:rsidRDefault="00000000">
            <w:pPr>
              <w:widowControl w:val="0"/>
              <w:spacing w:before="346" w:line="240" w:lineRule="auto"/>
              <w:rPr>
                <w:sz w:val="20"/>
                <w:szCs w:val="20"/>
              </w:rPr>
            </w:pPr>
            <w:r>
              <w:rPr>
                <w:sz w:val="20"/>
                <w:szCs w:val="20"/>
              </w:rPr>
              <w:t>20</w:t>
            </w:r>
          </w:p>
        </w:tc>
        <w:tc>
          <w:tcPr>
            <w:tcW w:w="1735"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14:paraId="1F1DDF39" w14:textId="353499E4" w:rsidR="008A487E" w:rsidRDefault="00000000">
            <w:pPr>
              <w:widowControl w:val="0"/>
              <w:spacing w:before="346" w:line="240" w:lineRule="auto"/>
              <w:rPr>
                <w:sz w:val="20"/>
                <w:szCs w:val="20"/>
              </w:rPr>
            </w:pPr>
            <w:r>
              <w:rPr>
                <w:sz w:val="20"/>
                <w:szCs w:val="20"/>
              </w:rPr>
              <w:t>20</w:t>
            </w:r>
            <w:r w:rsidR="00C5642F">
              <w:rPr>
                <w:rFonts w:hint="eastAsia"/>
                <w:sz w:val="20"/>
                <w:szCs w:val="20"/>
              </w:rPr>
              <w:t>,</w:t>
            </w:r>
            <w:r>
              <w:rPr>
                <w:sz w:val="20"/>
                <w:szCs w:val="20"/>
              </w:rPr>
              <w:t>480</w:t>
            </w:r>
          </w:p>
        </w:tc>
      </w:tr>
      <w:tr w:rsidR="008A487E" w14:paraId="076CACB8" w14:textId="77777777">
        <w:trPr>
          <w:trHeight w:val="242"/>
        </w:trPr>
        <w:tc>
          <w:tcPr>
            <w:tcW w:w="4893"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14:paraId="7627B8F8" w14:textId="77777777" w:rsidR="008A487E" w:rsidRDefault="00000000">
            <w:pPr>
              <w:widowControl w:val="0"/>
              <w:spacing w:before="346" w:line="240" w:lineRule="auto"/>
              <w:rPr>
                <w:sz w:val="20"/>
                <w:szCs w:val="20"/>
              </w:rPr>
            </w:pPr>
            <w:r>
              <w:rPr>
                <w:sz w:val="20"/>
                <w:szCs w:val="20"/>
              </w:rPr>
              <w:t>Risk management of electronic banking</w:t>
            </w:r>
          </w:p>
        </w:tc>
        <w:tc>
          <w:tcPr>
            <w:tcW w:w="1374"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14:paraId="6CEFE91E" w14:textId="77777777" w:rsidR="008A487E" w:rsidRDefault="00000000">
            <w:pPr>
              <w:widowControl w:val="0"/>
              <w:spacing w:before="346" w:line="240" w:lineRule="auto"/>
              <w:rPr>
                <w:sz w:val="20"/>
                <w:szCs w:val="20"/>
              </w:rPr>
            </w:pPr>
            <w:r>
              <w:rPr>
                <w:sz w:val="20"/>
                <w:szCs w:val="20"/>
              </w:rPr>
              <w:t>English</w:t>
            </w:r>
          </w:p>
        </w:tc>
        <w:tc>
          <w:tcPr>
            <w:tcW w:w="97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14:paraId="4ACF1ACF" w14:textId="77777777" w:rsidR="008A487E" w:rsidRDefault="00000000">
            <w:pPr>
              <w:widowControl w:val="0"/>
              <w:spacing w:before="346" w:line="240" w:lineRule="auto"/>
              <w:rPr>
                <w:sz w:val="20"/>
                <w:szCs w:val="20"/>
              </w:rPr>
            </w:pPr>
            <w:r>
              <w:rPr>
                <w:sz w:val="20"/>
                <w:szCs w:val="20"/>
              </w:rPr>
              <w:t>37</w:t>
            </w:r>
          </w:p>
        </w:tc>
        <w:tc>
          <w:tcPr>
            <w:tcW w:w="1735"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14:paraId="06445B3B" w14:textId="3E009971" w:rsidR="008A487E" w:rsidRDefault="00000000">
            <w:pPr>
              <w:widowControl w:val="0"/>
              <w:spacing w:before="346" w:line="240" w:lineRule="auto"/>
              <w:rPr>
                <w:sz w:val="20"/>
                <w:szCs w:val="20"/>
              </w:rPr>
            </w:pPr>
            <w:r>
              <w:rPr>
                <w:sz w:val="20"/>
                <w:szCs w:val="20"/>
              </w:rPr>
              <w:t>37</w:t>
            </w:r>
            <w:r w:rsidR="00C5642F">
              <w:rPr>
                <w:rFonts w:hint="eastAsia"/>
                <w:sz w:val="20"/>
                <w:szCs w:val="20"/>
              </w:rPr>
              <w:t>,</w:t>
            </w:r>
            <w:r>
              <w:rPr>
                <w:sz w:val="20"/>
                <w:szCs w:val="20"/>
              </w:rPr>
              <w:t>888</w:t>
            </w:r>
          </w:p>
        </w:tc>
      </w:tr>
      <w:tr w:rsidR="008A487E" w14:paraId="3F8F273B" w14:textId="77777777">
        <w:trPr>
          <w:trHeight w:val="242"/>
        </w:trPr>
        <w:tc>
          <w:tcPr>
            <w:tcW w:w="4893"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14:paraId="6F2AD0DA" w14:textId="77777777" w:rsidR="008A487E" w:rsidRDefault="00000000">
            <w:pPr>
              <w:widowControl w:val="0"/>
              <w:spacing w:before="346" w:line="240" w:lineRule="auto"/>
              <w:rPr>
                <w:sz w:val="20"/>
                <w:szCs w:val="20"/>
              </w:rPr>
            </w:pPr>
            <w:r>
              <w:rPr>
                <w:sz w:val="20"/>
                <w:szCs w:val="20"/>
              </w:rPr>
              <w:t>General Principles of Technology Risk Management</w:t>
            </w:r>
          </w:p>
        </w:tc>
        <w:tc>
          <w:tcPr>
            <w:tcW w:w="1374"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14:paraId="589B3C5F" w14:textId="77777777" w:rsidR="008A487E" w:rsidRDefault="00000000">
            <w:pPr>
              <w:widowControl w:val="0"/>
              <w:spacing w:before="346" w:line="240" w:lineRule="auto"/>
              <w:rPr>
                <w:sz w:val="20"/>
                <w:szCs w:val="20"/>
              </w:rPr>
            </w:pPr>
            <w:r>
              <w:rPr>
                <w:sz w:val="20"/>
                <w:szCs w:val="20"/>
              </w:rPr>
              <w:t>Chinese</w:t>
            </w:r>
          </w:p>
        </w:tc>
        <w:tc>
          <w:tcPr>
            <w:tcW w:w="97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14:paraId="5667E80B" w14:textId="77777777" w:rsidR="008A487E" w:rsidRDefault="00000000">
            <w:pPr>
              <w:widowControl w:val="0"/>
              <w:spacing w:before="346" w:line="240" w:lineRule="auto"/>
              <w:rPr>
                <w:sz w:val="20"/>
                <w:szCs w:val="20"/>
              </w:rPr>
            </w:pPr>
            <w:r>
              <w:rPr>
                <w:sz w:val="20"/>
                <w:szCs w:val="20"/>
              </w:rPr>
              <w:t>29</w:t>
            </w:r>
          </w:p>
        </w:tc>
        <w:tc>
          <w:tcPr>
            <w:tcW w:w="1735"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14:paraId="6B3DDE89" w14:textId="380B672F" w:rsidR="008A487E" w:rsidRDefault="00000000">
            <w:pPr>
              <w:widowControl w:val="0"/>
              <w:spacing w:before="346" w:line="240" w:lineRule="auto"/>
              <w:rPr>
                <w:sz w:val="20"/>
                <w:szCs w:val="20"/>
              </w:rPr>
            </w:pPr>
            <w:r>
              <w:rPr>
                <w:sz w:val="20"/>
                <w:szCs w:val="20"/>
              </w:rPr>
              <w:t>29</w:t>
            </w:r>
            <w:r w:rsidR="00C5642F">
              <w:rPr>
                <w:rFonts w:hint="eastAsia"/>
                <w:sz w:val="20"/>
                <w:szCs w:val="20"/>
              </w:rPr>
              <w:t>,</w:t>
            </w:r>
            <w:r>
              <w:rPr>
                <w:sz w:val="20"/>
                <w:szCs w:val="20"/>
              </w:rPr>
              <w:t>696</w:t>
            </w:r>
          </w:p>
        </w:tc>
      </w:tr>
      <w:tr w:rsidR="008A487E" w14:paraId="6597B250" w14:textId="77777777">
        <w:trPr>
          <w:trHeight w:val="242"/>
        </w:trPr>
        <w:tc>
          <w:tcPr>
            <w:tcW w:w="4893"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14:paraId="71E0C6D7" w14:textId="77777777" w:rsidR="008A487E" w:rsidRDefault="00000000">
            <w:pPr>
              <w:widowControl w:val="0"/>
              <w:spacing w:before="346" w:line="240" w:lineRule="auto"/>
              <w:rPr>
                <w:sz w:val="20"/>
                <w:szCs w:val="20"/>
              </w:rPr>
            </w:pPr>
            <w:r>
              <w:rPr>
                <w:sz w:val="20"/>
                <w:szCs w:val="20"/>
              </w:rPr>
              <w:t>Continuing business operations planning</w:t>
            </w:r>
          </w:p>
        </w:tc>
        <w:tc>
          <w:tcPr>
            <w:tcW w:w="1374"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14:paraId="57392016" w14:textId="77777777" w:rsidR="008A487E" w:rsidRDefault="00000000">
            <w:pPr>
              <w:widowControl w:val="0"/>
              <w:spacing w:before="346" w:line="240" w:lineRule="auto"/>
              <w:rPr>
                <w:sz w:val="20"/>
                <w:szCs w:val="20"/>
              </w:rPr>
            </w:pPr>
            <w:r>
              <w:rPr>
                <w:sz w:val="20"/>
                <w:szCs w:val="20"/>
              </w:rPr>
              <w:t>Chinese</w:t>
            </w:r>
          </w:p>
        </w:tc>
        <w:tc>
          <w:tcPr>
            <w:tcW w:w="978"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14:paraId="4590E11B" w14:textId="77777777" w:rsidR="008A487E" w:rsidRDefault="00000000">
            <w:pPr>
              <w:widowControl w:val="0"/>
              <w:spacing w:before="346" w:line="240" w:lineRule="auto"/>
              <w:rPr>
                <w:sz w:val="20"/>
                <w:szCs w:val="20"/>
              </w:rPr>
            </w:pPr>
            <w:r>
              <w:rPr>
                <w:sz w:val="20"/>
                <w:szCs w:val="20"/>
              </w:rPr>
              <w:t>24</w:t>
            </w:r>
          </w:p>
        </w:tc>
        <w:tc>
          <w:tcPr>
            <w:tcW w:w="1735" w:type="dxa"/>
            <w:tcBorders>
              <w:top w:val="single" w:sz="8"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tcPr>
          <w:p w14:paraId="62189EF9" w14:textId="28823577" w:rsidR="008A487E" w:rsidRDefault="00000000">
            <w:pPr>
              <w:widowControl w:val="0"/>
              <w:spacing w:before="346" w:line="240" w:lineRule="auto"/>
              <w:rPr>
                <w:sz w:val="20"/>
                <w:szCs w:val="20"/>
              </w:rPr>
            </w:pPr>
            <w:r>
              <w:rPr>
                <w:sz w:val="20"/>
                <w:szCs w:val="20"/>
              </w:rPr>
              <w:t>24</w:t>
            </w:r>
            <w:r w:rsidR="00C5642F">
              <w:rPr>
                <w:rFonts w:hint="eastAsia"/>
                <w:sz w:val="20"/>
                <w:szCs w:val="20"/>
              </w:rPr>
              <w:t>,</w:t>
            </w:r>
            <w:r>
              <w:rPr>
                <w:sz w:val="20"/>
                <w:szCs w:val="20"/>
              </w:rPr>
              <w:t>576</w:t>
            </w:r>
          </w:p>
        </w:tc>
      </w:tr>
      <w:tr w:rsidR="008A487E" w14:paraId="7DA702E2" w14:textId="77777777">
        <w:trPr>
          <w:trHeight w:val="9"/>
        </w:trPr>
        <w:tc>
          <w:tcPr>
            <w:tcW w:w="4893"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14:paraId="07A08A92" w14:textId="77777777" w:rsidR="008A487E" w:rsidRDefault="00000000">
            <w:pPr>
              <w:widowControl w:val="0"/>
              <w:spacing w:before="346" w:line="240" w:lineRule="auto"/>
              <w:rPr>
                <w:sz w:val="20"/>
                <w:szCs w:val="20"/>
              </w:rPr>
            </w:pPr>
            <w:r>
              <w:rPr>
                <w:sz w:val="20"/>
                <w:szCs w:val="20"/>
              </w:rPr>
              <w:t>Total</w:t>
            </w:r>
          </w:p>
        </w:tc>
        <w:tc>
          <w:tcPr>
            <w:tcW w:w="1374"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14:paraId="34F0BEE8" w14:textId="77777777" w:rsidR="008A487E" w:rsidRDefault="008A487E">
            <w:pPr>
              <w:widowControl w:val="0"/>
              <w:spacing w:before="346" w:line="240" w:lineRule="auto"/>
              <w:rPr>
                <w:sz w:val="20"/>
                <w:szCs w:val="20"/>
              </w:rPr>
            </w:pPr>
          </w:p>
        </w:tc>
        <w:tc>
          <w:tcPr>
            <w:tcW w:w="97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14:paraId="12D8A925" w14:textId="77777777" w:rsidR="008A487E" w:rsidRDefault="00000000">
            <w:pPr>
              <w:widowControl w:val="0"/>
              <w:spacing w:before="346" w:line="240" w:lineRule="auto"/>
              <w:rPr>
                <w:sz w:val="20"/>
                <w:szCs w:val="20"/>
              </w:rPr>
            </w:pPr>
            <w:r>
              <w:rPr>
                <w:sz w:val="20"/>
                <w:szCs w:val="20"/>
              </w:rPr>
              <w:t>310</w:t>
            </w:r>
          </w:p>
        </w:tc>
        <w:tc>
          <w:tcPr>
            <w:tcW w:w="1735"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tcPr>
          <w:p w14:paraId="1CDDA245" w14:textId="2649E355" w:rsidR="008A487E" w:rsidRDefault="00000000">
            <w:pPr>
              <w:widowControl w:val="0"/>
              <w:spacing w:before="346" w:line="240" w:lineRule="auto"/>
              <w:rPr>
                <w:sz w:val="20"/>
                <w:szCs w:val="20"/>
              </w:rPr>
            </w:pPr>
            <w:r>
              <w:rPr>
                <w:sz w:val="20"/>
                <w:szCs w:val="20"/>
              </w:rPr>
              <w:t>317</w:t>
            </w:r>
            <w:r w:rsidR="00C5642F">
              <w:rPr>
                <w:rFonts w:hint="eastAsia"/>
                <w:sz w:val="20"/>
                <w:szCs w:val="20"/>
              </w:rPr>
              <w:t>,</w:t>
            </w:r>
            <w:r>
              <w:rPr>
                <w:sz w:val="20"/>
                <w:szCs w:val="20"/>
              </w:rPr>
              <w:t>440</w:t>
            </w:r>
          </w:p>
        </w:tc>
      </w:tr>
    </w:tbl>
    <w:p w14:paraId="0B26A5CB" w14:textId="77777777" w:rsidR="008A487E" w:rsidRDefault="008A487E">
      <w:pPr>
        <w:widowControl w:val="0"/>
        <w:spacing w:before="346" w:line="240" w:lineRule="auto"/>
        <w:jc w:val="both"/>
        <w:rPr>
          <w:sz w:val="16"/>
          <w:szCs w:val="16"/>
        </w:rPr>
      </w:pPr>
    </w:p>
    <w:p w14:paraId="063D4688" w14:textId="690223FB" w:rsidR="00C5642F" w:rsidRPr="00C5642F" w:rsidRDefault="00C5642F" w:rsidP="00C5642F">
      <w:pPr>
        <w:pStyle w:val="NormalWeb"/>
        <w:spacing w:beforeAutospacing="0" w:afterAutospacing="0" w:line="429" w:lineRule="atLeast"/>
        <w:rPr>
          <w:b/>
          <w:bCs/>
          <w:color w:val="404040"/>
          <w:szCs w:val="24"/>
          <w:shd w:val="clear" w:color="auto" w:fill="FFFFFF"/>
          <w:lang w:eastAsia="zh-TW"/>
        </w:rPr>
      </w:pPr>
      <w:r w:rsidRPr="00C5642F">
        <w:rPr>
          <w:rFonts w:eastAsia="Segoe UI"/>
          <w:b/>
          <w:bCs/>
          <w:color w:val="404040"/>
          <w:szCs w:val="24"/>
          <w:shd w:val="clear" w:color="auto" w:fill="FFFFFF"/>
        </w:rPr>
        <w:t>Linguistic and Domain Characteristics</w:t>
      </w:r>
      <w:r>
        <w:rPr>
          <w:rFonts w:hint="eastAsia"/>
          <w:b/>
          <w:bCs/>
          <w:color w:val="404040"/>
          <w:szCs w:val="24"/>
          <w:shd w:val="clear" w:color="auto" w:fill="FFFFFF"/>
          <w:lang w:eastAsia="zh-TW"/>
        </w:rPr>
        <w:t>:</w:t>
      </w:r>
    </w:p>
    <w:p w14:paraId="77C7782A" w14:textId="77777777" w:rsidR="00C5642F" w:rsidRPr="00C5642F" w:rsidRDefault="00C5642F" w:rsidP="00C5642F">
      <w:pPr>
        <w:pStyle w:val="NormalWeb"/>
        <w:spacing w:beforeAutospacing="0" w:afterAutospacing="0" w:line="429" w:lineRule="atLeast"/>
        <w:rPr>
          <w:rFonts w:eastAsia="Segoe UI"/>
          <w:color w:val="404040"/>
          <w:szCs w:val="24"/>
          <w:shd w:val="clear" w:color="auto" w:fill="FFFFFF"/>
        </w:rPr>
      </w:pPr>
      <w:r w:rsidRPr="00C5642F">
        <w:rPr>
          <w:rFonts w:eastAsia="Segoe UI"/>
          <w:color w:val="404040"/>
          <w:szCs w:val="24"/>
          <w:shd w:val="clear" w:color="auto" w:fill="FFFFFF"/>
        </w:rPr>
        <w:t>The database exhibits two critical properties that shape system design:</w:t>
      </w:r>
    </w:p>
    <w:p w14:paraId="3A59DC45" w14:textId="11F752B4" w:rsidR="00C5642F" w:rsidRPr="00C5642F" w:rsidRDefault="00C5642F" w:rsidP="00C5642F">
      <w:pPr>
        <w:pStyle w:val="NormalWeb"/>
        <w:numPr>
          <w:ilvl w:val="0"/>
          <w:numId w:val="18"/>
        </w:numPr>
        <w:spacing w:beforeAutospacing="0" w:afterAutospacing="0" w:line="429" w:lineRule="atLeast"/>
        <w:rPr>
          <w:rFonts w:eastAsia="Segoe UI"/>
          <w:color w:val="404040"/>
          <w:szCs w:val="24"/>
          <w:shd w:val="clear" w:color="auto" w:fill="FFFFFF"/>
        </w:rPr>
      </w:pPr>
      <w:r w:rsidRPr="00C5642F">
        <w:rPr>
          <w:rFonts w:eastAsia="Segoe UI"/>
          <w:b/>
          <w:bCs/>
          <w:color w:val="404040"/>
          <w:szCs w:val="24"/>
          <w:shd w:val="clear" w:color="auto" w:fill="FFFFFF"/>
        </w:rPr>
        <w:t>Cross-Lingual Asymmetry</w:t>
      </w:r>
      <w:r w:rsidRPr="00C5642F">
        <w:rPr>
          <w:rFonts w:eastAsia="Segoe UI"/>
          <w:color w:val="404040"/>
          <w:szCs w:val="24"/>
          <w:shd w:val="clear" w:color="auto" w:fill="FFFFFF"/>
        </w:rPr>
        <w:t>: While Chinese dominates the corpus (245,568 tokens vs. 73,872 English tokens), critical regulatory concepts often originate in English. This necessitates retrieval models capable of cross-lingual semantic alignment</w:t>
      </w:r>
      <w:r>
        <w:rPr>
          <w:rFonts w:hint="eastAsia"/>
          <w:color w:val="404040"/>
          <w:szCs w:val="24"/>
          <w:shd w:val="clear" w:color="auto" w:fill="FFFFFF"/>
          <w:lang w:eastAsia="zh-TW"/>
        </w:rPr>
        <w:t>.</w:t>
      </w:r>
    </w:p>
    <w:p w14:paraId="24640408" w14:textId="77777777" w:rsidR="00C5642F" w:rsidRPr="00C5642F" w:rsidRDefault="00C5642F" w:rsidP="00C5642F">
      <w:pPr>
        <w:pStyle w:val="NormalWeb"/>
        <w:numPr>
          <w:ilvl w:val="0"/>
          <w:numId w:val="18"/>
        </w:numPr>
        <w:spacing w:beforeAutospacing="0" w:afterAutospacing="0" w:line="429" w:lineRule="atLeast"/>
        <w:rPr>
          <w:rFonts w:eastAsia="Segoe UI"/>
          <w:color w:val="404040"/>
          <w:szCs w:val="24"/>
          <w:shd w:val="clear" w:color="auto" w:fill="FFFFFF"/>
        </w:rPr>
      </w:pPr>
      <w:r w:rsidRPr="00C5642F">
        <w:rPr>
          <w:rFonts w:eastAsia="Segoe UI"/>
          <w:b/>
          <w:bCs/>
          <w:color w:val="404040"/>
          <w:szCs w:val="24"/>
          <w:shd w:val="clear" w:color="auto" w:fill="FFFFFF"/>
        </w:rPr>
        <w:t>Domain Specialization</w:t>
      </w:r>
      <w:r w:rsidRPr="00C5642F">
        <w:rPr>
          <w:rFonts w:eastAsia="Segoe UI"/>
          <w:color w:val="404040"/>
          <w:szCs w:val="24"/>
          <w:shd w:val="clear" w:color="auto" w:fill="FFFFFF"/>
        </w:rPr>
        <w:t>: Documents focus on high-stakes financial regulations, requiring precise interpretation of terms such as “</w:t>
      </w:r>
      <w:r w:rsidRPr="00C5642F">
        <w:rPr>
          <w:rFonts w:ascii="微軟正黑體" w:eastAsia="微軟正黑體" w:hAnsi="微軟正黑體" w:cs="微軟正黑體" w:hint="eastAsia"/>
          <w:color w:val="404040"/>
          <w:szCs w:val="24"/>
          <w:shd w:val="clear" w:color="auto" w:fill="FFFFFF"/>
        </w:rPr>
        <w:t>委外安排</w:t>
      </w:r>
      <w:r w:rsidRPr="00C5642F">
        <w:rPr>
          <w:rFonts w:eastAsia="Segoe UI"/>
          <w:color w:val="404040"/>
          <w:szCs w:val="24"/>
          <w:shd w:val="clear" w:color="auto" w:fill="FFFFFF"/>
        </w:rPr>
        <w:t>” (outsourcing arrangements) and “</w:t>
      </w:r>
      <w:r w:rsidRPr="00C5642F">
        <w:rPr>
          <w:rFonts w:ascii="微軟正黑體" w:eastAsia="微軟正黑體" w:hAnsi="微軟正黑體" w:cs="微軟正黑體" w:hint="eastAsia"/>
          <w:color w:val="404040"/>
          <w:szCs w:val="24"/>
          <w:shd w:val="clear" w:color="auto" w:fill="FFFFFF"/>
        </w:rPr>
        <w:t>持續業</w:t>
      </w:r>
      <w:proofErr w:type="gramStart"/>
      <w:r w:rsidRPr="00C5642F">
        <w:rPr>
          <w:rFonts w:ascii="微軟正黑體" w:eastAsia="微軟正黑體" w:hAnsi="微軟正黑體" w:cs="微軟正黑體" w:hint="eastAsia"/>
          <w:color w:val="404040"/>
          <w:szCs w:val="24"/>
          <w:shd w:val="clear" w:color="auto" w:fill="FFFFFF"/>
        </w:rPr>
        <w:t>務</w:t>
      </w:r>
      <w:proofErr w:type="gramEnd"/>
      <w:r w:rsidRPr="00C5642F">
        <w:rPr>
          <w:rFonts w:ascii="微軟正黑體" w:eastAsia="微軟正黑體" w:hAnsi="微軟正黑體" w:cs="微軟正黑體" w:hint="eastAsia"/>
          <w:color w:val="404040"/>
          <w:szCs w:val="24"/>
          <w:shd w:val="clear" w:color="auto" w:fill="FFFFFF"/>
        </w:rPr>
        <w:t>運作規劃</w:t>
      </w:r>
      <w:r w:rsidRPr="00C5642F">
        <w:rPr>
          <w:rFonts w:eastAsia="Segoe UI"/>
          <w:color w:val="404040"/>
          <w:szCs w:val="24"/>
          <w:shd w:val="clear" w:color="auto" w:fill="FFFFFF"/>
        </w:rPr>
        <w:t xml:space="preserve">” (business continuity planning). Over </w:t>
      </w:r>
      <w:r w:rsidRPr="00C5642F">
        <w:rPr>
          <w:rFonts w:eastAsia="Segoe UI"/>
          <w:color w:val="404040"/>
          <w:szCs w:val="24"/>
          <w:shd w:val="clear" w:color="auto" w:fill="FFFFFF"/>
        </w:rPr>
        <w:lastRenderedPageBreak/>
        <w:t>68% of content relates to compliance workflows (AML, governance), demanding retrieval systems attuned to regulatory intent rather than literal keyword matches.</w:t>
      </w:r>
    </w:p>
    <w:p w14:paraId="3E9C4004" w14:textId="77777777" w:rsidR="00C5642F" w:rsidRPr="00C5642F" w:rsidRDefault="00C5642F" w:rsidP="00C5642F">
      <w:pPr>
        <w:pStyle w:val="NormalWeb"/>
        <w:spacing w:beforeAutospacing="0" w:afterAutospacing="0" w:line="429" w:lineRule="atLeast"/>
        <w:ind w:left="360"/>
        <w:rPr>
          <w:rFonts w:eastAsia="Segoe UI"/>
          <w:color w:val="404040"/>
          <w:szCs w:val="24"/>
          <w:shd w:val="clear" w:color="auto" w:fill="FFFFFF"/>
        </w:rPr>
      </w:pPr>
    </w:p>
    <w:p w14:paraId="1437F3FE" w14:textId="77777777" w:rsidR="008A487E" w:rsidRDefault="00000000">
      <w:pPr>
        <w:pStyle w:val="Heading3"/>
        <w:keepNext w:val="0"/>
        <w:keepLines w:val="0"/>
        <w:widowControl w:val="0"/>
        <w:spacing w:line="360" w:lineRule="auto"/>
        <w:rPr>
          <w:sz w:val="26"/>
          <w:szCs w:val="26"/>
        </w:rPr>
      </w:pPr>
      <w:bookmarkStart w:id="0" w:name="_kyps9gqu2wya" w:colFirst="0" w:colLast="0"/>
      <w:bookmarkEnd w:id="0"/>
      <w:r>
        <w:rPr>
          <w:sz w:val="26"/>
          <w:szCs w:val="26"/>
        </w:rPr>
        <w:t>2.4 Test Set Construction</w:t>
      </w:r>
    </w:p>
    <w:p w14:paraId="419807E7" w14:textId="77777777" w:rsidR="008A487E" w:rsidRDefault="00000000">
      <w:pPr>
        <w:pStyle w:val="NormalWeb"/>
        <w:shd w:val="clear" w:color="auto" w:fill="FFFFFF"/>
        <w:spacing w:before="206" w:beforeAutospacing="0" w:after="206" w:afterAutospacing="0" w:line="429" w:lineRule="atLeast"/>
        <w:rPr>
          <w:rFonts w:eastAsia="Segoe UI" w:cs="Arial"/>
          <w:color w:val="404040"/>
          <w:szCs w:val="24"/>
          <w:shd w:val="clear" w:color="auto" w:fill="FFFFFF"/>
        </w:rPr>
      </w:pPr>
      <w:r>
        <w:rPr>
          <w:rStyle w:val="Strong"/>
          <w:rFonts w:eastAsia="Segoe UI" w:cs="Arial"/>
          <w:color w:val="404040"/>
          <w:szCs w:val="24"/>
          <w:shd w:val="clear" w:color="auto" w:fill="FFFFFF"/>
        </w:rPr>
        <w:t>Purpose</w:t>
      </w:r>
      <w:r>
        <w:rPr>
          <w:rFonts w:eastAsia="Segoe UI" w:cs="Arial"/>
          <w:color w:val="404040"/>
          <w:szCs w:val="24"/>
          <w:shd w:val="clear" w:color="auto" w:fill="FFFFFF"/>
        </w:rPr>
        <w:t xml:space="preserve">: Validate the accuracy of </w:t>
      </w:r>
      <w:r>
        <w:rPr>
          <w:rFonts w:eastAsia="新細明體" w:cs="Arial"/>
          <w:color w:val="404040"/>
          <w:szCs w:val="24"/>
          <w:shd w:val="clear" w:color="auto" w:fill="FFFFFF"/>
          <w:lang w:eastAsia="zh-TW"/>
        </w:rPr>
        <w:t>the following 4 experiments</w:t>
      </w:r>
      <w:r>
        <w:rPr>
          <w:rFonts w:eastAsia="新細明體" w:cs="Arial"/>
          <w:color w:val="404040"/>
          <w:szCs w:val="24"/>
          <w:shd w:val="clear" w:color="auto" w:fill="FFFFFF"/>
          <w:lang w:eastAsia="zh-TW"/>
        </w:rPr>
        <w:br/>
      </w:r>
      <w:r>
        <w:rPr>
          <w:rStyle w:val="Strong"/>
          <w:rFonts w:eastAsia="Segoe UI" w:cs="Arial"/>
          <w:color w:val="404040"/>
          <w:szCs w:val="24"/>
          <w:shd w:val="clear" w:color="auto" w:fill="FFFFFF"/>
        </w:rPr>
        <w:t>Size</w:t>
      </w:r>
      <w:r>
        <w:rPr>
          <w:rFonts w:eastAsia="Segoe UI" w:cs="Arial"/>
          <w:color w:val="404040"/>
          <w:szCs w:val="24"/>
          <w:shd w:val="clear" w:color="auto" w:fill="FFFFFF"/>
        </w:rPr>
        <w:t>: 90 questions (10 per PDF, evenly distributed across all 9 documents).</w:t>
      </w:r>
      <w:r>
        <w:rPr>
          <w:rFonts w:eastAsia="Segoe UI" w:cs="Arial"/>
          <w:color w:val="404040"/>
          <w:szCs w:val="24"/>
          <w:shd w:val="clear" w:color="auto" w:fill="FFFFFF"/>
        </w:rPr>
        <w:br/>
      </w:r>
      <w:r>
        <w:rPr>
          <w:rStyle w:val="Strong"/>
          <w:rFonts w:eastAsia="Segoe UI" w:cs="Arial"/>
          <w:color w:val="404040"/>
          <w:szCs w:val="24"/>
          <w:shd w:val="clear" w:color="auto" w:fill="FFFFFF"/>
        </w:rPr>
        <w:t>Type</w:t>
      </w:r>
      <w:r>
        <w:rPr>
          <w:rFonts w:eastAsia="Segoe UI" w:cs="Arial"/>
          <w:color w:val="404040"/>
          <w:szCs w:val="24"/>
          <w:shd w:val="clear" w:color="auto" w:fill="FFFFFF"/>
        </w:rPr>
        <w:t>: Direct retrieval queries (e.g., definitions, regulatory requirements, procedural steps).</w:t>
      </w:r>
      <w:r>
        <w:rPr>
          <w:rFonts w:eastAsia="Segoe UI" w:cs="Arial"/>
          <w:color w:val="404040"/>
          <w:szCs w:val="24"/>
          <w:shd w:val="clear" w:color="auto" w:fill="FFFFFF"/>
        </w:rPr>
        <w:br/>
      </w:r>
      <w:r>
        <w:rPr>
          <w:rStyle w:val="Strong"/>
          <w:rFonts w:eastAsia="Segoe UI" w:cs="Arial"/>
          <w:color w:val="404040"/>
          <w:szCs w:val="24"/>
          <w:shd w:val="clear" w:color="auto" w:fill="FFFFFF"/>
        </w:rPr>
        <w:t>Language</w:t>
      </w:r>
      <w:r>
        <w:rPr>
          <w:rFonts w:eastAsia="Segoe UI" w:cs="Arial"/>
          <w:color w:val="404040"/>
          <w:szCs w:val="24"/>
          <w:shd w:val="clear" w:color="auto" w:fill="FFFFFF"/>
        </w:rPr>
        <w:t>: Traditional Chinese</w:t>
      </w:r>
      <w:r>
        <w:rPr>
          <w:rFonts w:eastAsia="Segoe UI" w:cs="Arial"/>
          <w:color w:val="404040"/>
          <w:szCs w:val="24"/>
          <w:shd w:val="clear" w:color="auto" w:fill="FFFFFF"/>
        </w:rPr>
        <w:br/>
      </w:r>
      <w:r>
        <w:rPr>
          <w:rStyle w:val="Strong"/>
          <w:rFonts w:eastAsia="Segoe UI" w:cs="Arial"/>
          <w:color w:val="404040"/>
          <w:szCs w:val="24"/>
          <w:shd w:val="clear" w:color="auto" w:fill="FFFFFF"/>
        </w:rPr>
        <w:t>Human-Labeled Answers</w:t>
      </w:r>
      <w:r>
        <w:rPr>
          <w:rFonts w:eastAsia="Segoe UI" w:cs="Arial"/>
          <w:color w:val="404040"/>
          <w:szCs w:val="24"/>
          <w:shd w:val="clear" w:color="auto" w:fill="FFFFFF"/>
        </w:rPr>
        <w:t>:</w:t>
      </w:r>
      <w:r>
        <w:rPr>
          <w:rFonts w:eastAsia="新細明體" w:cs="Arial"/>
          <w:color w:val="404040"/>
          <w:szCs w:val="24"/>
          <w:shd w:val="clear" w:color="auto" w:fill="FFFFFF"/>
          <w:lang w:eastAsia="zh-TW"/>
        </w:rPr>
        <w:t xml:space="preserve"> </w:t>
      </w:r>
      <w:r>
        <w:rPr>
          <w:rFonts w:eastAsia="Segoe UI" w:cs="Arial"/>
          <w:color w:val="404040"/>
          <w:szCs w:val="24"/>
          <w:shd w:val="clear" w:color="auto" w:fill="FFFFFF"/>
        </w:rPr>
        <w:t>Answers are extracted verbatim from source PDFs to ensure ground-truth accuracy.</w:t>
      </w:r>
      <w:r>
        <w:rPr>
          <w:rFonts w:eastAsia="新細明體" w:cs="Arial"/>
          <w:color w:val="404040"/>
          <w:szCs w:val="24"/>
          <w:shd w:val="clear" w:color="auto" w:fill="FFFFFF"/>
          <w:lang w:eastAsia="zh-TW"/>
        </w:rPr>
        <w:t xml:space="preserve"> </w:t>
      </w:r>
      <w:r>
        <w:rPr>
          <w:rFonts w:eastAsia="Segoe UI" w:cs="Arial"/>
          <w:color w:val="404040"/>
          <w:szCs w:val="24"/>
          <w:shd w:val="clear" w:color="auto" w:fill="FFFFFF"/>
        </w:rPr>
        <w:t>Each question is mapped to a </w:t>
      </w:r>
      <w:r>
        <w:rPr>
          <w:rStyle w:val="Strong"/>
          <w:rFonts w:eastAsia="Segoe UI" w:cs="Arial"/>
          <w:color w:val="404040"/>
          <w:szCs w:val="24"/>
          <w:shd w:val="clear" w:color="auto" w:fill="FFFFFF"/>
        </w:rPr>
        <w:t>target chunk</w:t>
      </w:r>
      <w:r>
        <w:rPr>
          <w:rFonts w:eastAsia="Segoe UI" w:cs="Arial"/>
          <w:color w:val="404040"/>
          <w:szCs w:val="24"/>
          <w:shd w:val="clear" w:color="auto" w:fill="FFFFFF"/>
        </w:rPr>
        <w:t> (specific section/page in the PDF containing the answer).</w:t>
      </w:r>
    </w:p>
    <w:p w14:paraId="0073FE57" w14:textId="77777777" w:rsidR="008A487E" w:rsidRDefault="00000000">
      <w:pPr>
        <w:pStyle w:val="NormalWeb"/>
        <w:shd w:val="clear" w:color="auto" w:fill="FFFFFF"/>
        <w:spacing w:before="206" w:beforeAutospacing="0" w:after="206" w:afterAutospacing="0" w:line="429" w:lineRule="atLeast"/>
        <w:rPr>
          <w:rFonts w:eastAsia="新細明體" w:cs="Arial"/>
          <w:color w:val="404040"/>
          <w:szCs w:val="24"/>
          <w:shd w:val="clear" w:color="auto" w:fill="FFFFFF"/>
          <w:lang w:eastAsia="zh-TW"/>
        </w:rPr>
      </w:pPr>
      <w:r>
        <w:rPr>
          <w:rFonts w:eastAsia="Segoe UI" w:cs="Arial"/>
          <w:color w:val="404040"/>
          <w:szCs w:val="24"/>
          <w:shd w:val="clear" w:color="auto" w:fill="FFFFFF"/>
        </w:rPr>
        <w:t xml:space="preserve">The test set is designed </w:t>
      </w:r>
      <w:r>
        <w:rPr>
          <w:rFonts w:eastAsia="新細明體" w:cs="Arial"/>
          <w:color w:val="404040"/>
          <w:szCs w:val="24"/>
          <w:shd w:val="clear" w:color="auto" w:fill="FFFFFF"/>
          <w:lang w:eastAsia="zh-TW"/>
        </w:rPr>
        <w:t>for the following 4 experiments and</w:t>
      </w:r>
      <w:r>
        <w:rPr>
          <w:rFonts w:eastAsia="Segoe UI" w:cs="Arial"/>
          <w:color w:val="404040"/>
          <w:szCs w:val="24"/>
          <w:shd w:val="clear" w:color="auto" w:fill="FFFFFF"/>
        </w:rPr>
        <w:t xml:space="preserve"> </w:t>
      </w:r>
      <w:proofErr w:type="gramStart"/>
      <w:r>
        <w:rPr>
          <w:rFonts w:eastAsia="Segoe UI" w:cs="Arial"/>
          <w:color w:val="404040"/>
          <w:szCs w:val="24"/>
          <w:shd w:val="clear" w:color="auto" w:fill="FFFFFF"/>
        </w:rPr>
        <w:t>evaluate</w:t>
      </w:r>
      <w:proofErr w:type="gramEnd"/>
      <w:r>
        <w:rPr>
          <w:rFonts w:eastAsia="Segoe UI" w:cs="Arial"/>
          <w:color w:val="404040"/>
          <w:szCs w:val="24"/>
          <w:shd w:val="clear" w:color="auto" w:fill="FFFFFF"/>
        </w:rPr>
        <w:t xml:space="preserve"> the system’s ability to retrieve precise information from the HKMA regulatory documents. A total of </w:t>
      </w:r>
      <w:r>
        <w:rPr>
          <w:rStyle w:val="Strong"/>
          <w:rFonts w:eastAsia="Segoe UI" w:cs="Arial"/>
          <w:b w:val="0"/>
          <w:bCs/>
          <w:color w:val="404040"/>
          <w:szCs w:val="24"/>
          <w:shd w:val="clear" w:color="auto" w:fill="FFFFFF"/>
        </w:rPr>
        <w:t>90 questions</w:t>
      </w:r>
      <w:r>
        <w:rPr>
          <w:rFonts w:eastAsia="Segoe UI" w:cs="Arial"/>
          <w:bCs/>
          <w:color w:val="404040"/>
          <w:szCs w:val="24"/>
          <w:shd w:val="clear" w:color="auto" w:fill="FFFFFF"/>
        </w:rPr>
        <w:t> were generated, with </w:t>
      </w:r>
      <w:r>
        <w:rPr>
          <w:rStyle w:val="Strong"/>
          <w:rFonts w:eastAsia="Segoe UI" w:cs="Arial"/>
          <w:b w:val="0"/>
          <w:bCs/>
          <w:color w:val="404040"/>
          <w:szCs w:val="24"/>
          <w:shd w:val="clear" w:color="auto" w:fill="FFFFFF"/>
        </w:rPr>
        <w:t>10 questions per PDF</w:t>
      </w:r>
      <w:r>
        <w:rPr>
          <w:rFonts w:eastAsia="Segoe UI" w:cs="Arial"/>
          <w:bCs/>
          <w:color w:val="404040"/>
          <w:szCs w:val="24"/>
          <w:shd w:val="clear" w:color="auto" w:fill="FFFFFF"/>
        </w:rPr>
        <w:t xml:space="preserve"> to ensure balanced coverage across all </w:t>
      </w:r>
      <w:r>
        <w:rPr>
          <w:rFonts w:eastAsia="新細明體" w:cs="Arial"/>
          <w:bCs/>
          <w:color w:val="404040"/>
          <w:szCs w:val="24"/>
          <w:shd w:val="clear" w:color="auto" w:fill="FFFFFF"/>
          <w:lang w:eastAsia="zh-TW"/>
        </w:rPr>
        <w:t xml:space="preserve">9 </w:t>
      </w:r>
      <w:r>
        <w:rPr>
          <w:rFonts w:eastAsia="Segoe UI" w:cs="Arial"/>
          <w:bCs/>
          <w:color w:val="404040"/>
          <w:szCs w:val="24"/>
          <w:shd w:val="clear" w:color="auto" w:fill="FFFFFF"/>
        </w:rPr>
        <w:t>source documents. Each question focuses on </w:t>
      </w:r>
      <w:r>
        <w:rPr>
          <w:rStyle w:val="Strong"/>
          <w:rFonts w:eastAsia="Segoe UI" w:cs="Arial"/>
          <w:b w:val="0"/>
          <w:bCs/>
          <w:color w:val="404040"/>
          <w:szCs w:val="24"/>
          <w:shd w:val="clear" w:color="auto" w:fill="FFFFFF"/>
        </w:rPr>
        <w:t>direct information retrieval</w:t>
      </w:r>
      <w:r>
        <w:rPr>
          <w:rFonts w:eastAsia="Segoe UI" w:cs="Arial"/>
          <w:color w:val="404040"/>
          <w:szCs w:val="24"/>
          <w:shd w:val="clear" w:color="auto" w:fill="FFFFFF"/>
        </w:rPr>
        <w:t>, such as extracting definitions, regulatory timelines, or procedural requirements explicitly stated in the text. For example, “</w:t>
      </w:r>
      <w:proofErr w:type="gramStart"/>
      <w:r>
        <w:rPr>
          <w:rFonts w:ascii="微軟正黑體" w:eastAsia="微軟正黑體" w:hAnsi="微軟正黑體" w:cs="微軟正黑體" w:hint="eastAsia"/>
          <w:color w:val="404040"/>
          <w:szCs w:val="24"/>
          <w:shd w:val="clear" w:color="auto" w:fill="FFFFFF"/>
        </w:rPr>
        <w:t>氣</w:t>
      </w:r>
      <w:proofErr w:type="gramEnd"/>
      <w:r>
        <w:rPr>
          <w:rFonts w:ascii="微軟正黑體" w:eastAsia="微軟正黑體" w:hAnsi="微軟正黑體" w:cs="微軟正黑體" w:hint="eastAsia"/>
          <w:color w:val="404040"/>
          <w:szCs w:val="24"/>
          <w:shd w:val="clear" w:color="auto" w:fill="FFFFFF"/>
        </w:rPr>
        <w:t>候相關風險通常分為哪兩個主要類別？</w:t>
      </w:r>
      <w:r>
        <w:rPr>
          <w:rFonts w:eastAsia="Segoe UI" w:cs="Arial"/>
          <w:color w:val="404040"/>
          <w:szCs w:val="24"/>
          <w:shd w:val="clear" w:color="auto" w:fill="FFFFFF"/>
        </w:rPr>
        <w:t>” (</w:t>
      </w:r>
      <w:r>
        <w:rPr>
          <w:rStyle w:val="Emphasis"/>
          <w:rFonts w:eastAsia="Segoe UI" w:cs="Arial"/>
          <w:color w:val="404040"/>
          <w:szCs w:val="24"/>
          <w:shd w:val="clear" w:color="auto" w:fill="FFFFFF"/>
        </w:rPr>
        <w:t>What are the two main categories of climate-related risks?</w:t>
      </w:r>
      <w:r>
        <w:rPr>
          <w:rFonts w:eastAsia="Segoe UI" w:cs="Arial"/>
          <w:color w:val="404040"/>
          <w:szCs w:val="24"/>
          <w:shd w:val="clear" w:color="auto" w:fill="FFFFFF"/>
        </w:rPr>
        <w:t>) tests the system’s ability to locate classification details in the </w:t>
      </w:r>
      <w:r>
        <w:rPr>
          <w:rStyle w:val="Emphasis"/>
          <w:rFonts w:eastAsia="Segoe UI" w:cs="Arial"/>
          <w:color w:val="404040"/>
          <w:szCs w:val="24"/>
          <w:shd w:val="clear" w:color="auto" w:fill="FFFFFF"/>
        </w:rPr>
        <w:t>Climate Risk Management</w:t>
      </w:r>
      <w:r>
        <w:rPr>
          <w:rFonts w:eastAsia="Segoe UI" w:cs="Arial"/>
          <w:color w:val="404040"/>
          <w:szCs w:val="24"/>
          <w:shd w:val="clear" w:color="auto" w:fill="FFFFFF"/>
        </w:rPr>
        <w:t> document, while “</w:t>
      </w:r>
      <w:r>
        <w:rPr>
          <w:rFonts w:ascii="微軟正黑體" w:eastAsia="微軟正黑體" w:hAnsi="微軟正黑體" w:cs="微軟正黑體" w:hint="eastAsia"/>
          <w:color w:val="404040"/>
          <w:szCs w:val="24"/>
          <w:shd w:val="clear" w:color="auto" w:fill="FFFFFF"/>
        </w:rPr>
        <w:t>認可機構需要就其進行的交易記錄保存多久？</w:t>
      </w:r>
      <w:r>
        <w:rPr>
          <w:rFonts w:eastAsia="Segoe UI" w:cs="Arial"/>
          <w:color w:val="404040"/>
          <w:szCs w:val="24"/>
          <w:shd w:val="clear" w:color="auto" w:fill="FFFFFF"/>
        </w:rPr>
        <w:t>” (</w:t>
      </w:r>
      <w:r>
        <w:rPr>
          <w:rStyle w:val="Emphasis"/>
          <w:rFonts w:eastAsia="Segoe UI" w:cs="Arial"/>
          <w:color w:val="404040"/>
          <w:szCs w:val="24"/>
          <w:shd w:val="clear" w:color="auto" w:fill="FFFFFF"/>
        </w:rPr>
        <w:t>How long must authorized institutions retain transaction records?</w:t>
      </w:r>
      <w:r>
        <w:rPr>
          <w:rFonts w:eastAsia="Segoe UI" w:cs="Arial"/>
          <w:color w:val="404040"/>
          <w:szCs w:val="24"/>
          <w:shd w:val="clear" w:color="auto" w:fill="FFFFFF"/>
        </w:rPr>
        <w:t>) assesses retrieval of compliance rules from anti-money laundering guidelines.</w:t>
      </w:r>
      <w:r>
        <w:rPr>
          <w:rFonts w:eastAsia="新細明體" w:cs="Arial"/>
          <w:color w:val="404040"/>
          <w:szCs w:val="24"/>
          <w:shd w:val="clear" w:color="auto" w:fill="FFFFFF"/>
          <w:lang w:eastAsia="zh-TW"/>
        </w:rPr>
        <w:t xml:space="preserve"> </w:t>
      </w:r>
    </w:p>
    <w:p w14:paraId="7CF105C6" w14:textId="77777777" w:rsidR="008A487E" w:rsidRDefault="00000000">
      <w:pPr>
        <w:pStyle w:val="NormalWeb"/>
        <w:shd w:val="clear" w:color="auto" w:fill="FFFFFF"/>
        <w:spacing w:before="206" w:beforeAutospacing="0" w:after="206" w:afterAutospacing="0" w:line="429" w:lineRule="atLeast"/>
        <w:rPr>
          <w:rFonts w:eastAsia="Segoe UI" w:cs="Arial"/>
          <w:color w:val="404040"/>
          <w:szCs w:val="24"/>
          <w:shd w:val="clear" w:color="auto" w:fill="FFFFFF"/>
        </w:rPr>
      </w:pPr>
      <w:r>
        <w:rPr>
          <w:rFonts w:eastAsia="Segoe UI" w:cs="Arial"/>
          <w:color w:val="404040"/>
          <w:szCs w:val="24"/>
          <w:shd w:val="clear" w:color="auto" w:fill="FFFFFF"/>
        </w:rPr>
        <w:t>All questions are written in </w:t>
      </w:r>
      <w:r>
        <w:rPr>
          <w:rStyle w:val="Strong"/>
          <w:rFonts w:eastAsia="Segoe UI" w:cs="Arial"/>
          <w:b w:val="0"/>
          <w:color w:val="404040"/>
          <w:szCs w:val="24"/>
          <w:shd w:val="clear" w:color="auto" w:fill="FFFFFF"/>
        </w:rPr>
        <w:t>Traditional Chinese</w:t>
      </w:r>
      <w:r>
        <w:rPr>
          <w:rFonts w:eastAsia="Segoe UI" w:cs="Arial"/>
          <w:color w:val="404040"/>
          <w:szCs w:val="24"/>
          <w:shd w:val="clear" w:color="auto" w:fill="FFFFFF"/>
        </w:rPr>
        <w:t xml:space="preserve"> to align with the dataset’s primary language, though two English-language documents are included to validate cross-lingual consistency. </w:t>
      </w:r>
      <w:r>
        <w:rPr>
          <w:rFonts w:eastAsia="新細明體" w:cs="Arial"/>
          <w:color w:val="404040"/>
          <w:szCs w:val="24"/>
          <w:shd w:val="clear" w:color="auto" w:fill="FFFFFF"/>
          <w:lang w:eastAsia="zh-TW"/>
        </w:rPr>
        <w:t>The</w:t>
      </w:r>
      <w:r>
        <w:rPr>
          <w:rFonts w:eastAsia="Segoe UI" w:cs="Arial"/>
          <w:color w:val="404040"/>
          <w:szCs w:val="24"/>
          <w:shd w:val="clear" w:color="auto" w:fill="FFFFFF"/>
        </w:rPr>
        <w:t xml:space="preserve"> labeled answers </w:t>
      </w:r>
      <w:r>
        <w:rPr>
          <w:rFonts w:eastAsia="新細明體" w:cs="Arial"/>
          <w:color w:val="404040"/>
          <w:szCs w:val="24"/>
          <w:shd w:val="clear" w:color="auto" w:fill="FFFFFF"/>
          <w:lang w:eastAsia="zh-TW"/>
        </w:rPr>
        <w:t>are</w:t>
      </w:r>
      <w:r>
        <w:rPr>
          <w:rFonts w:eastAsia="Segoe UI" w:cs="Arial"/>
          <w:color w:val="404040"/>
          <w:szCs w:val="24"/>
          <w:shd w:val="clear" w:color="auto" w:fill="FFFFFF"/>
        </w:rPr>
        <w:t xml:space="preserve"> extract</w:t>
      </w:r>
      <w:r>
        <w:rPr>
          <w:rFonts w:eastAsia="新細明體" w:cs="Arial"/>
          <w:color w:val="404040"/>
          <w:szCs w:val="24"/>
          <w:shd w:val="clear" w:color="auto" w:fill="FFFFFF"/>
          <w:lang w:eastAsia="zh-TW"/>
        </w:rPr>
        <w:t>ed</w:t>
      </w:r>
      <w:r>
        <w:rPr>
          <w:rFonts w:eastAsia="Segoe UI" w:cs="Arial"/>
          <w:color w:val="404040"/>
          <w:szCs w:val="24"/>
          <w:shd w:val="clear" w:color="auto" w:fill="FFFFFF"/>
        </w:rPr>
        <w:t xml:space="preserve"> verbatim text from predefined “</w:t>
      </w:r>
      <w:r>
        <w:rPr>
          <w:rStyle w:val="Strong"/>
          <w:rFonts w:eastAsia="Segoe UI" w:cs="Arial"/>
          <w:b w:val="0"/>
          <w:color w:val="404040"/>
          <w:szCs w:val="24"/>
          <w:shd w:val="clear" w:color="auto" w:fill="FFFFFF"/>
        </w:rPr>
        <w:t>target chunks</w:t>
      </w:r>
      <w:r>
        <w:rPr>
          <w:rFonts w:eastAsia="Segoe UI" w:cs="Arial"/>
          <w:color w:val="404040"/>
          <w:szCs w:val="24"/>
          <w:shd w:val="clear" w:color="auto" w:fill="FFFFFF"/>
        </w:rPr>
        <w:t>” within the source PDFs. This ensures </w:t>
      </w:r>
      <w:r>
        <w:rPr>
          <w:rStyle w:val="Strong"/>
          <w:rFonts w:eastAsia="Segoe UI" w:cs="Arial"/>
          <w:b w:val="0"/>
          <w:color w:val="404040"/>
          <w:szCs w:val="24"/>
          <w:shd w:val="clear" w:color="auto" w:fill="FFFFFF"/>
        </w:rPr>
        <w:t>ground-truth accuracy</w:t>
      </w:r>
      <w:r>
        <w:rPr>
          <w:rFonts w:eastAsia="Segoe UI" w:cs="Arial"/>
          <w:color w:val="404040"/>
          <w:szCs w:val="24"/>
          <w:shd w:val="clear" w:color="auto" w:fill="FFFFFF"/>
        </w:rPr>
        <w:t xml:space="preserve"> and enables precise measurement of retrieval performance. </w:t>
      </w:r>
    </w:p>
    <w:p w14:paraId="457789A5" w14:textId="77777777" w:rsidR="008A487E" w:rsidRDefault="00000000">
      <w:pPr>
        <w:pStyle w:val="NormalWeb"/>
        <w:shd w:val="clear" w:color="auto" w:fill="FFFFFF"/>
        <w:spacing w:before="206" w:beforeAutospacing="0" w:after="206" w:afterAutospacing="0" w:line="429" w:lineRule="atLeast"/>
        <w:rPr>
          <w:rFonts w:eastAsia="Segoe UI" w:cs="Arial"/>
          <w:color w:val="404040"/>
          <w:szCs w:val="24"/>
          <w:shd w:val="clear" w:color="auto" w:fill="FFFFFF"/>
        </w:rPr>
      </w:pPr>
      <w:r>
        <w:rPr>
          <w:rFonts w:eastAsia="Segoe UI" w:cs="Arial"/>
          <w:color w:val="404040"/>
          <w:szCs w:val="24"/>
          <w:shd w:val="clear" w:color="auto" w:fill="FFFFFF"/>
        </w:rPr>
        <w:lastRenderedPageBreak/>
        <w:t>The test set emphasizes </w:t>
      </w:r>
      <w:r>
        <w:rPr>
          <w:rStyle w:val="Strong"/>
          <w:rFonts w:eastAsia="Segoe UI" w:cs="Arial"/>
          <w:b w:val="0"/>
          <w:bCs/>
          <w:color w:val="404040"/>
          <w:szCs w:val="24"/>
          <w:shd w:val="clear" w:color="auto" w:fill="FFFFFF"/>
        </w:rPr>
        <w:t>real-world financial compliance scenarios</w:t>
      </w:r>
      <w:r>
        <w:rPr>
          <w:rFonts w:eastAsia="Segoe UI" w:cs="Arial"/>
          <w:color w:val="404040"/>
          <w:szCs w:val="24"/>
          <w:shd w:val="clear" w:color="auto" w:fill="FFFFFF"/>
        </w:rPr>
        <w:t>, reflecting BOCOM’s operational needs, such as anti-money laundering protocols and technology risk management. While most questions target Chinese-language content, the inclusion of English documents like </w:t>
      </w:r>
      <w:r>
        <w:rPr>
          <w:rStyle w:val="Emphasis"/>
          <w:rFonts w:eastAsia="Segoe UI" w:cs="Arial"/>
          <w:color w:val="404040"/>
          <w:szCs w:val="24"/>
          <w:shd w:val="clear" w:color="auto" w:fill="FFFFFF"/>
        </w:rPr>
        <w:t>Climate Risk Management</w:t>
      </w:r>
      <w:r>
        <w:rPr>
          <w:rFonts w:eastAsia="Segoe UI" w:cs="Arial"/>
          <w:color w:val="404040"/>
          <w:szCs w:val="24"/>
          <w:shd w:val="clear" w:color="auto" w:fill="FFFFFF"/>
        </w:rPr>
        <w:t xml:space="preserve"> ensures robustness across linguistic edge cases. </w:t>
      </w:r>
    </w:p>
    <w:p w14:paraId="15E868F8" w14:textId="77777777" w:rsidR="008A487E" w:rsidRDefault="00000000">
      <w:pPr>
        <w:widowControl w:val="0"/>
        <w:numPr>
          <w:ilvl w:val="0"/>
          <w:numId w:val="4"/>
        </w:numPr>
        <w:spacing w:before="354" w:line="240" w:lineRule="auto"/>
        <w:ind w:left="124"/>
        <w:rPr>
          <w:sz w:val="32"/>
          <w:szCs w:val="32"/>
        </w:rPr>
      </w:pPr>
      <w:r>
        <w:rPr>
          <w:sz w:val="32"/>
          <w:szCs w:val="32"/>
        </w:rPr>
        <w:t>Experiments</w:t>
      </w:r>
    </w:p>
    <w:p w14:paraId="100FA666" w14:textId="77777777" w:rsidR="008A487E" w:rsidRDefault="00000000">
      <w:pPr>
        <w:widowControl w:val="0"/>
        <w:spacing w:before="354" w:line="240" w:lineRule="auto"/>
        <w:rPr>
          <w:sz w:val="24"/>
          <w:szCs w:val="24"/>
        </w:rPr>
      </w:pPr>
      <w:r>
        <w:rPr>
          <w:sz w:val="24"/>
          <w:szCs w:val="24"/>
        </w:rPr>
        <w:t>This project employs a structured experimental framework to systematically evaluate critical components of the RAG chatbot.  Four core experiments are conducted: (1) Embedding Model Selection compares Chinese-optimized models to determine the most accurate retriever for HKMA policy documents; (2) Hybrid Search against Dense Search and Sparse Search to select the optimal searching function; (3) Open-Source LLM Evaluation assesses models on response accuracy (BLEU, ROUGE, METEOR) and efficiency (response time); and (4) RAG Framework Comparison tests Simple RAG, IRCOT, and Self-RAG on efficiency and response accuracy.</w:t>
      </w:r>
    </w:p>
    <w:p w14:paraId="436F424A" w14:textId="77777777" w:rsidR="008A487E" w:rsidRDefault="00000000">
      <w:pPr>
        <w:widowControl w:val="0"/>
        <w:numPr>
          <w:ilvl w:val="1"/>
          <w:numId w:val="4"/>
        </w:numPr>
        <w:spacing w:before="346" w:line="240" w:lineRule="auto"/>
        <w:rPr>
          <w:sz w:val="32"/>
          <w:szCs w:val="32"/>
        </w:rPr>
      </w:pPr>
      <w:r>
        <w:rPr>
          <w:sz w:val="32"/>
          <w:szCs w:val="32"/>
        </w:rPr>
        <w:t xml:space="preserve">Experiment 1: Embedding Model Selection </w:t>
      </w:r>
    </w:p>
    <w:p w14:paraId="1E4EE34E" w14:textId="77777777" w:rsidR="008A487E" w:rsidRDefault="00000000">
      <w:pPr>
        <w:widowControl w:val="0"/>
        <w:spacing w:before="346" w:line="240" w:lineRule="auto"/>
        <w:rPr>
          <w:color w:val="000000" w:themeColor="text1"/>
          <w:sz w:val="28"/>
          <w:szCs w:val="28"/>
        </w:rPr>
      </w:pPr>
      <w:r>
        <w:rPr>
          <w:b/>
          <w:bCs/>
          <w:sz w:val="28"/>
          <w:szCs w:val="28"/>
        </w:rPr>
        <w:t>Objecti</w:t>
      </w:r>
      <w:r>
        <w:rPr>
          <w:b/>
          <w:bCs/>
          <w:color w:val="000000" w:themeColor="text1"/>
          <w:sz w:val="28"/>
          <w:szCs w:val="28"/>
        </w:rPr>
        <w:t>ve</w:t>
      </w:r>
      <w:r>
        <w:rPr>
          <w:color w:val="000000" w:themeColor="text1"/>
          <w:sz w:val="28"/>
          <w:szCs w:val="28"/>
        </w:rPr>
        <w:t xml:space="preserve">: </w:t>
      </w:r>
      <w:r>
        <w:rPr>
          <w:rFonts w:eastAsia="Segoe UI"/>
          <w:color w:val="000000" w:themeColor="text1"/>
          <w:sz w:val="28"/>
          <w:szCs w:val="28"/>
          <w:shd w:val="clear" w:color="auto" w:fill="FFFFFF"/>
        </w:rPr>
        <w:t> Identify the optimal</w:t>
      </w:r>
      <w:r>
        <w:rPr>
          <w:color w:val="000000" w:themeColor="text1"/>
          <w:sz w:val="28"/>
          <w:szCs w:val="28"/>
        </w:rPr>
        <w:t xml:space="preserve"> embedding model for </w:t>
      </w:r>
      <w:proofErr w:type="gramStart"/>
      <w:r>
        <w:rPr>
          <w:color w:val="000000" w:themeColor="text1"/>
          <w:sz w:val="28"/>
          <w:szCs w:val="28"/>
        </w:rPr>
        <w:t>Chinese-English</w:t>
      </w:r>
      <w:proofErr w:type="gramEnd"/>
      <w:r>
        <w:rPr>
          <w:color w:val="000000" w:themeColor="text1"/>
          <w:sz w:val="28"/>
          <w:szCs w:val="28"/>
        </w:rPr>
        <w:t xml:space="preserve"> bilingual financial documents</w:t>
      </w:r>
    </w:p>
    <w:p w14:paraId="5372F9AE" w14:textId="77777777" w:rsidR="008A487E" w:rsidRDefault="00000000">
      <w:pPr>
        <w:widowControl w:val="0"/>
        <w:spacing w:before="346" w:line="240" w:lineRule="auto"/>
        <w:rPr>
          <w:b/>
          <w:bCs/>
          <w:sz w:val="28"/>
          <w:szCs w:val="28"/>
        </w:rPr>
      </w:pPr>
      <w:r>
        <w:rPr>
          <w:b/>
          <w:bCs/>
          <w:sz w:val="28"/>
          <w:szCs w:val="28"/>
        </w:rPr>
        <w:t>Selected Models:</w:t>
      </w:r>
    </w:p>
    <w:p w14:paraId="7CE179F3" w14:textId="77777777" w:rsidR="008A487E" w:rsidRDefault="00000000">
      <w:pPr>
        <w:widowControl w:val="0"/>
        <w:spacing w:before="346" w:line="240" w:lineRule="auto"/>
        <w:rPr>
          <w:sz w:val="28"/>
          <w:szCs w:val="28"/>
        </w:rPr>
      </w:pPr>
      <w:r>
        <w:rPr>
          <w:sz w:val="28"/>
          <w:szCs w:val="28"/>
        </w:rPr>
        <w:t>Three models were shortlisted from the Massive Text Embedding Benchmark (MTEB) leaderboard based on:</w:t>
      </w:r>
    </w:p>
    <w:p w14:paraId="71105523" w14:textId="77777777" w:rsidR="008A487E" w:rsidRDefault="00000000">
      <w:pPr>
        <w:widowControl w:val="0"/>
        <w:numPr>
          <w:ilvl w:val="0"/>
          <w:numId w:val="5"/>
        </w:numPr>
        <w:spacing w:before="346" w:line="240" w:lineRule="auto"/>
        <w:ind w:left="0" w:firstLine="0"/>
        <w:rPr>
          <w:sz w:val="28"/>
          <w:szCs w:val="28"/>
        </w:rPr>
      </w:pPr>
      <w:r>
        <w:rPr>
          <w:b/>
          <w:bCs/>
          <w:sz w:val="28"/>
          <w:szCs w:val="28"/>
        </w:rPr>
        <w:t>Language Support</w:t>
      </w:r>
      <w:r>
        <w:rPr>
          <w:sz w:val="28"/>
          <w:szCs w:val="28"/>
        </w:rPr>
        <w:t>: Chinese + English.</w:t>
      </w:r>
    </w:p>
    <w:p w14:paraId="1A9F1548" w14:textId="77777777" w:rsidR="008A487E" w:rsidRDefault="00000000">
      <w:pPr>
        <w:widowControl w:val="0"/>
        <w:numPr>
          <w:ilvl w:val="0"/>
          <w:numId w:val="5"/>
        </w:numPr>
        <w:spacing w:before="346" w:line="240" w:lineRule="auto"/>
        <w:ind w:left="0" w:firstLine="0"/>
        <w:rPr>
          <w:sz w:val="28"/>
          <w:szCs w:val="28"/>
        </w:rPr>
      </w:pPr>
      <w:r>
        <w:rPr>
          <w:b/>
          <w:bCs/>
          <w:sz w:val="28"/>
          <w:szCs w:val="28"/>
        </w:rPr>
        <w:t>Task Type</w:t>
      </w:r>
      <w:r>
        <w:rPr>
          <w:sz w:val="28"/>
          <w:szCs w:val="28"/>
        </w:rPr>
        <w:t>: Retrieval-optimized.</w:t>
      </w:r>
    </w:p>
    <w:p w14:paraId="64001E7B" w14:textId="77777777" w:rsidR="008A487E" w:rsidRDefault="00000000">
      <w:pPr>
        <w:widowControl w:val="0"/>
        <w:numPr>
          <w:ilvl w:val="0"/>
          <w:numId w:val="5"/>
        </w:numPr>
        <w:spacing w:before="346" w:line="240" w:lineRule="auto"/>
        <w:ind w:left="0" w:firstLine="0"/>
        <w:rPr>
          <w:sz w:val="28"/>
          <w:szCs w:val="28"/>
        </w:rPr>
      </w:pPr>
      <w:r>
        <w:rPr>
          <w:b/>
          <w:bCs/>
          <w:sz w:val="28"/>
          <w:szCs w:val="28"/>
        </w:rPr>
        <w:t>Model Size</w:t>
      </w:r>
      <w:r>
        <w:rPr>
          <w:sz w:val="28"/>
          <w:szCs w:val="28"/>
        </w:rPr>
        <w:t>: &lt;1B parameters to align with on-premises GPU constraints.</w:t>
      </w:r>
    </w:p>
    <w:p w14:paraId="739E3EC7" w14:textId="77777777" w:rsidR="008A487E" w:rsidRDefault="00000000">
      <w:pPr>
        <w:widowControl w:val="0"/>
        <w:numPr>
          <w:ilvl w:val="0"/>
          <w:numId w:val="5"/>
        </w:numPr>
        <w:spacing w:before="346" w:line="240" w:lineRule="auto"/>
        <w:ind w:left="0" w:firstLine="0"/>
        <w:rPr>
          <w:sz w:val="28"/>
          <w:szCs w:val="28"/>
        </w:rPr>
      </w:pPr>
      <w:r>
        <w:rPr>
          <w:b/>
          <w:bCs/>
          <w:sz w:val="28"/>
          <w:szCs w:val="28"/>
        </w:rPr>
        <w:t>Open-Source</w:t>
      </w:r>
      <w:r>
        <w:rPr>
          <w:sz w:val="28"/>
          <w:szCs w:val="28"/>
        </w:rPr>
        <w:t xml:space="preserve"> Availability</w:t>
      </w:r>
    </w:p>
    <w:p w14:paraId="18DB604A" w14:textId="77777777" w:rsidR="008A487E" w:rsidRDefault="00000000">
      <w:pPr>
        <w:widowControl w:val="0"/>
        <w:spacing w:before="346" w:line="240" w:lineRule="auto"/>
      </w:pPr>
      <w:r>
        <w:rPr>
          <w:noProof/>
        </w:rPr>
        <w:lastRenderedPageBreak/>
        <w:drawing>
          <wp:inline distT="0" distB="0" distL="114300" distR="114300" wp14:anchorId="505AE110" wp14:editId="49790AAA">
            <wp:extent cx="6035040" cy="2145665"/>
            <wp:effectExtent l="0" t="0" r="3810" b="6985"/>
            <wp:docPr id="10" name="内容占位符 9"/>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内容占位符 9"/>
                    <pic:cNvPicPr>
                      <a:picLocks noGrp="1" noChangeAspect="1"/>
                    </pic:cNvPicPr>
                  </pic:nvPicPr>
                  <pic:blipFill>
                    <a:blip r:embed="rId9"/>
                    <a:stretch>
                      <a:fillRect/>
                    </a:stretch>
                  </pic:blipFill>
                  <pic:spPr>
                    <a:xfrm>
                      <a:off x="0" y="0"/>
                      <a:ext cx="6035040" cy="2145665"/>
                    </a:xfrm>
                    <a:prstGeom prst="rect">
                      <a:avLst/>
                    </a:prstGeom>
                  </pic:spPr>
                </pic:pic>
              </a:graphicData>
            </a:graphic>
          </wp:inline>
        </w:drawing>
      </w:r>
    </w:p>
    <w:p w14:paraId="3309C46F" w14:textId="77777777" w:rsidR="008A487E" w:rsidRDefault="00000000">
      <w:pPr>
        <w:widowControl w:val="0"/>
        <w:spacing w:line="299" w:lineRule="auto"/>
        <w:jc w:val="center"/>
      </w:pPr>
      <w:bookmarkStart w:id="1" w:name="_kmiz89wq3734" w:colFirst="0" w:colLast="0"/>
      <w:bookmarkEnd w:id="1"/>
      <w:r>
        <w:rPr>
          <w:rFonts w:hint="eastAsia"/>
        </w:rPr>
        <w:t>Image 1: Embedding Models ranking under constraints [15]</w:t>
      </w:r>
    </w:p>
    <w:p w14:paraId="18C1B017" w14:textId="77777777" w:rsidR="008A487E" w:rsidRDefault="008A487E">
      <w:pPr>
        <w:widowControl w:val="0"/>
        <w:spacing w:line="299" w:lineRule="auto"/>
        <w:jc w:val="center"/>
      </w:pPr>
    </w:p>
    <w:p w14:paraId="598D2D0F" w14:textId="77777777" w:rsidR="008A487E" w:rsidRDefault="00000000">
      <w:pPr>
        <w:widowControl w:val="0"/>
        <w:spacing w:line="299" w:lineRule="auto"/>
        <w:jc w:val="center"/>
      </w:pPr>
      <w:r>
        <w:rPr>
          <w:rFonts w:hint="eastAsia"/>
        </w:rPr>
        <w:t>Table 2: Details of Embedding Models</w:t>
      </w:r>
    </w:p>
    <w:tbl>
      <w:tblPr>
        <w:tblStyle w:val="TableGrid"/>
        <w:tblpPr w:leftFromText="180" w:rightFromText="180" w:vertAnchor="text" w:horzAnchor="page" w:tblpX="1596" w:tblpY="103"/>
        <w:tblOverlap w:val="never"/>
        <w:tblW w:w="9978" w:type="dxa"/>
        <w:tblLayout w:type="fixed"/>
        <w:tblLook w:val="04A0" w:firstRow="1" w:lastRow="0" w:firstColumn="1" w:lastColumn="0" w:noHBand="0" w:noVBand="1"/>
      </w:tblPr>
      <w:tblGrid>
        <w:gridCol w:w="2220"/>
        <w:gridCol w:w="2766"/>
        <w:gridCol w:w="2555"/>
        <w:gridCol w:w="2437"/>
      </w:tblGrid>
      <w:tr w:rsidR="008A487E" w14:paraId="789C9C31" w14:textId="77777777">
        <w:trPr>
          <w:trHeight w:val="914"/>
        </w:trPr>
        <w:tc>
          <w:tcPr>
            <w:tcW w:w="2220" w:type="dxa"/>
          </w:tcPr>
          <w:p w14:paraId="180675F6" w14:textId="77777777" w:rsidR="008A487E" w:rsidRDefault="00000000">
            <w:pPr>
              <w:widowControl w:val="0"/>
              <w:spacing w:before="346" w:line="240" w:lineRule="auto"/>
              <w:rPr>
                <w:rFonts w:eastAsia="新細明體"/>
                <w:sz w:val="21"/>
                <w:szCs w:val="21"/>
                <w:shd w:val="clear" w:color="auto" w:fill="FFFFFF"/>
              </w:rPr>
            </w:pPr>
            <w:r>
              <w:rPr>
                <w:rFonts w:eastAsia="新細明體"/>
                <w:b/>
                <w:bCs/>
                <w:color w:val="404040"/>
                <w:sz w:val="21"/>
                <w:szCs w:val="21"/>
                <w:shd w:val="clear" w:color="auto" w:fill="FFFFFF"/>
              </w:rPr>
              <w:t>Model:</w:t>
            </w:r>
          </w:p>
        </w:tc>
        <w:tc>
          <w:tcPr>
            <w:tcW w:w="2766" w:type="dxa"/>
          </w:tcPr>
          <w:p w14:paraId="4AE82C38" w14:textId="77777777" w:rsidR="008A487E" w:rsidRDefault="00000000">
            <w:pPr>
              <w:widowControl w:val="0"/>
              <w:spacing w:before="346" w:line="240" w:lineRule="auto"/>
              <w:jc w:val="both"/>
              <w:rPr>
                <w:rFonts w:eastAsia="新細明體"/>
                <w:sz w:val="21"/>
                <w:szCs w:val="21"/>
                <w:shd w:val="clear" w:color="auto" w:fill="FFFFFF"/>
              </w:rPr>
            </w:pPr>
            <w:r>
              <w:rPr>
                <w:rFonts w:eastAsia="新細明體"/>
                <w:sz w:val="21"/>
                <w:szCs w:val="21"/>
                <w:shd w:val="clear" w:color="auto" w:fill="FFFFFF"/>
              </w:rPr>
              <w:t>Bge-m3</w:t>
            </w:r>
          </w:p>
        </w:tc>
        <w:tc>
          <w:tcPr>
            <w:tcW w:w="2555" w:type="dxa"/>
          </w:tcPr>
          <w:p w14:paraId="47F52F9E" w14:textId="77777777" w:rsidR="008A487E" w:rsidRDefault="00000000">
            <w:pPr>
              <w:widowControl w:val="0"/>
              <w:spacing w:before="346" w:line="240" w:lineRule="auto"/>
              <w:jc w:val="both"/>
              <w:rPr>
                <w:rFonts w:eastAsia="Microsoft YaHei"/>
                <w:sz w:val="21"/>
                <w:szCs w:val="21"/>
                <w:shd w:val="clear" w:color="auto" w:fill="FFFFFF"/>
              </w:rPr>
            </w:pPr>
            <w:proofErr w:type="spellStart"/>
            <w:r>
              <w:rPr>
                <w:rFonts w:eastAsia="新細明體"/>
                <w:sz w:val="21"/>
                <w:szCs w:val="21"/>
                <w:shd w:val="clear" w:color="auto" w:fill="FFFFFF"/>
              </w:rPr>
              <w:t>G</w:t>
            </w:r>
            <w:r>
              <w:rPr>
                <w:rFonts w:eastAsia="Microsoft YaHei"/>
                <w:sz w:val="21"/>
                <w:szCs w:val="21"/>
                <w:shd w:val="clear" w:color="auto" w:fill="FFFFFF"/>
              </w:rPr>
              <w:t>te</w:t>
            </w:r>
            <w:proofErr w:type="spellEnd"/>
            <w:r>
              <w:rPr>
                <w:rFonts w:eastAsia="Microsoft YaHei"/>
                <w:sz w:val="21"/>
                <w:szCs w:val="21"/>
                <w:shd w:val="clear" w:color="auto" w:fill="FFFFFF"/>
              </w:rPr>
              <w:t>-multilingual-base</w:t>
            </w:r>
          </w:p>
        </w:tc>
        <w:tc>
          <w:tcPr>
            <w:tcW w:w="2437" w:type="dxa"/>
          </w:tcPr>
          <w:p w14:paraId="2430A0FC" w14:textId="77777777" w:rsidR="008A487E" w:rsidRDefault="00000000">
            <w:pPr>
              <w:widowControl w:val="0"/>
              <w:spacing w:before="346" w:line="240" w:lineRule="auto"/>
              <w:jc w:val="both"/>
              <w:rPr>
                <w:rFonts w:eastAsia="Microsoft YaHei"/>
                <w:sz w:val="21"/>
                <w:szCs w:val="21"/>
                <w:shd w:val="clear" w:color="auto" w:fill="FFFFFF"/>
              </w:rPr>
            </w:pPr>
            <w:r>
              <w:rPr>
                <w:rFonts w:eastAsia="新細明體"/>
                <w:sz w:val="21"/>
                <w:szCs w:val="21"/>
                <w:shd w:val="clear" w:color="auto" w:fill="FFFFFF"/>
              </w:rPr>
              <w:t>S</w:t>
            </w:r>
            <w:r>
              <w:rPr>
                <w:rFonts w:eastAsia="Microsoft YaHei"/>
                <w:sz w:val="21"/>
                <w:szCs w:val="21"/>
                <w:shd w:val="clear" w:color="auto" w:fill="FFFFFF"/>
              </w:rPr>
              <w:t>nowflake-arctic-embed-l-v2.0</w:t>
            </w:r>
          </w:p>
        </w:tc>
      </w:tr>
      <w:tr w:rsidR="008A487E" w14:paraId="382C864F" w14:textId="77777777">
        <w:trPr>
          <w:trHeight w:val="914"/>
        </w:trPr>
        <w:tc>
          <w:tcPr>
            <w:tcW w:w="2220" w:type="dxa"/>
          </w:tcPr>
          <w:p w14:paraId="2B20E9EE" w14:textId="77777777" w:rsidR="008A487E" w:rsidRDefault="00000000">
            <w:pPr>
              <w:widowControl w:val="0"/>
              <w:spacing w:before="346" w:line="240" w:lineRule="auto"/>
              <w:rPr>
                <w:rFonts w:eastAsia="新細明體"/>
                <w:b/>
                <w:bCs/>
                <w:sz w:val="21"/>
                <w:szCs w:val="21"/>
                <w:shd w:val="clear" w:color="auto" w:fill="FFFFFF"/>
              </w:rPr>
            </w:pPr>
            <w:r>
              <w:rPr>
                <w:rFonts w:eastAsia="Microsoft YaHei"/>
                <w:b/>
                <w:bCs/>
                <w:sz w:val="21"/>
                <w:szCs w:val="21"/>
                <w:shd w:val="clear" w:color="auto" w:fill="FFFFFF"/>
              </w:rPr>
              <w:t>Organization</w:t>
            </w:r>
            <w:r>
              <w:rPr>
                <w:rFonts w:eastAsia="新細明體"/>
                <w:b/>
                <w:bCs/>
                <w:sz w:val="21"/>
                <w:szCs w:val="21"/>
                <w:shd w:val="clear" w:color="auto" w:fill="FFFFFF"/>
              </w:rPr>
              <w:t>:</w:t>
            </w:r>
          </w:p>
        </w:tc>
        <w:tc>
          <w:tcPr>
            <w:tcW w:w="2766" w:type="dxa"/>
          </w:tcPr>
          <w:p w14:paraId="28BB191E" w14:textId="77777777" w:rsidR="008A487E" w:rsidRDefault="00000000">
            <w:pPr>
              <w:widowControl w:val="0"/>
              <w:spacing w:before="346" w:line="240" w:lineRule="auto"/>
              <w:jc w:val="center"/>
              <w:rPr>
                <w:rFonts w:eastAsia="Microsoft YaHei"/>
                <w:sz w:val="21"/>
                <w:szCs w:val="21"/>
                <w:shd w:val="clear" w:color="auto" w:fill="FFFFFF"/>
              </w:rPr>
            </w:pPr>
            <w:r>
              <w:rPr>
                <w:rFonts w:eastAsia="Microsoft YaHei"/>
                <w:sz w:val="21"/>
                <w:szCs w:val="21"/>
                <w:shd w:val="clear" w:color="auto" w:fill="FFFFFF"/>
              </w:rPr>
              <w:t>Beijing Academy of Artificial Intelligence</w:t>
            </w:r>
          </w:p>
        </w:tc>
        <w:tc>
          <w:tcPr>
            <w:tcW w:w="2555" w:type="dxa"/>
          </w:tcPr>
          <w:p w14:paraId="2CBF5C95" w14:textId="77777777" w:rsidR="008A487E" w:rsidRDefault="00000000">
            <w:pPr>
              <w:widowControl w:val="0"/>
              <w:spacing w:before="346" w:line="240" w:lineRule="auto"/>
              <w:jc w:val="center"/>
              <w:rPr>
                <w:rFonts w:eastAsia="Microsoft YaHei"/>
                <w:sz w:val="21"/>
                <w:szCs w:val="21"/>
                <w:shd w:val="clear" w:color="auto" w:fill="FFFFFF"/>
              </w:rPr>
            </w:pPr>
            <w:r>
              <w:rPr>
                <w:rFonts w:eastAsia="Microsoft YaHei"/>
                <w:sz w:val="21"/>
                <w:szCs w:val="21"/>
                <w:shd w:val="clear" w:color="auto" w:fill="FFFFFF"/>
              </w:rPr>
              <w:t>Alibaba-NLP</w:t>
            </w:r>
          </w:p>
        </w:tc>
        <w:tc>
          <w:tcPr>
            <w:tcW w:w="2437" w:type="dxa"/>
          </w:tcPr>
          <w:p w14:paraId="444F7AF3" w14:textId="77777777" w:rsidR="008A487E" w:rsidRDefault="00000000">
            <w:pPr>
              <w:widowControl w:val="0"/>
              <w:spacing w:before="346" w:line="240" w:lineRule="auto"/>
              <w:jc w:val="center"/>
              <w:rPr>
                <w:rFonts w:eastAsia="Microsoft YaHei"/>
                <w:sz w:val="21"/>
                <w:szCs w:val="21"/>
                <w:shd w:val="clear" w:color="auto" w:fill="FFFFFF"/>
              </w:rPr>
            </w:pPr>
            <w:r>
              <w:rPr>
                <w:rFonts w:eastAsia="Microsoft YaHei"/>
                <w:sz w:val="21"/>
                <w:szCs w:val="21"/>
                <w:shd w:val="clear" w:color="auto" w:fill="FFFFFF"/>
              </w:rPr>
              <w:t>Snowflake</w:t>
            </w:r>
          </w:p>
        </w:tc>
      </w:tr>
      <w:tr w:rsidR="008A487E" w14:paraId="16FBD186" w14:textId="77777777">
        <w:trPr>
          <w:trHeight w:val="914"/>
        </w:trPr>
        <w:tc>
          <w:tcPr>
            <w:tcW w:w="2220" w:type="dxa"/>
          </w:tcPr>
          <w:p w14:paraId="1F2949DC" w14:textId="77777777" w:rsidR="008A487E" w:rsidRDefault="00000000">
            <w:pPr>
              <w:widowControl w:val="0"/>
              <w:spacing w:before="346" w:line="240" w:lineRule="auto"/>
              <w:rPr>
                <w:rFonts w:eastAsia="新細明體"/>
                <w:b/>
                <w:bCs/>
                <w:sz w:val="21"/>
                <w:szCs w:val="21"/>
                <w:shd w:val="clear" w:color="auto" w:fill="FFFFFF"/>
              </w:rPr>
            </w:pPr>
            <w:r>
              <w:rPr>
                <w:rFonts w:eastAsia="Microsoft YaHei"/>
                <w:b/>
                <w:bCs/>
                <w:sz w:val="21"/>
                <w:szCs w:val="21"/>
                <w:shd w:val="clear" w:color="auto" w:fill="FFFFFF"/>
              </w:rPr>
              <w:t xml:space="preserve">Support </w:t>
            </w:r>
            <w:r>
              <w:rPr>
                <w:rFonts w:eastAsia="新細明體"/>
                <w:b/>
                <w:bCs/>
                <w:sz w:val="21"/>
                <w:szCs w:val="21"/>
                <w:shd w:val="clear" w:color="auto" w:fill="FFFFFF"/>
              </w:rPr>
              <w:t>L</w:t>
            </w:r>
            <w:r>
              <w:rPr>
                <w:rFonts w:eastAsia="Microsoft YaHei"/>
                <w:b/>
                <w:bCs/>
                <w:sz w:val="21"/>
                <w:szCs w:val="21"/>
                <w:shd w:val="clear" w:color="auto" w:fill="FFFFFF"/>
              </w:rPr>
              <w:t>anguage</w:t>
            </w:r>
            <w:r>
              <w:rPr>
                <w:rFonts w:eastAsia="新細明體"/>
                <w:b/>
                <w:bCs/>
                <w:sz w:val="21"/>
                <w:szCs w:val="21"/>
                <w:shd w:val="clear" w:color="auto" w:fill="FFFFFF"/>
              </w:rPr>
              <w:t>:</w:t>
            </w:r>
          </w:p>
        </w:tc>
        <w:tc>
          <w:tcPr>
            <w:tcW w:w="2766" w:type="dxa"/>
          </w:tcPr>
          <w:p w14:paraId="0E034981" w14:textId="77777777" w:rsidR="008A487E" w:rsidRDefault="00000000">
            <w:pPr>
              <w:widowControl w:val="0"/>
              <w:spacing w:before="346" w:line="240" w:lineRule="auto"/>
              <w:jc w:val="center"/>
              <w:rPr>
                <w:rFonts w:eastAsia="Microsoft YaHei"/>
                <w:sz w:val="21"/>
                <w:szCs w:val="21"/>
                <w:shd w:val="clear" w:color="auto" w:fill="FFFFFF"/>
              </w:rPr>
            </w:pPr>
            <w:r>
              <w:rPr>
                <w:rFonts w:eastAsia="Microsoft YaHei"/>
                <w:sz w:val="21"/>
                <w:szCs w:val="21"/>
                <w:shd w:val="clear" w:color="auto" w:fill="FFFFFF"/>
              </w:rPr>
              <w:t>English + Chinese</w:t>
            </w:r>
          </w:p>
        </w:tc>
        <w:tc>
          <w:tcPr>
            <w:tcW w:w="2555" w:type="dxa"/>
          </w:tcPr>
          <w:p w14:paraId="2F277F67" w14:textId="77777777" w:rsidR="008A487E" w:rsidRDefault="00000000">
            <w:pPr>
              <w:widowControl w:val="0"/>
              <w:spacing w:before="346" w:line="240" w:lineRule="auto"/>
              <w:jc w:val="center"/>
              <w:rPr>
                <w:rFonts w:eastAsia="Microsoft YaHei"/>
                <w:sz w:val="21"/>
                <w:szCs w:val="21"/>
                <w:shd w:val="clear" w:color="auto" w:fill="FFFFFF"/>
              </w:rPr>
            </w:pPr>
            <w:r>
              <w:rPr>
                <w:rFonts w:eastAsia="Microsoft YaHei"/>
                <w:sz w:val="21"/>
                <w:szCs w:val="21"/>
                <w:shd w:val="clear" w:color="auto" w:fill="FFFFFF"/>
              </w:rPr>
              <w:t>English + Chinese</w:t>
            </w:r>
          </w:p>
        </w:tc>
        <w:tc>
          <w:tcPr>
            <w:tcW w:w="2437" w:type="dxa"/>
          </w:tcPr>
          <w:p w14:paraId="194F6C56" w14:textId="77777777" w:rsidR="008A487E" w:rsidRDefault="00000000">
            <w:pPr>
              <w:widowControl w:val="0"/>
              <w:spacing w:before="346" w:line="240" w:lineRule="auto"/>
              <w:jc w:val="center"/>
              <w:rPr>
                <w:rFonts w:eastAsia="Microsoft YaHei"/>
                <w:sz w:val="21"/>
                <w:szCs w:val="21"/>
                <w:shd w:val="clear" w:color="auto" w:fill="FFFFFF"/>
              </w:rPr>
            </w:pPr>
            <w:r>
              <w:rPr>
                <w:rFonts w:eastAsia="Microsoft YaHei"/>
                <w:sz w:val="21"/>
                <w:szCs w:val="21"/>
                <w:shd w:val="clear" w:color="auto" w:fill="FFFFFF"/>
              </w:rPr>
              <w:t>English + Chinese</w:t>
            </w:r>
          </w:p>
        </w:tc>
      </w:tr>
      <w:tr w:rsidR="008A487E" w14:paraId="7DE8FAD8" w14:textId="77777777">
        <w:trPr>
          <w:trHeight w:val="675"/>
        </w:trPr>
        <w:tc>
          <w:tcPr>
            <w:tcW w:w="2220" w:type="dxa"/>
          </w:tcPr>
          <w:p w14:paraId="55A1B095" w14:textId="77777777" w:rsidR="008A487E" w:rsidRDefault="00000000">
            <w:pPr>
              <w:widowControl w:val="0"/>
              <w:spacing w:before="346" w:line="240" w:lineRule="auto"/>
              <w:rPr>
                <w:rFonts w:eastAsia="新細明體"/>
                <w:b/>
                <w:bCs/>
                <w:sz w:val="21"/>
                <w:szCs w:val="21"/>
                <w:shd w:val="clear" w:color="auto" w:fill="FFFFFF"/>
              </w:rPr>
            </w:pPr>
            <w:r>
              <w:rPr>
                <w:rFonts w:eastAsia="Microsoft YaHei"/>
                <w:b/>
                <w:bCs/>
                <w:sz w:val="21"/>
                <w:szCs w:val="21"/>
                <w:shd w:val="clear" w:color="auto" w:fill="FFFFFF"/>
              </w:rPr>
              <w:t>Parameters</w:t>
            </w:r>
            <w:r>
              <w:rPr>
                <w:rFonts w:eastAsia="新細明體"/>
                <w:b/>
                <w:bCs/>
                <w:sz w:val="21"/>
                <w:szCs w:val="21"/>
                <w:shd w:val="clear" w:color="auto" w:fill="FFFFFF"/>
              </w:rPr>
              <w:t>:</w:t>
            </w:r>
          </w:p>
        </w:tc>
        <w:tc>
          <w:tcPr>
            <w:tcW w:w="2766" w:type="dxa"/>
          </w:tcPr>
          <w:p w14:paraId="37003918" w14:textId="77777777" w:rsidR="008A487E" w:rsidRDefault="00000000">
            <w:pPr>
              <w:widowControl w:val="0"/>
              <w:spacing w:before="346" w:line="240" w:lineRule="auto"/>
              <w:jc w:val="center"/>
              <w:rPr>
                <w:rFonts w:eastAsia="Microsoft YaHei"/>
                <w:sz w:val="21"/>
                <w:szCs w:val="21"/>
                <w:shd w:val="clear" w:color="auto" w:fill="FFFFFF"/>
              </w:rPr>
            </w:pPr>
            <w:r>
              <w:rPr>
                <w:rFonts w:eastAsia="Microsoft YaHei"/>
                <w:sz w:val="21"/>
                <w:szCs w:val="21"/>
                <w:shd w:val="clear" w:color="auto" w:fill="FFFFFF"/>
              </w:rPr>
              <w:t>568M</w:t>
            </w:r>
          </w:p>
        </w:tc>
        <w:tc>
          <w:tcPr>
            <w:tcW w:w="2555" w:type="dxa"/>
          </w:tcPr>
          <w:p w14:paraId="1E9B15F4" w14:textId="77777777" w:rsidR="008A487E" w:rsidRDefault="00000000">
            <w:pPr>
              <w:widowControl w:val="0"/>
              <w:spacing w:before="346" w:line="240" w:lineRule="auto"/>
              <w:jc w:val="center"/>
              <w:rPr>
                <w:rFonts w:eastAsia="Microsoft YaHei"/>
                <w:sz w:val="21"/>
                <w:szCs w:val="21"/>
                <w:shd w:val="clear" w:color="auto" w:fill="FFFFFF"/>
              </w:rPr>
            </w:pPr>
            <w:r>
              <w:rPr>
                <w:rFonts w:eastAsia="Microsoft YaHei"/>
                <w:sz w:val="21"/>
                <w:szCs w:val="21"/>
                <w:shd w:val="clear" w:color="auto" w:fill="FFFFFF"/>
              </w:rPr>
              <w:t>305M</w:t>
            </w:r>
          </w:p>
        </w:tc>
        <w:tc>
          <w:tcPr>
            <w:tcW w:w="2437" w:type="dxa"/>
          </w:tcPr>
          <w:p w14:paraId="3EA5E903" w14:textId="77777777" w:rsidR="008A487E" w:rsidRDefault="00000000">
            <w:pPr>
              <w:widowControl w:val="0"/>
              <w:spacing w:before="346" w:line="240" w:lineRule="auto"/>
              <w:jc w:val="center"/>
              <w:rPr>
                <w:rFonts w:eastAsia="Microsoft YaHei"/>
                <w:sz w:val="21"/>
                <w:szCs w:val="21"/>
                <w:shd w:val="clear" w:color="auto" w:fill="FFFFFF"/>
              </w:rPr>
            </w:pPr>
            <w:r>
              <w:rPr>
                <w:rFonts w:eastAsia="Microsoft YaHei"/>
                <w:sz w:val="21"/>
                <w:szCs w:val="21"/>
                <w:shd w:val="clear" w:color="auto" w:fill="FFFFFF"/>
              </w:rPr>
              <w:t>568M</w:t>
            </w:r>
          </w:p>
        </w:tc>
      </w:tr>
      <w:tr w:rsidR="008A487E" w14:paraId="768E8A4C" w14:textId="77777777">
        <w:trPr>
          <w:trHeight w:val="675"/>
        </w:trPr>
        <w:tc>
          <w:tcPr>
            <w:tcW w:w="2220" w:type="dxa"/>
          </w:tcPr>
          <w:p w14:paraId="6DEC19BE" w14:textId="77777777" w:rsidR="008A487E" w:rsidRDefault="00000000">
            <w:pPr>
              <w:widowControl w:val="0"/>
              <w:spacing w:before="346" w:line="240" w:lineRule="auto"/>
              <w:rPr>
                <w:rFonts w:eastAsia="新細明體"/>
                <w:b/>
                <w:bCs/>
                <w:sz w:val="21"/>
                <w:szCs w:val="21"/>
                <w:shd w:val="clear" w:color="auto" w:fill="FFFFFF"/>
              </w:rPr>
            </w:pPr>
            <w:r>
              <w:rPr>
                <w:rFonts w:eastAsia="新細明體"/>
                <w:b/>
                <w:bCs/>
                <w:sz w:val="21"/>
                <w:szCs w:val="21"/>
                <w:shd w:val="clear" w:color="auto" w:fill="FFFFFF"/>
              </w:rPr>
              <w:t>Dimension:</w:t>
            </w:r>
          </w:p>
        </w:tc>
        <w:tc>
          <w:tcPr>
            <w:tcW w:w="2766" w:type="dxa"/>
          </w:tcPr>
          <w:p w14:paraId="15A46FCF" w14:textId="77777777" w:rsidR="008A487E" w:rsidRDefault="00000000">
            <w:pPr>
              <w:widowControl w:val="0"/>
              <w:spacing w:before="346" w:line="240" w:lineRule="auto"/>
              <w:jc w:val="center"/>
              <w:rPr>
                <w:rFonts w:eastAsia="新細明體"/>
                <w:sz w:val="21"/>
                <w:szCs w:val="21"/>
                <w:shd w:val="clear" w:color="auto" w:fill="FFFFFF"/>
              </w:rPr>
            </w:pPr>
            <w:r>
              <w:rPr>
                <w:rFonts w:eastAsia="新細明體"/>
                <w:sz w:val="21"/>
                <w:szCs w:val="21"/>
                <w:shd w:val="clear" w:color="auto" w:fill="FFFFFF"/>
              </w:rPr>
              <w:t>4096</w:t>
            </w:r>
          </w:p>
        </w:tc>
        <w:tc>
          <w:tcPr>
            <w:tcW w:w="2555" w:type="dxa"/>
          </w:tcPr>
          <w:p w14:paraId="60620D52" w14:textId="77777777" w:rsidR="008A487E" w:rsidRDefault="00000000">
            <w:pPr>
              <w:widowControl w:val="0"/>
              <w:spacing w:before="346" w:line="240" w:lineRule="auto"/>
              <w:jc w:val="center"/>
              <w:rPr>
                <w:rFonts w:eastAsia="新細明體"/>
                <w:sz w:val="21"/>
                <w:szCs w:val="21"/>
                <w:shd w:val="clear" w:color="auto" w:fill="FFFFFF"/>
              </w:rPr>
            </w:pPr>
            <w:r>
              <w:rPr>
                <w:rFonts w:eastAsia="新細明體"/>
                <w:sz w:val="21"/>
                <w:szCs w:val="21"/>
                <w:shd w:val="clear" w:color="auto" w:fill="FFFFFF"/>
              </w:rPr>
              <w:t>768</w:t>
            </w:r>
          </w:p>
        </w:tc>
        <w:tc>
          <w:tcPr>
            <w:tcW w:w="2437" w:type="dxa"/>
          </w:tcPr>
          <w:p w14:paraId="2CA5FAAD" w14:textId="77777777" w:rsidR="008A487E" w:rsidRDefault="00000000">
            <w:pPr>
              <w:widowControl w:val="0"/>
              <w:spacing w:before="346" w:line="240" w:lineRule="auto"/>
              <w:jc w:val="center"/>
              <w:rPr>
                <w:rFonts w:eastAsia="新細明體"/>
                <w:sz w:val="21"/>
                <w:szCs w:val="21"/>
                <w:shd w:val="clear" w:color="auto" w:fill="FFFFFF"/>
              </w:rPr>
            </w:pPr>
            <w:r>
              <w:rPr>
                <w:rFonts w:eastAsia="新細明體"/>
                <w:sz w:val="21"/>
                <w:szCs w:val="21"/>
                <w:shd w:val="clear" w:color="auto" w:fill="FFFFFF"/>
              </w:rPr>
              <w:t>1024</w:t>
            </w:r>
          </w:p>
        </w:tc>
      </w:tr>
      <w:tr w:rsidR="008A487E" w14:paraId="09070251" w14:textId="77777777">
        <w:trPr>
          <w:trHeight w:val="675"/>
        </w:trPr>
        <w:tc>
          <w:tcPr>
            <w:tcW w:w="2220" w:type="dxa"/>
          </w:tcPr>
          <w:p w14:paraId="555C8270" w14:textId="77777777" w:rsidR="008A487E" w:rsidRDefault="00000000">
            <w:pPr>
              <w:widowControl w:val="0"/>
              <w:spacing w:before="346" w:line="240" w:lineRule="auto"/>
              <w:rPr>
                <w:rFonts w:eastAsia="新細明體"/>
                <w:b/>
                <w:bCs/>
                <w:sz w:val="21"/>
                <w:szCs w:val="21"/>
                <w:shd w:val="clear" w:color="auto" w:fill="FFFFFF"/>
              </w:rPr>
            </w:pPr>
            <w:r>
              <w:rPr>
                <w:rFonts w:eastAsia="新細明體"/>
                <w:b/>
                <w:bCs/>
                <w:sz w:val="21"/>
                <w:szCs w:val="21"/>
                <w:shd w:val="clear" w:color="auto" w:fill="FFFFFF"/>
              </w:rPr>
              <w:t>Released Date:</w:t>
            </w:r>
          </w:p>
        </w:tc>
        <w:tc>
          <w:tcPr>
            <w:tcW w:w="2766" w:type="dxa"/>
          </w:tcPr>
          <w:p w14:paraId="5904F434" w14:textId="77777777" w:rsidR="008A487E" w:rsidRDefault="00000000">
            <w:pPr>
              <w:widowControl w:val="0"/>
              <w:spacing w:before="346" w:line="240" w:lineRule="auto"/>
              <w:jc w:val="center"/>
              <w:rPr>
                <w:rFonts w:eastAsia="新細明體"/>
                <w:sz w:val="21"/>
                <w:szCs w:val="21"/>
                <w:shd w:val="clear" w:color="auto" w:fill="FFFFFF"/>
              </w:rPr>
            </w:pPr>
            <w:r>
              <w:rPr>
                <w:rFonts w:eastAsia="新細明體"/>
                <w:sz w:val="21"/>
                <w:szCs w:val="21"/>
                <w:shd w:val="clear" w:color="auto" w:fill="FFFFFF"/>
              </w:rPr>
              <w:t>01/2024</w:t>
            </w:r>
          </w:p>
        </w:tc>
        <w:tc>
          <w:tcPr>
            <w:tcW w:w="2555" w:type="dxa"/>
          </w:tcPr>
          <w:p w14:paraId="2E194FD9" w14:textId="77777777" w:rsidR="008A487E" w:rsidRDefault="00000000">
            <w:pPr>
              <w:widowControl w:val="0"/>
              <w:spacing w:before="346" w:line="240" w:lineRule="auto"/>
              <w:jc w:val="center"/>
              <w:rPr>
                <w:rFonts w:eastAsia="新細明體"/>
                <w:sz w:val="21"/>
                <w:szCs w:val="21"/>
                <w:shd w:val="clear" w:color="auto" w:fill="FFFFFF"/>
              </w:rPr>
            </w:pPr>
            <w:r>
              <w:rPr>
                <w:rFonts w:eastAsia="新細明體"/>
                <w:sz w:val="21"/>
                <w:szCs w:val="21"/>
                <w:shd w:val="clear" w:color="auto" w:fill="FFFFFF"/>
              </w:rPr>
              <w:t>11/2024</w:t>
            </w:r>
          </w:p>
        </w:tc>
        <w:tc>
          <w:tcPr>
            <w:tcW w:w="2437" w:type="dxa"/>
          </w:tcPr>
          <w:p w14:paraId="1C191352" w14:textId="77777777" w:rsidR="008A487E" w:rsidRDefault="00000000">
            <w:pPr>
              <w:widowControl w:val="0"/>
              <w:spacing w:before="346" w:line="240" w:lineRule="auto"/>
              <w:jc w:val="center"/>
              <w:rPr>
                <w:rFonts w:eastAsia="新細明體"/>
                <w:sz w:val="21"/>
                <w:szCs w:val="21"/>
                <w:shd w:val="clear" w:color="auto" w:fill="FFFFFF"/>
              </w:rPr>
            </w:pPr>
            <w:r>
              <w:rPr>
                <w:rFonts w:eastAsia="新細明體"/>
                <w:sz w:val="21"/>
                <w:szCs w:val="21"/>
                <w:shd w:val="clear" w:color="auto" w:fill="FFFFFF"/>
              </w:rPr>
              <w:t>12/2024</w:t>
            </w:r>
          </w:p>
        </w:tc>
      </w:tr>
    </w:tbl>
    <w:p w14:paraId="6CF08283" w14:textId="77777777" w:rsidR="008A487E" w:rsidRDefault="00000000">
      <w:pPr>
        <w:widowControl w:val="0"/>
        <w:spacing w:before="346" w:line="240" w:lineRule="auto"/>
        <w:rPr>
          <w:sz w:val="28"/>
          <w:szCs w:val="28"/>
        </w:rPr>
      </w:pPr>
      <w:r>
        <w:rPr>
          <w:b/>
          <w:bCs/>
          <w:sz w:val="28"/>
          <w:szCs w:val="28"/>
        </w:rPr>
        <w:t>Test Set</w:t>
      </w:r>
      <w:r>
        <w:rPr>
          <w:sz w:val="28"/>
          <w:szCs w:val="28"/>
        </w:rPr>
        <w:t>: 90 Questions from 9 PDFs</w:t>
      </w:r>
    </w:p>
    <w:p w14:paraId="61CBD86B" w14:textId="77777777" w:rsidR="008A487E" w:rsidRDefault="00000000">
      <w:pPr>
        <w:widowControl w:val="0"/>
        <w:spacing w:before="346" w:line="240" w:lineRule="auto"/>
        <w:rPr>
          <w:sz w:val="28"/>
          <w:szCs w:val="28"/>
        </w:rPr>
      </w:pPr>
      <w:r>
        <w:rPr>
          <w:b/>
          <w:bCs/>
          <w:sz w:val="28"/>
          <w:szCs w:val="28"/>
        </w:rPr>
        <w:t>Methodology</w:t>
      </w:r>
      <w:r>
        <w:rPr>
          <w:sz w:val="28"/>
          <w:szCs w:val="28"/>
        </w:rPr>
        <w:t xml:space="preserve">: </w:t>
      </w:r>
      <w:r>
        <w:rPr>
          <w:sz w:val="28"/>
          <w:szCs w:val="28"/>
        </w:rPr>
        <w:br/>
        <w:t xml:space="preserve">For all 90 test questions, queries are embedded with the same model. The top 3 chunks per query are retrieved and the hit rate@3 and </w:t>
      </w:r>
      <w:proofErr w:type="spellStart"/>
      <w:r>
        <w:rPr>
          <w:sz w:val="28"/>
          <w:szCs w:val="28"/>
        </w:rPr>
        <w:t>Ndcg</w:t>
      </w:r>
      <w:proofErr w:type="spellEnd"/>
      <w:r>
        <w:rPr>
          <w:sz w:val="28"/>
          <w:szCs w:val="28"/>
        </w:rPr>
        <w:t xml:space="preserve"> @ 3 are computed as the percentage of queries where the ground-truth target chunk (manually annotated) appears in the top 3.</w:t>
      </w:r>
    </w:p>
    <w:p w14:paraId="643A7263" w14:textId="77777777" w:rsidR="008A487E" w:rsidRDefault="00000000">
      <w:pPr>
        <w:widowControl w:val="0"/>
        <w:spacing w:before="346" w:line="240" w:lineRule="auto"/>
        <w:rPr>
          <w:sz w:val="28"/>
          <w:szCs w:val="28"/>
        </w:rPr>
      </w:pPr>
      <w:r>
        <w:rPr>
          <w:b/>
          <w:bCs/>
          <w:sz w:val="28"/>
          <w:szCs w:val="28"/>
        </w:rPr>
        <w:t>Chunks</w:t>
      </w:r>
      <w:r>
        <w:rPr>
          <w:sz w:val="28"/>
          <w:szCs w:val="28"/>
        </w:rPr>
        <w:t xml:space="preserve">: Split by </w:t>
      </w:r>
      <w:proofErr w:type="spellStart"/>
      <w:proofErr w:type="gramStart"/>
      <w:r>
        <w:rPr>
          <w:sz w:val="28"/>
          <w:szCs w:val="28"/>
        </w:rPr>
        <w:t>pages,with</w:t>
      </w:r>
      <w:proofErr w:type="spellEnd"/>
      <w:proofErr w:type="gramEnd"/>
      <w:r>
        <w:rPr>
          <w:sz w:val="28"/>
          <w:szCs w:val="28"/>
        </w:rPr>
        <w:t xml:space="preserve"> 100 tokens </w:t>
      </w:r>
      <w:proofErr w:type="gramStart"/>
      <w:r>
        <w:rPr>
          <w:sz w:val="28"/>
          <w:szCs w:val="28"/>
        </w:rPr>
        <w:t>overlap</w:t>
      </w:r>
      <w:proofErr w:type="gramEnd"/>
      <w:r>
        <w:rPr>
          <w:sz w:val="28"/>
          <w:szCs w:val="28"/>
        </w:rPr>
        <w:t>, 310 chunks in total</w:t>
      </w:r>
    </w:p>
    <w:p w14:paraId="314320EC" w14:textId="77777777" w:rsidR="008A487E" w:rsidRDefault="00000000">
      <w:pPr>
        <w:widowControl w:val="0"/>
        <w:spacing w:before="346" w:line="240" w:lineRule="auto"/>
        <w:rPr>
          <w:sz w:val="28"/>
          <w:szCs w:val="28"/>
        </w:rPr>
      </w:pPr>
      <w:r>
        <w:rPr>
          <w:b/>
          <w:bCs/>
          <w:sz w:val="28"/>
          <w:szCs w:val="28"/>
        </w:rPr>
        <w:t>Vector Database</w:t>
      </w:r>
      <w:r>
        <w:rPr>
          <w:sz w:val="28"/>
          <w:szCs w:val="28"/>
        </w:rPr>
        <w:t>: Chroma</w:t>
      </w:r>
    </w:p>
    <w:p w14:paraId="7752D938" w14:textId="77777777" w:rsidR="008A487E" w:rsidRDefault="00000000">
      <w:pPr>
        <w:widowControl w:val="0"/>
        <w:spacing w:before="346" w:line="240" w:lineRule="auto"/>
        <w:rPr>
          <w:b/>
          <w:bCs/>
          <w:sz w:val="28"/>
          <w:szCs w:val="28"/>
        </w:rPr>
      </w:pPr>
      <w:r>
        <w:rPr>
          <w:b/>
          <w:bCs/>
          <w:sz w:val="28"/>
          <w:szCs w:val="28"/>
        </w:rPr>
        <w:t>Evaluation Metrics:</w:t>
      </w:r>
    </w:p>
    <w:p w14:paraId="4064313B" w14:textId="77777777" w:rsidR="008A487E" w:rsidRDefault="00000000">
      <w:pPr>
        <w:widowControl w:val="0"/>
        <w:spacing w:before="346" w:line="240" w:lineRule="auto"/>
        <w:rPr>
          <w:sz w:val="28"/>
          <w:szCs w:val="28"/>
        </w:rPr>
      </w:pPr>
      <w:r>
        <w:rPr>
          <w:sz w:val="28"/>
          <w:szCs w:val="28"/>
        </w:rPr>
        <w:lastRenderedPageBreak/>
        <w:t xml:space="preserve">Hit </w:t>
      </w:r>
      <w:proofErr w:type="gramStart"/>
      <w:r>
        <w:rPr>
          <w:sz w:val="28"/>
          <w:szCs w:val="28"/>
        </w:rPr>
        <w:t>Rate @</w:t>
      </w:r>
      <w:proofErr w:type="gramEnd"/>
      <w:r>
        <w:rPr>
          <w:sz w:val="28"/>
          <w:szCs w:val="28"/>
        </w:rPr>
        <w:t xml:space="preserve"> 3:</w:t>
      </w:r>
    </w:p>
    <w:p w14:paraId="5EC16FE3" w14:textId="77777777" w:rsidR="008A487E" w:rsidRDefault="00000000">
      <w:pPr>
        <w:widowControl w:val="0"/>
        <w:spacing w:before="346" w:line="240" w:lineRule="auto"/>
        <w:rPr>
          <w:sz w:val="28"/>
          <w:szCs w:val="28"/>
        </w:rPr>
      </w:pPr>
      <m:oMathPara>
        <m:oMath>
          <m:r>
            <w:rPr>
              <w:rFonts w:ascii="Cambria Math" w:hAnsi="Cambria Math"/>
            </w:rPr>
            <m:t xml:space="preserve">Hit Rate@3= </m:t>
          </m:r>
          <m:f>
            <m:fPr>
              <m:ctrlPr>
                <w:rPr>
                  <w:rFonts w:ascii="Cambria Math" w:hAnsi="Cambria Math"/>
                  <w:i/>
                </w:rPr>
              </m:ctrlPr>
            </m:fPr>
            <m:num>
              <m:r>
                <w:rPr>
                  <w:rFonts w:ascii="Cambria Math" w:hAnsi="Cambria Math"/>
                </w:rPr>
                <m:t>Number of query  successfully retrieve the ground truth chunk</m:t>
              </m:r>
            </m:num>
            <m:den>
              <m:r>
                <w:rPr>
                  <w:rFonts w:ascii="Cambria Math" w:hAnsi="Cambria Math"/>
                </w:rPr>
                <m:t>Total number of query</m:t>
              </m:r>
            </m:den>
          </m:f>
        </m:oMath>
      </m:oMathPara>
    </w:p>
    <w:p w14:paraId="3DEE2DEF" w14:textId="77777777" w:rsidR="008A487E" w:rsidRDefault="00000000">
      <w:pPr>
        <w:widowControl w:val="0"/>
        <w:spacing w:before="346" w:line="240" w:lineRule="auto"/>
        <w:rPr>
          <w:sz w:val="28"/>
          <w:szCs w:val="28"/>
        </w:rPr>
      </w:pPr>
      <w:proofErr w:type="spellStart"/>
      <w:proofErr w:type="gramStart"/>
      <w:r>
        <w:rPr>
          <w:sz w:val="28"/>
          <w:szCs w:val="28"/>
        </w:rPr>
        <w:t>Ndcg</w:t>
      </w:r>
      <w:proofErr w:type="spellEnd"/>
      <w:r>
        <w:rPr>
          <w:sz w:val="28"/>
          <w:szCs w:val="28"/>
        </w:rPr>
        <w:t xml:space="preserve"> @</w:t>
      </w:r>
      <w:proofErr w:type="gramEnd"/>
      <w:r>
        <w:rPr>
          <w:sz w:val="28"/>
          <w:szCs w:val="28"/>
        </w:rPr>
        <w:t xml:space="preserve"> 3 (Normalized Discounted Cumulative Gain):</w:t>
      </w:r>
    </w:p>
    <w:p w14:paraId="7564F4D3" w14:textId="77777777" w:rsidR="008A487E" w:rsidRDefault="00000000">
      <w:pPr>
        <w:widowControl w:val="0"/>
        <w:numPr>
          <w:ilvl w:val="0"/>
          <w:numId w:val="6"/>
        </w:numPr>
        <w:spacing w:before="346" w:line="240" w:lineRule="auto"/>
        <w:rPr>
          <w:sz w:val="28"/>
          <w:szCs w:val="28"/>
        </w:rPr>
      </w:pPr>
      <w:proofErr w:type="gramStart"/>
      <w:r>
        <w:rPr>
          <w:sz w:val="28"/>
          <w:szCs w:val="28"/>
        </w:rPr>
        <w:t>DCG(</w:t>
      </w:r>
      <w:proofErr w:type="gramEnd"/>
      <w:r>
        <w:rPr>
          <w:sz w:val="28"/>
          <w:szCs w:val="28"/>
        </w:rPr>
        <w:t>Discounted Cumulative Gain):</w:t>
      </w:r>
      <w:r>
        <w:rPr>
          <w:noProof/>
        </w:rPr>
        <w:drawing>
          <wp:inline distT="0" distB="0" distL="114300" distR="114300" wp14:anchorId="439AEC28" wp14:editId="2962908D">
            <wp:extent cx="1824355" cy="725805"/>
            <wp:effectExtent l="0" t="0" r="4445" b="1714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0"/>
                    <a:stretch>
                      <a:fillRect/>
                    </a:stretch>
                  </pic:blipFill>
                  <pic:spPr>
                    <a:xfrm>
                      <a:off x="0" y="0"/>
                      <a:ext cx="1824355" cy="725805"/>
                    </a:xfrm>
                    <a:prstGeom prst="rect">
                      <a:avLst/>
                    </a:prstGeom>
                  </pic:spPr>
                </pic:pic>
              </a:graphicData>
            </a:graphic>
          </wp:inline>
        </w:drawing>
      </w:r>
    </w:p>
    <w:p w14:paraId="3D113C09" w14:textId="77777777" w:rsidR="008A487E" w:rsidRDefault="00000000">
      <w:pPr>
        <w:widowControl w:val="0"/>
        <w:numPr>
          <w:ilvl w:val="0"/>
          <w:numId w:val="6"/>
        </w:numPr>
        <w:spacing w:before="346" w:line="240" w:lineRule="auto"/>
        <w:rPr>
          <w:sz w:val="28"/>
          <w:szCs w:val="28"/>
        </w:rPr>
      </w:pPr>
      <w:r>
        <w:rPr>
          <w:sz w:val="28"/>
          <w:szCs w:val="28"/>
        </w:rPr>
        <w:t>IDCG (Ideal Discounted Cumulative Gain):</w:t>
      </w:r>
      <w:r>
        <w:rPr>
          <w:noProof/>
        </w:rPr>
        <w:drawing>
          <wp:inline distT="0" distB="0" distL="114300" distR="114300" wp14:anchorId="455038C7" wp14:editId="319F160B">
            <wp:extent cx="1818005" cy="696595"/>
            <wp:effectExtent l="0" t="0" r="10795" b="825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1"/>
                    <a:stretch>
                      <a:fillRect/>
                    </a:stretch>
                  </pic:blipFill>
                  <pic:spPr>
                    <a:xfrm>
                      <a:off x="0" y="0"/>
                      <a:ext cx="1818005" cy="696595"/>
                    </a:xfrm>
                    <a:prstGeom prst="rect">
                      <a:avLst/>
                    </a:prstGeom>
                  </pic:spPr>
                </pic:pic>
              </a:graphicData>
            </a:graphic>
          </wp:inline>
        </w:drawing>
      </w:r>
    </w:p>
    <w:p w14:paraId="593908FF" w14:textId="77777777" w:rsidR="008A487E" w:rsidRDefault="00000000">
      <w:pPr>
        <w:widowControl w:val="0"/>
        <w:numPr>
          <w:ilvl w:val="0"/>
          <w:numId w:val="6"/>
        </w:numPr>
        <w:spacing w:before="346" w:line="240" w:lineRule="auto"/>
        <w:rPr>
          <w:rFonts w:eastAsia="Segoe UI"/>
          <w:sz w:val="28"/>
          <w:szCs w:val="28"/>
          <w:shd w:val="clear" w:color="auto" w:fill="FFFFFF"/>
        </w:rPr>
      </w:pPr>
      <w:r>
        <w:rPr>
          <w:sz w:val="28"/>
          <w:szCs w:val="28"/>
        </w:rPr>
        <w:t xml:space="preserve">NDCG: </w:t>
      </w:r>
      <w:r>
        <w:rPr>
          <w:noProof/>
        </w:rPr>
        <w:drawing>
          <wp:inline distT="0" distB="0" distL="114300" distR="114300" wp14:anchorId="3F1D5F1D" wp14:editId="64D6C170">
            <wp:extent cx="2161540" cy="1024255"/>
            <wp:effectExtent l="0" t="0" r="10160" b="444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2"/>
                    <a:stretch>
                      <a:fillRect/>
                    </a:stretch>
                  </pic:blipFill>
                  <pic:spPr>
                    <a:xfrm>
                      <a:off x="0" y="0"/>
                      <a:ext cx="2161540" cy="1024255"/>
                    </a:xfrm>
                    <a:prstGeom prst="rect">
                      <a:avLst/>
                    </a:prstGeom>
                  </pic:spPr>
                </pic:pic>
              </a:graphicData>
            </a:graphic>
          </wp:inline>
        </w:drawing>
      </w:r>
    </w:p>
    <w:p w14:paraId="7C1B15C5" w14:textId="77777777" w:rsidR="008A487E" w:rsidRDefault="00000000">
      <w:pPr>
        <w:widowControl w:val="0"/>
        <w:spacing w:before="346" w:line="240" w:lineRule="auto"/>
        <w:rPr>
          <w:rFonts w:eastAsia="Segoe UI"/>
          <w:sz w:val="28"/>
          <w:szCs w:val="28"/>
          <w:shd w:val="clear" w:color="auto" w:fill="FFFFFF"/>
        </w:rPr>
      </w:pPr>
      <w:r>
        <w:rPr>
          <w:rFonts w:eastAsia="Segoe UI"/>
          <w:sz w:val="28"/>
          <w:szCs w:val="28"/>
          <w:shd w:val="clear" w:color="auto" w:fill="FFFFFF"/>
        </w:rPr>
        <w:t xml:space="preserve">The experiment evaluates </w:t>
      </w:r>
      <w:r>
        <w:rPr>
          <w:rFonts w:eastAsia="新細明體"/>
          <w:sz w:val="28"/>
          <w:szCs w:val="28"/>
          <w:shd w:val="clear" w:color="auto" w:fill="FFFFFF"/>
        </w:rPr>
        <w:t xml:space="preserve">3 </w:t>
      </w:r>
      <w:r>
        <w:rPr>
          <w:rFonts w:eastAsia="Segoe UI"/>
          <w:sz w:val="28"/>
          <w:szCs w:val="28"/>
          <w:shd w:val="clear" w:color="auto" w:fill="FFFFFF"/>
        </w:rPr>
        <w:t xml:space="preserve">embedding models optimized for Chinese English bilingual </w:t>
      </w:r>
      <w:proofErr w:type="gramStart"/>
      <w:r>
        <w:rPr>
          <w:rFonts w:eastAsia="Segoe UI"/>
          <w:sz w:val="28"/>
          <w:szCs w:val="28"/>
          <w:shd w:val="clear" w:color="auto" w:fill="FFFFFF"/>
        </w:rPr>
        <w:t>text .</w:t>
      </w:r>
      <w:proofErr w:type="gramEnd"/>
      <w:r>
        <w:rPr>
          <w:rFonts w:eastAsia="Segoe UI"/>
          <w:sz w:val="28"/>
          <w:szCs w:val="28"/>
          <w:shd w:val="clear" w:color="auto" w:fill="FFFFFF"/>
        </w:rPr>
        <w:t xml:space="preserve"> All 317,440 tokens from the 9 HKMA documents were split into chunks</w:t>
      </w:r>
      <w:r>
        <w:rPr>
          <w:rFonts w:eastAsia="新細明體"/>
          <w:sz w:val="28"/>
          <w:szCs w:val="28"/>
          <w:shd w:val="clear" w:color="auto" w:fill="FFFFFF"/>
        </w:rPr>
        <w:t xml:space="preserve"> by pages with 100 tokens overlapping</w:t>
      </w:r>
      <w:r>
        <w:rPr>
          <w:rFonts w:eastAsia="Segoe UI"/>
          <w:sz w:val="28"/>
          <w:szCs w:val="28"/>
          <w:shd w:val="clear" w:color="auto" w:fill="FFFFFF"/>
        </w:rPr>
        <w:t xml:space="preserve"> and encoded into </w:t>
      </w:r>
      <w:r>
        <w:rPr>
          <w:rFonts w:eastAsia="新細明體"/>
          <w:sz w:val="28"/>
          <w:szCs w:val="28"/>
          <w:shd w:val="clear" w:color="auto" w:fill="FFFFFF"/>
        </w:rPr>
        <w:t xml:space="preserve">chroma </w:t>
      </w:r>
      <w:r>
        <w:rPr>
          <w:rFonts w:eastAsia="Segoe UI"/>
          <w:sz w:val="28"/>
          <w:szCs w:val="28"/>
          <w:shd w:val="clear" w:color="auto" w:fill="FFFFFF"/>
        </w:rPr>
        <w:t xml:space="preserve">vector </w:t>
      </w:r>
      <w:r>
        <w:rPr>
          <w:rFonts w:eastAsia="新細明體"/>
          <w:sz w:val="28"/>
          <w:szCs w:val="28"/>
          <w:shd w:val="clear" w:color="auto" w:fill="FFFFFF"/>
        </w:rPr>
        <w:t>database</w:t>
      </w:r>
      <w:r>
        <w:rPr>
          <w:rFonts w:eastAsia="Segoe UI"/>
          <w:sz w:val="28"/>
          <w:szCs w:val="28"/>
          <w:shd w:val="clear" w:color="auto" w:fill="FFFFFF"/>
        </w:rPr>
        <w:t>. The 90 test questions were similarly embedded, and cosine similarity was computed between question vectors and document chunk vectors. For each query, the top 3 most semantically similar chunks were retrieved and evaluated against the human-labeled ground-truth answers. Performance was measured using </w:t>
      </w:r>
      <w:r>
        <w:rPr>
          <w:rStyle w:val="Strong"/>
          <w:rFonts w:eastAsia="Segoe UI"/>
          <w:b w:val="0"/>
          <w:sz w:val="28"/>
          <w:szCs w:val="28"/>
          <w:shd w:val="clear" w:color="auto" w:fill="FFFFFF"/>
        </w:rPr>
        <w:t xml:space="preserve">Hit </w:t>
      </w:r>
      <w:proofErr w:type="gramStart"/>
      <w:r>
        <w:rPr>
          <w:rStyle w:val="Strong"/>
          <w:rFonts w:eastAsia="Segoe UI"/>
          <w:b w:val="0"/>
          <w:sz w:val="28"/>
          <w:szCs w:val="28"/>
          <w:shd w:val="clear" w:color="auto" w:fill="FFFFFF"/>
        </w:rPr>
        <w:t>Rate</w:t>
      </w:r>
      <w:r>
        <w:rPr>
          <w:rStyle w:val="Strong"/>
          <w:b w:val="0"/>
          <w:sz w:val="28"/>
          <w:szCs w:val="28"/>
          <w:shd w:val="clear" w:color="auto" w:fill="FFFFFF"/>
        </w:rPr>
        <w:t xml:space="preserve"> </w:t>
      </w:r>
      <w:r>
        <w:rPr>
          <w:rStyle w:val="Strong"/>
          <w:rFonts w:eastAsia="Segoe UI"/>
          <w:b w:val="0"/>
          <w:sz w:val="28"/>
          <w:szCs w:val="28"/>
          <w:shd w:val="clear" w:color="auto" w:fill="FFFFFF"/>
        </w:rPr>
        <w:t>@</w:t>
      </w:r>
      <w:proofErr w:type="gramEnd"/>
      <w:r>
        <w:rPr>
          <w:rStyle w:val="Strong"/>
          <w:rFonts w:eastAsia="Segoe UI"/>
          <w:b w:val="0"/>
          <w:sz w:val="28"/>
          <w:szCs w:val="28"/>
          <w:shd w:val="clear" w:color="auto" w:fill="FFFFFF"/>
        </w:rPr>
        <w:t>3</w:t>
      </w:r>
      <w:r>
        <w:rPr>
          <w:rFonts w:eastAsia="Segoe UI"/>
          <w:sz w:val="28"/>
          <w:szCs w:val="28"/>
          <w:shd w:val="clear" w:color="auto" w:fill="FFFFFF"/>
        </w:rPr>
        <w:t> (percentage of queries where the correct chunk appeared in the top 3 results) and </w:t>
      </w:r>
      <w:proofErr w:type="gramStart"/>
      <w:r>
        <w:rPr>
          <w:rStyle w:val="Strong"/>
          <w:rFonts w:eastAsia="Segoe UI"/>
          <w:b w:val="0"/>
          <w:sz w:val="28"/>
          <w:szCs w:val="28"/>
          <w:shd w:val="clear" w:color="auto" w:fill="FFFFFF"/>
        </w:rPr>
        <w:t>NDCG @</w:t>
      </w:r>
      <w:proofErr w:type="gramEnd"/>
      <w:r>
        <w:rPr>
          <w:rStyle w:val="Strong"/>
          <w:rFonts w:eastAsia="Segoe UI"/>
          <w:b w:val="0"/>
          <w:sz w:val="28"/>
          <w:szCs w:val="28"/>
          <w:shd w:val="clear" w:color="auto" w:fill="FFFFFF"/>
        </w:rPr>
        <w:t>3</w:t>
      </w:r>
      <w:r>
        <w:rPr>
          <w:rFonts w:eastAsia="Segoe UI"/>
          <w:sz w:val="28"/>
          <w:szCs w:val="28"/>
          <w:shd w:val="clear" w:color="auto" w:fill="FFFFFF"/>
        </w:rPr>
        <w:t> (ranking quality of retrieved chunks, weighted by relevance).</w:t>
      </w:r>
    </w:p>
    <w:p w14:paraId="361F1F6D" w14:textId="77777777" w:rsidR="008A487E" w:rsidRDefault="008A487E">
      <w:pPr>
        <w:widowControl w:val="0"/>
        <w:numPr>
          <w:ilvl w:val="254"/>
          <w:numId w:val="0"/>
        </w:numPr>
        <w:spacing w:line="299" w:lineRule="auto"/>
      </w:pPr>
    </w:p>
    <w:p w14:paraId="630571FC" w14:textId="77777777" w:rsidR="008A487E" w:rsidRDefault="00000000">
      <w:pPr>
        <w:widowControl w:val="0"/>
        <w:numPr>
          <w:ilvl w:val="254"/>
          <w:numId w:val="0"/>
        </w:numPr>
        <w:spacing w:line="299" w:lineRule="auto"/>
        <w:rPr>
          <w:b/>
          <w:bCs/>
          <w:sz w:val="28"/>
          <w:szCs w:val="28"/>
        </w:rPr>
      </w:pPr>
      <w:r>
        <w:rPr>
          <w:b/>
          <w:bCs/>
          <w:sz w:val="28"/>
          <w:szCs w:val="28"/>
        </w:rPr>
        <w:t>Result:</w:t>
      </w:r>
    </w:p>
    <w:p w14:paraId="62F2C522" w14:textId="77777777" w:rsidR="008A487E" w:rsidRDefault="00000000">
      <w:pPr>
        <w:widowControl w:val="0"/>
        <w:numPr>
          <w:ilvl w:val="254"/>
          <w:numId w:val="0"/>
        </w:numPr>
        <w:spacing w:line="299" w:lineRule="auto"/>
        <w:jc w:val="center"/>
        <w:rPr>
          <w:b/>
          <w:bCs/>
          <w:sz w:val="21"/>
          <w:szCs w:val="21"/>
        </w:rPr>
      </w:pPr>
      <w:r>
        <w:rPr>
          <w:b/>
          <w:bCs/>
          <w:sz w:val="21"/>
          <w:szCs w:val="21"/>
        </w:rPr>
        <w:t xml:space="preserve">Table </w:t>
      </w:r>
      <w:r>
        <w:rPr>
          <w:rFonts w:hint="eastAsia"/>
          <w:b/>
          <w:bCs/>
          <w:sz w:val="21"/>
          <w:szCs w:val="21"/>
        </w:rPr>
        <w:t>3</w:t>
      </w:r>
      <w:r>
        <w:rPr>
          <w:b/>
          <w:bCs/>
          <w:sz w:val="21"/>
          <w:szCs w:val="21"/>
        </w:rPr>
        <w:t>: Experiment 1 results</w:t>
      </w:r>
    </w:p>
    <w:tbl>
      <w:tblPr>
        <w:tblStyle w:val="TableGrid"/>
        <w:tblpPr w:leftFromText="180" w:rightFromText="180" w:vertAnchor="text" w:horzAnchor="page" w:tblpX="1608" w:tblpY="197"/>
        <w:tblOverlap w:val="never"/>
        <w:tblW w:w="0" w:type="auto"/>
        <w:tblLook w:val="04A0" w:firstRow="1" w:lastRow="0" w:firstColumn="1" w:lastColumn="0" w:noHBand="0" w:noVBand="1"/>
      </w:tblPr>
      <w:tblGrid>
        <w:gridCol w:w="3001"/>
        <w:gridCol w:w="2941"/>
        <w:gridCol w:w="2939"/>
      </w:tblGrid>
      <w:tr w:rsidR="008A487E" w14:paraId="0F2B9542" w14:textId="77777777" w:rsidTr="00680B93">
        <w:trPr>
          <w:trHeight w:val="753"/>
        </w:trPr>
        <w:tc>
          <w:tcPr>
            <w:tcW w:w="3001" w:type="dxa"/>
          </w:tcPr>
          <w:p w14:paraId="16819B78" w14:textId="77777777" w:rsidR="008A487E" w:rsidRDefault="00000000">
            <w:pPr>
              <w:widowControl w:val="0"/>
              <w:spacing w:before="346" w:line="240" w:lineRule="auto"/>
              <w:rPr>
                <w:sz w:val="24"/>
                <w:szCs w:val="24"/>
              </w:rPr>
            </w:pPr>
            <w:r>
              <w:rPr>
                <w:sz w:val="24"/>
                <w:szCs w:val="24"/>
              </w:rPr>
              <w:t>Embedding Model</w:t>
            </w:r>
          </w:p>
        </w:tc>
        <w:tc>
          <w:tcPr>
            <w:tcW w:w="2941" w:type="dxa"/>
          </w:tcPr>
          <w:p w14:paraId="05361693" w14:textId="77777777" w:rsidR="008A487E" w:rsidRDefault="00000000">
            <w:pPr>
              <w:widowControl w:val="0"/>
              <w:spacing w:before="346" w:line="240" w:lineRule="auto"/>
              <w:rPr>
                <w:sz w:val="24"/>
                <w:szCs w:val="24"/>
              </w:rPr>
            </w:pPr>
            <w:r>
              <w:t>Hit Rate @3</w:t>
            </w:r>
          </w:p>
        </w:tc>
        <w:tc>
          <w:tcPr>
            <w:tcW w:w="2939" w:type="dxa"/>
          </w:tcPr>
          <w:p w14:paraId="070CBFED" w14:textId="77777777" w:rsidR="008A487E" w:rsidRDefault="00000000">
            <w:pPr>
              <w:widowControl w:val="0"/>
              <w:spacing w:before="346" w:line="240" w:lineRule="auto"/>
            </w:pPr>
            <w:r>
              <w:t>NDCG @3</w:t>
            </w:r>
          </w:p>
        </w:tc>
      </w:tr>
      <w:tr w:rsidR="008A487E" w14:paraId="1B62EA83" w14:textId="77777777" w:rsidTr="00680B93">
        <w:trPr>
          <w:trHeight w:val="753"/>
        </w:trPr>
        <w:tc>
          <w:tcPr>
            <w:tcW w:w="3001" w:type="dxa"/>
          </w:tcPr>
          <w:p w14:paraId="1609B442" w14:textId="77777777" w:rsidR="008A487E" w:rsidRDefault="00000000">
            <w:pPr>
              <w:widowControl w:val="0"/>
              <w:spacing w:before="346" w:line="240" w:lineRule="auto"/>
              <w:rPr>
                <w:sz w:val="24"/>
                <w:szCs w:val="24"/>
              </w:rPr>
            </w:pPr>
            <w:r>
              <w:t>BGE-m3</w:t>
            </w:r>
          </w:p>
        </w:tc>
        <w:tc>
          <w:tcPr>
            <w:tcW w:w="2941" w:type="dxa"/>
          </w:tcPr>
          <w:p w14:paraId="0D55130F" w14:textId="77777777" w:rsidR="008A487E" w:rsidRDefault="00000000">
            <w:pPr>
              <w:widowControl w:val="0"/>
              <w:spacing w:before="346" w:line="240" w:lineRule="auto"/>
              <w:jc w:val="center"/>
              <w:rPr>
                <w:sz w:val="24"/>
                <w:szCs w:val="24"/>
              </w:rPr>
            </w:pPr>
            <w:r>
              <w:rPr>
                <w:sz w:val="24"/>
                <w:szCs w:val="24"/>
              </w:rPr>
              <w:t>0.689</w:t>
            </w:r>
            <w:r>
              <w:rPr>
                <w:sz w:val="24"/>
                <w:szCs w:val="24"/>
              </w:rPr>
              <w:br/>
              <w:t>(62/90)</w:t>
            </w:r>
          </w:p>
        </w:tc>
        <w:tc>
          <w:tcPr>
            <w:tcW w:w="2939" w:type="dxa"/>
          </w:tcPr>
          <w:p w14:paraId="13C8DA14" w14:textId="77777777" w:rsidR="008A487E" w:rsidRDefault="00000000">
            <w:pPr>
              <w:widowControl w:val="0"/>
              <w:spacing w:before="346" w:line="240" w:lineRule="auto"/>
              <w:jc w:val="center"/>
              <w:rPr>
                <w:sz w:val="24"/>
                <w:szCs w:val="24"/>
              </w:rPr>
            </w:pPr>
            <w:r>
              <w:rPr>
                <w:sz w:val="24"/>
                <w:szCs w:val="24"/>
              </w:rPr>
              <w:t>0.593</w:t>
            </w:r>
          </w:p>
        </w:tc>
      </w:tr>
      <w:tr w:rsidR="008A487E" w14:paraId="0B3A473B" w14:textId="77777777" w:rsidTr="00680B93">
        <w:trPr>
          <w:trHeight w:val="1083"/>
        </w:trPr>
        <w:tc>
          <w:tcPr>
            <w:tcW w:w="3001" w:type="dxa"/>
            <w:shd w:val="clear" w:color="auto" w:fill="auto"/>
          </w:tcPr>
          <w:p w14:paraId="3CCB74BD" w14:textId="77777777" w:rsidR="008A487E" w:rsidRDefault="00000000">
            <w:pPr>
              <w:widowControl w:val="0"/>
              <w:spacing w:before="346" w:line="240" w:lineRule="auto"/>
              <w:rPr>
                <w:sz w:val="24"/>
                <w:szCs w:val="24"/>
              </w:rPr>
            </w:pPr>
            <w:r>
              <w:rPr>
                <w:sz w:val="24"/>
                <w:szCs w:val="24"/>
              </w:rPr>
              <w:lastRenderedPageBreak/>
              <w:t>GTE-Multilingual-Base</w:t>
            </w:r>
          </w:p>
        </w:tc>
        <w:tc>
          <w:tcPr>
            <w:tcW w:w="2941" w:type="dxa"/>
          </w:tcPr>
          <w:p w14:paraId="644A45A2" w14:textId="77777777" w:rsidR="008A487E" w:rsidRDefault="00000000">
            <w:pPr>
              <w:widowControl w:val="0"/>
              <w:spacing w:before="346" w:line="240" w:lineRule="auto"/>
              <w:jc w:val="center"/>
              <w:rPr>
                <w:sz w:val="24"/>
                <w:szCs w:val="24"/>
              </w:rPr>
            </w:pPr>
            <w:r>
              <w:rPr>
                <w:sz w:val="24"/>
                <w:szCs w:val="24"/>
              </w:rPr>
              <w:t>0.578</w:t>
            </w:r>
            <w:r>
              <w:rPr>
                <w:sz w:val="24"/>
                <w:szCs w:val="24"/>
              </w:rPr>
              <w:br/>
              <w:t>(52/90)</w:t>
            </w:r>
          </w:p>
        </w:tc>
        <w:tc>
          <w:tcPr>
            <w:tcW w:w="2939" w:type="dxa"/>
          </w:tcPr>
          <w:p w14:paraId="105E42ED" w14:textId="77777777" w:rsidR="008A487E" w:rsidRDefault="00000000">
            <w:pPr>
              <w:widowControl w:val="0"/>
              <w:spacing w:before="346" w:line="240" w:lineRule="auto"/>
              <w:jc w:val="center"/>
              <w:rPr>
                <w:sz w:val="24"/>
                <w:szCs w:val="24"/>
              </w:rPr>
            </w:pPr>
            <w:r>
              <w:rPr>
                <w:sz w:val="24"/>
                <w:szCs w:val="24"/>
              </w:rPr>
              <w:t>0.490</w:t>
            </w:r>
          </w:p>
        </w:tc>
      </w:tr>
      <w:tr w:rsidR="008A487E" w14:paraId="743C0E6C" w14:textId="77777777" w:rsidTr="00680B93">
        <w:trPr>
          <w:trHeight w:val="1095"/>
        </w:trPr>
        <w:tc>
          <w:tcPr>
            <w:tcW w:w="3001" w:type="dxa"/>
          </w:tcPr>
          <w:p w14:paraId="55CB60B3" w14:textId="77777777" w:rsidR="008A487E" w:rsidRDefault="00000000">
            <w:pPr>
              <w:widowControl w:val="0"/>
              <w:spacing w:before="346" w:line="240" w:lineRule="auto"/>
              <w:rPr>
                <w:sz w:val="24"/>
                <w:szCs w:val="24"/>
              </w:rPr>
            </w:pPr>
            <w:r>
              <w:rPr>
                <w:sz w:val="24"/>
                <w:szCs w:val="24"/>
              </w:rPr>
              <w:t>Snowflake-Arctic-Embed-L-v2.0</w:t>
            </w:r>
          </w:p>
        </w:tc>
        <w:tc>
          <w:tcPr>
            <w:tcW w:w="2941" w:type="dxa"/>
          </w:tcPr>
          <w:p w14:paraId="76498AB1" w14:textId="77777777" w:rsidR="008A487E" w:rsidRDefault="00000000">
            <w:pPr>
              <w:widowControl w:val="0"/>
              <w:spacing w:before="346" w:line="240" w:lineRule="auto"/>
              <w:jc w:val="center"/>
              <w:rPr>
                <w:sz w:val="24"/>
                <w:szCs w:val="24"/>
              </w:rPr>
            </w:pPr>
            <w:r>
              <w:rPr>
                <w:sz w:val="24"/>
                <w:szCs w:val="24"/>
              </w:rPr>
              <w:t>0.622</w:t>
            </w:r>
            <w:r>
              <w:rPr>
                <w:sz w:val="24"/>
                <w:szCs w:val="24"/>
              </w:rPr>
              <w:br/>
              <w:t>(56/90)</w:t>
            </w:r>
          </w:p>
        </w:tc>
        <w:tc>
          <w:tcPr>
            <w:tcW w:w="2939" w:type="dxa"/>
          </w:tcPr>
          <w:p w14:paraId="7E5A9611" w14:textId="77777777" w:rsidR="008A487E" w:rsidRDefault="00000000">
            <w:pPr>
              <w:widowControl w:val="0"/>
              <w:spacing w:before="346" w:line="240" w:lineRule="auto"/>
              <w:jc w:val="center"/>
              <w:rPr>
                <w:sz w:val="24"/>
                <w:szCs w:val="24"/>
              </w:rPr>
            </w:pPr>
            <w:r>
              <w:rPr>
                <w:sz w:val="24"/>
                <w:szCs w:val="24"/>
              </w:rPr>
              <w:t>0.529</w:t>
            </w:r>
          </w:p>
        </w:tc>
      </w:tr>
    </w:tbl>
    <w:p w14:paraId="5944518F" w14:textId="77777777" w:rsidR="00680B93" w:rsidRDefault="00680B93" w:rsidP="00680B93">
      <w:pPr>
        <w:widowControl w:val="0"/>
        <w:spacing w:line="299" w:lineRule="auto"/>
        <w:rPr>
          <w:rStyle w:val="Strong"/>
          <w:color w:val="404040"/>
          <w:sz w:val="24"/>
          <w:szCs w:val="24"/>
          <w:shd w:val="clear" w:color="auto" w:fill="FFFFFF"/>
        </w:rPr>
      </w:pPr>
    </w:p>
    <w:p w14:paraId="594C2DFB" w14:textId="388B7640" w:rsidR="00680B93" w:rsidRDefault="00680B93" w:rsidP="00680B93">
      <w:pPr>
        <w:widowControl w:val="0"/>
        <w:spacing w:line="299" w:lineRule="auto"/>
        <w:rPr>
          <w:rFonts w:eastAsia="Segoe UI"/>
          <w:b/>
          <w:bCs/>
          <w:color w:val="404040"/>
          <w:sz w:val="24"/>
          <w:szCs w:val="24"/>
        </w:rPr>
      </w:pPr>
      <w:r>
        <w:rPr>
          <w:rStyle w:val="Strong"/>
          <w:rFonts w:eastAsia="Segoe UI"/>
          <w:color w:val="404040"/>
          <w:sz w:val="24"/>
          <w:szCs w:val="24"/>
          <w:shd w:val="clear" w:color="auto" w:fill="FFFFFF"/>
        </w:rPr>
        <w:t>Evaluation of Results</w:t>
      </w:r>
    </w:p>
    <w:p w14:paraId="5A8CD6EA" w14:textId="77777777" w:rsidR="00680B93" w:rsidRDefault="00680B93" w:rsidP="00680B93">
      <w:pPr>
        <w:spacing w:before="60" w:afterAutospacing="1"/>
        <w:ind w:left="-360"/>
        <w:rPr>
          <w:rFonts w:eastAsia="Segoe UI"/>
          <w:color w:val="404040"/>
          <w:sz w:val="24"/>
          <w:szCs w:val="24"/>
          <w:shd w:val="clear" w:color="auto" w:fill="FFFFFF"/>
        </w:rPr>
      </w:pPr>
      <w:r>
        <w:rPr>
          <w:rFonts w:eastAsia="新細明體"/>
          <w:color w:val="404040"/>
          <w:sz w:val="24"/>
          <w:szCs w:val="24"/>
          <w:shd w:val="clear" w:color="auto" w:fill="FFFFFF"/>
        </w:rPr>
        <w:t>B</w:t>
      </w:r>
      <w:r>
        <w:rPr>
          <w:rFonts w:eastAsia="Segoe UI"/>
          <w:color w:val="404040"/>
          <w:sz w:val="24"/>
          <w:szCs w:val="24"/>
          <w:shd w:val="clear" w:color="auto" w:fill="FFFFFF"/>
        </w:rPr>
        <w:t xml:space="preserve">ge-m3 </w:t>
      </w:r>
      <w:r>
        <w:rPr>
          <w:rFonts w:eastAsia="新細明體"/>
          <w:color w:val="404040"/>
          <w:sz w:val="24"/>
          <w:szCs w:val="24"/>
          <w:shd w:val="clear" w:color="auto" w:fill="FFFFFF"/>
        </w:rPr>
        <w:t xml:space="preserve">achieved </w:t>
      </w:r>
      <w:r>
        <w:rPr>
          <w:rFonts w:eastAsia="Segoe UI"/>
          <w:color w:val="404040"/>
          <w:sz w:val="24"/>
          <w:szCs w:val="24"/>
          <w:shd w:val="clear" w:color="auto" w:fill="FFFFFF"/>
        </w:rPr>
        <w:t>the highest Hit Rate (68.9%) and NDCG (0.706),</w:t>
      </w:r>
      <w:r>
        <w:rPr>
          <w:rFonts w:eastAsia="新細明體"/>
          <w:color w:val="404040"/>
          <w:sz w:val="24"/>
          <w:szCs w:val="24"/>
          <w:shd w:val="clear" w:color="auto" w:fill="FFFFFF"/>
        </w:rPr>
        <w:t xml:space="preserve"> </w:t>
      </w:r>
      <w:r>
        <w:rPr>
          <w:rFonts w:eastAsia="Segoe UI"/>
          <w:color w:val="404040"/>
          <w:sz w:val="24"/>
          <w:szCs w:val="24"/>
          <w:shd w:val="clear" w:color="auto" w:fill="FFFFFF"/>
        </w:rPr>
        <w:t>outperforming both </w:t>
      </w:r>
      <w:r>
        <w:rPr>
          <w:rStyle w:val="Strong"/>
          <w:rFonts w:eastAsia="Segoe UI"/>
          <w:b w:val="0"/>
          <w:color w:val="404040"/>
          <w:sz w:val="24"/>
          <w:szCs w:val="24"/>
          <w:shd w:val="clear" w:color="auto" w:fill="FFFFFF"/>
        </w:rPr>
        <w:t>GTE-Multilingual-Base</w:t>
      </w:r>
      <w:r>
        <w:rPr>
          <w:rFonts w:eastAsia="Segoe UI"/>
          <w:color w:val="404040"/>
          <w:sz w:val="24"/>
          <w:szCs w:val="24"/>
          <w:shd w:val="clear" w:color="auto" w:fill="FFFFFF"/>
        </w:rPr>
        <w:t xml:space="preserve"> (Hit </w:t>
      </w:r>
      <w:proofErr w:type="gramStart"/>
      <w:r>
        <w:rPr>
          <w:rFonts w:eastAsia="Segoe UI"/>
          <w:color w:val="404040"/>
          <w:sz w:val="24"/>
          <w:szCs w:val="24"/>
          <w:shd w:val="clear" w:color="auto" w:fill="FFFFFF"/>
        </w:rPr>
        <w:t>Rate @</w:t>
      </w:r>
      <w:proofErr w:type="gramEnd"/>
      <w:r>
        <w:rPr>
          <w:rFonts w:eastAsia="Segoe UI"/>
          <w:color w:val="404040"/>
          <w:sz w:val="24"/>
          <w:szCs w:val="24"/>
          <w:shd w:val="clear" w:color="auto" w:fill="FFFFFF"/>
        </w:rPr>
        <w:t>3 = 57.8%) and </w:t>
      </w:r>
      <w:r>
        <w:rPr>
          <w:rStyle w:val="Strong"/>
          <w:rFonts w:eastAsia="Segoe UI"/>
          <w:b w:val="0"/>
          <w:color w:val="404040"/>
          <w:sz w:val="24"/>
          <w:szCs w:val="24"/>
          <w:shd w:val="clear" w:color="auto" w:fill="FFFFFF"/>
        </w:rPr>
        <w:t>Snowflake-Arctic-Embed-L-v2.0</w:t>
      </w:r>
      <w:r>
        <w:rPr>
          <w:rFonts w:eastAsia="Segoe UI"/>
          <w:color w:val="404040"/>
          <w:sz w:val="24"/>
          <w:szCs w:val="24"/>
          <w:shd w:val="clear" w:color="auto" w:fill="FFFFFF"/>
        </w:rPr>
        <w:t xml:space="preserve"> (Hit </w:t>
      </w:r>
      <w:proofErr w:type="gramStart"/>
      <w:r>
        <w:rPr>
          <w:rFonts w:eastAsia="Segoe UI"/>
          <w:color w:val="404040"/>
          <w:sz w:val="24"/>
          <w:szCs w:val="24"/>
          <w:shd w:val="clear" w:color="auto" w:fill="FFFFFF"/>
        </w:rPr>
        <w:t>Rate @</w:t>
      </w:r>
      <w:proofErr w:type="gramEnd"/>
      <w:r>
        <w:rPr>
          <w:rFonts w:eastAsia="Segoe UI"/>
          <w:color w:val="404040"/>
          <w:sz w:val="24"/>
          <w:szCs w:val="24"/>
          <w:shd w:val="clear" w:color="auto" w:fill="FFFFFF"/>
        </w:rPr>
        <w:t>3 = 62.2%). BGE-m3’s optimization for legal and financial corpora enables precise mapping of HKMA terminology (e.g., “</w:t>
      </w:r>
      <w:r>
        <w:rPr>
          <w:rFonts w:ascii="微軟正黑體" w:eastAsia="微軟正黑體" w:hAnsi="微軟正黑體" w:cs="微軟正黑體" w:hint="eastAsia"/>
          <w:color w:val="404040"/>
          <w:sz w:val="24"/>
          <w:szCs w:val="24"/>
          <w:shd w:val="clear" w:color="auto" w:fill="FFFFFF"/>
        </w:rPr>
        <w:t>風險為本監管制度</w:t>
      </w:r>
      <w:r>
        <w:rPr>
          <w:rFonts w:eastAsia="Segoe UI"/>
          <w:color w:val="404040"/>
          <w:sz w:val="24"/>
          <w:szCs w:val="24"/>
          <w:shd w:val="clear" w:color="auto" w:fill="FFFFFF"/>
        </w:rPr>
        <w:t>” / risk-based regulatory system), while general-purpose models like GTE struggle with compound phrases. Snowflake’s moderate performance reflects a trade-off between speed and accuracy, prioritizing inference efficiency over compliance-critical precision.</w:t>
      </w:r>
    </w:p>
    <w:p w14:paraId="79D0C616" w14:textId="77777777" w:rsidR="00680B93" w:rsidRDefault="00680B93">
      <w:pPr>
        <w:widowControl w:val="0"/>
        <w:numPr>
          <w:ilvl w:val="254"/>
          <w:numId w:val="0"/>
        </w:numPr>
        <w:spacing w:line="299" w:lineRule="auto"/>
        <w:rPr>
          <w:rFonts w:hint="eastAsia"/>
          <w:b/>
          <w:bCs/>
          <w:sz w:val="28"/>
          <w:szCs w:val="28"/>
        </w:rPr>
      </w:pPr>
    </w:p>
    <w:p w14:paraId="3F023600" w14:textId="4DDB86D7" w:rsidR="008A487E" w:rsidRDefault="00000000">
      <w:pPr>
        <w:widowControl w:val="0"/>
        <w:numPr>
          <w:ilvl w:val="254"/>
          <w:numId w:val="0"/>
        </w:numPr>
        <w:spacing w:line="299" w:lineRule="auto"/>
        <w:rPr>
          <w:b/>
          <w:bCs/>
          <w:sz w:val="28"/>
          <w:szCs w:val="28"/>
        </w:rPr>
      </w:pPr>
      <w:r>
        <w:rPr>
          <w:b/>
          <w:bCs/>
          <w:sz w:val="28"/>
          <w:szCs w:val="28"/>
        </w:rPr>
        <w:t>Example:</w:t>
      </w:r>
    </w:p>
    <w:p w14:paraId="52DE8613" w14:textId="77777777" w:rsidR="008A487E" w:rsidRDefault="00000000">
      <w:pPr>
        <w:widowControl w:val="0"/>
        <w:spacing w:line="299" w:lineRule="auto"/>
        <w:jc w:val="center"/>
        <w:rPr>
          <w:b/>
          <w:bCs/>
          <w:sz w:val="28"/>
          <w:szCs w:val="28"/>
        </w:rPr>
      </w:pPr>
      <w:r>
        <w:rPr>
          <w:rFonts w:hint="eastAsia"/>
        </w:rPr>
        <w:t>Table 4</w:t>
      </w:r>
      <w:proofErr w:type="gramStart"/>
      <w:r>
        <w:rPr>
          <w:rFonts w:hint="eastAsia"/>
        </w:rPr>
        <w:t xml:space="preserve">: </w:t>
      </w:r>
      <w:r>
        <w:rPr>
          <w:b/>
          <w:bCs/>
          <w:sz w:val="21"/>
          <w:szCs w:val="21"/>
        </w:rPr>
        <w:t xml:space="preserve"> Experiment</w:t>
      </w:r>
      <w:proofErr w:type="gramEnd"/>
      <w:r>
        <w:rPr>
          <w:b/>
          <w:bCs/>
          <w:sz w:val="21"/>
          <w:szCs w:val="21"/>
        </w:rPr>
        <w:t xml:space="preserve"> 1 </w:t>
      </w:r>
      <w:r>
        <w:rPr>
          <w:rFonts w:hint="eastAsia"/>
          <w:b/>
          <w:bCs/>
          <w:sz w:val="21"/>
          <w:szCs w:val="21"/>
        </w:rPr>
        <w:t>example</w:t>
      </w:r>
    </w:p>
    <w:tbl>
      <w:tblPr>
        <w:tblW w:w="8359" w:type="dxa"/>
        <w:tblCellMar>
          <w:left w:w="0" w:type="dxa"/>
          <w:right w:w="0" w:type="dxa"/>
        </w:tblCellMar>
        <w:tblLook w:val="04A0" w:firstRow="1" w:lastRow="0" w:firstColumn="1" w:lastColumn="0" w:noHBand="0" w:noVBand="1"/>
      </w:tblPr>
      <w:tblGrid>
        <w:gridCol w:w="1994"/>
        <w:gridCol w:w="6365"/>
      </w:tblGrid>
      <w:tr w:rsidR="008A487E" w14:paraId="0EFE1154" w14:textId="77777777">
        <w:trPr>
          <w:trHeight w:val="602"/>
        </w:trPr>
        <w:tc>
          <w:tcPr>
            <w:tcW w:w="1994" w:type="dxa"/>
            <w:tcBorders>
              <w:top w:val="single" w:sz="6" w:space="0" w:color="FFFFFF"/>
              <w:left w:val="single" w:sz="6" w:space="0" w:color="FFFFFF"/>
              <w:bottom w:val="single" w:sz="18" w:space="0" w:color="FFFFFF"/>
              <w:right w:val="single" w:sz="6" w:space="0" w:color="FFFFFF"/>
            </w:tcBorders>
            <w:shd w:val="clear" w:color="auto" w:fill="B01513"/>
            <w:tcMar>
              <w:top w:w="72" w:type="dxa"/>
              <w:left w:w="144" w:type="dxa"/>
              <w:bottom w:w="72" w:type="dxa"/>
              <w:right w:w="144" w:type="dxa"/>
            </w:tcMar>
          </w:tcPr>
          <w:p w14:paraId="3DCA6C35" w14:textId="77777777" w:rsidR="008A487E" w:rsidRDefault="00000000">
            <w:pPr>
              <w:pStyle w:val="NormalWeb"/>
              <w:jc w:val="center"/>
              <w:rPr>
                <w:rFonts w:cs="Arial"/>
              </w:rPr>
            </w:pPr>
            <w:r>
              <w:rPr>
                <w:rFonts w:cs="Arial"/>
                <w:b/>
                <w:bCs/>
                <w:color w:val="FFFFFF"/>
                <w:sz w:val="36"/>
                <w:szCs w:val="36"/>
              </w:rPr>
              <w:t>Question</w:t>
            </w:r>
          </w:p>
        </w:tc>
        <w:tc>
          <w:tcPr>
            <w:tcW w:w="6365" w:type="dxa"/>
            <w:tcBorders>
              <w:top w:val="single" w:sz="6" w:space="0" w:color="FFFFFF"/>
              <w:left w:val="single" w:sz="6" w:space="0" w:color="FFFFFF"/>
              <w:bottom w:val="single" w:sz="18" w:space="0" w:color="FFFFFF"/>
              <w:right w:val="single" w:sz="6" w:space="0" w:color="FFFFFF"/>
            </w:tcBorders>
            <w:shd w:val="clear" w:color="auto" w:fill="B01513"/>
            <w:tcMar>
              <w:top w:w="72" w:type="dxa"/>
              <w:left w:w="144" w:type="dxa"/>
              <w:bottom w:w="72" w:type="dxa"/>
              <w:right w:w="144" w:type="dxa"/>
            </w:tcMar>
          </w:tcPr>
          <w:p w14:paraId="19A5F6E9" w14:textId="77777777" w:rsidR="008A487E" w:rsidRDefault="00000000">
            <w:pPr>
              <w:pStyle w:val="NormalWeb"/>
              <w:jc w:val="center"/>
              <w:rPr>
                <w:rFonts w:cs="Arial"/>
                <w:sz w:val="21"/>
                <w:szCs w:val="21"/>
              </w:rPr>
            </w:pPr>
            <w:r>
              <w:rPr>
                <w:rFonts w:cs="Arial"/>
                <w:b/>
                <w:bCs/>
                <w:color w:val="FFFFFF"/>
                <w:sz w:val="21"/>
                <w:szCs w:val="21"/>
              </w:rPr>
              <w:t>銀行需要跟</w:t>
            </w:r>
            <w:proofErr w:type="gramStart"/>
            <w:r>
              <w:rPr>
                <w:rFonts w:cs="Arial"/>
                <w:b/>
                <w:bCs/>
                <w:color w:val="FFFFFF"/>
                <w:sz w:val="21"/>
                <w:szCs w:val="21"/>
              </w:rPr>
              <w:t>從</w:t>
            </w:r>
            <w:proofErr w:type="gramEnd"/>
            <w:r>
              <w:rPr>
                <w:rFonts w:cs="Arial"/>
                <w:b/>
                <w:bCs/>
                <w:color w:val="FFFFFF"/>
                <w:sz w:val="21"/>
                <w:szCs w:val="21"/>
              </w:rPr>
              <w:t>哪條法例及如何防止洗錢及恐怖分子資金籌集？</w:t>
            </w:r>
          </w:p>
        </w:tc>
      </w:tr>
      <w:tr w:rsidR="008A487E" w14:paraId="52A69117" w14:textId="77777777">
        <w:trPr>
          <w:trHeight w:val="6030"/>
        </w:trPr>
        <w:tc>
          <w:tcPr>
            <w:tcW w:w="1994" w:type="dxa"/>
            <w:tcBorders>
              <w:top w:val="single" w:sz="6" w:space="0" w:color="FFFFFF"/>
              <w:left w:val="single" w:sz="6" w:space="0" w:color="FFFFFF"/>
              <w:bottom w:val="single" w:sz="18" w:space="0" w:color="FFFFFF"/>
              <w:right w:val="single" w:sz="6" w:space="0" w:color="FFFFFF"/>
            </w:tcBorders>
            <w:shd w:val="clear" w:color="auto" w:fill="E4CCCC"/>
            <w:tcMar>
              <w:top w:w="72" w:type="dxa"/>
              <w:left w:w="144" w:type="dxa"/>
              <w:bottom w:w="72" w:type="dxa"/>
              <w:right w:w="144" w:type="dxa"/>
            </w:tcMar>
          </w:tcPr>
          <w:p w14:paraId="43EB7E56" w14:textId="77777777" w:rsidR="008A487E" w:rsidRDefault="00000000">
            <w:pPr>
              <w:pStyle w:val="NormalWeb"/>
              <w:rPr>
                <w:rFonts w:cs="Arial"/>
                <w:sz w:val="21"/>
                <w:szCs w:val="21"/>
              </w:rPr>
            </w:pPr>
            <w:r>
              <w:rPr>
                <w:rFonts w:cs="Arial"/>
                <w:color w:val="000000"/>
                <w:sz w:val="21"/>
                <w:szCs w:val="21"/>
              </w:rPr>
              <w:t>Target Chunk</w:t>
            </w:r>
          </w:p>
        </w:tc>
        <w:tc>
          <w:tcPr>
            <w:tcW w:w="6365" w:type="dxa"/>
            <w:tcBorders>
              <w:top w:val="single" w:sz="6" w:space="0" w:color="FFFFFF"/>
              <w:left w:val="single" w:sz="6" w:space="0" w:color="FFFFFF"/>
              <w:bottom w:val="single" w:sz="18" w:space="0" w:color="FFFFFF"/>
              <w:right w:val="single" w:sz="6" w:space="0" w:color="FFFFFF"/>
            </w:tcBorders>
            <w:shd w:val="clear" w:color="auto" w:fill="E4CCCC"/>
            <w:tcMar>
              <w:top w:w="72" w:type="dxa"/>
              <w:left w:w="144" w:type="dxa"/>
              <w:bottom w:w="72" w:type="dxa"/>
              <w:right w:w="144" w:type="dxa"/>
            </w:tcMar>
          </w:tcPr>
          <w:p w14:paraId="3C5A7346" w14:textId="77777777" w:rsidR="008A487E" w:rsidRDefault="00000000">
            <w:pPr>
              <w:pStyle w:val="NormalWeb"/>
              <w:rPr>
                <w:rFonts w:cs="Arial"/>
                <w:sz w:val="21"/>
                <w:szCs w:val="21"/>
              </w:rPr>
            </w:pPr>
            <w:r>
              <w:rPr>
                <w:rFonts w:cs="Arial"/>
                <w:color w:val="000000"/>
                <w:sz w:val="21"/>
                <w:szCs w:val="21"/>
              </w:rPr>
              <w:t>……</w:t>
            </w:r>
          </w:p>
          <w:p w14:paraId="75050996" w14:textId="77777777" w:rsidR="008A487E" w:rsidRDefault="00000000">
            <w:pPr>
              <w:pStyle w:val="NormalWeb"/>
              <w:rPr>
                <w:rFonts w:cs="Arial"/>
                <w:sz w:val="21"/>
                <w:szCs w:val="21"/>
              </w:rPr>
            </w:pPr>
            <w:r>
              <w:rPr>
                <w:rFonts w:cs="Arial"/>
                <w:color w:val="000000"/>
                <w:sz w:val="21"/>
                <w:szCs w:val="21"/>
              </w:rPr>
              <w:t>《打擊洗錢及恐怖分子資金籌集條例》「《打擊</w:t>
            </w:r>
            <w:r>
              <w:rPr>
                <w:rFonts w:cs="Arial"/>
                <w:color w:val="000000"/>
                <w:sz w:val="21"/>
                <w:szCs w:val="21"/>
                <w:highlight w:val="yellow"/>
              </w:rPr>
              <w:t>洗錢條例</w:t>
            </w:r>
            <w:r>
              <w:rPr>
                <w:rFonts w:cs="Arial"/>
                <w:color w:val="000000"/>
                <w:sz w:val="21"/>
                <w:szCs w:val="21"/>
              </w:rPr>
              <w:t>》」第</w:t>
            </w:r>
            <w:r>
              <w:rPr>
                <w:rFonts w:cs="Arial"/>
                <w:color w:val="000000"/>
                <w:sz w:val="21"/>
                <w:szCs w:val="21"/>
              </w:rPr>
              <w:t>615</w:t>
            </w:r>
            <w:r>
              <w:rPr>
                <w:rFonts w:cs="Arial"/>
                <w:color w:val="000000"/>
                <w:sz w:val="21"/>
                <w:szCs w:val="21"/>
              </w:rPr>
              <w:t>章</w:t>
            </w:r>
            <w:r>
              <w:rPr>
                <w:rFonts w:cs="Arial"/>
                <w:color w:val="000000"/>
                <w:sz w:val="21"/>
                <w:szCs w:val="21"/>
              </w:rPr>
              <w:t> </w:t>
            </w:r>
            <w:r>
              <w:rPr>
                <w:rFonts w:cs="Arial"/>
                <w:color w:val="000000"/>
                <w:sz w:val="21"/>
                <w:szCs w:val="21"/>
              </w:rPr>
              <w:t>與《銀行業條例》</w:t>
            </w:r>
            <w:r>
              <w:rPr>
                <w:rFonts w:cs="Arial"/>
                <w:color w:val="000000"/>
                <w:sz w:val="21"/>
                <w:szCs w:val="21"/>
              </w:rPr>
              <w:t> </w:t>
            </w:r>
            <w:r>
              <w:rPr>
                <w:rFonts w:cs="Arial"/>
                <w:color w:val="000000"/>
                <w:sz w:val="21"/>
                <w:szCs w:val="21"/>
              </w:rPr>
              <w:t>第</w:t>
            </w:r>
            <w:r>
              <w:rPr>
                <w:rFonts w:cs="Arial"/>
                <w:color w:val="000000"/>
                <w:sz w:val="21"/>
                <w:szCs w:val="21"/>
              </w:rPr>
              <w:t>155</w:t>
            </w:r>
            <w:r>
              <w:rPr>
                <w:rFonts w:cs="Arial"/>
                <w:color w:val="000000"/>
                <w:sz w:val="21"/>
                <w:szCs w:val="21"/>
              </w:rPr>
              <w:t>章</w:t>
            </w:r>
            <w:r>
              <w:rPr>
                <w:rFonts w:cs="Arial"/>
                <w:color w:val="000000"/>
                <w:sz w:val="21"/>
                <w:szCs w:val="21"/>
              </w:rPr>
              <w:t>     </w:t>
            </w:r>
          </w:p>
          <w:p w14:paraId="5D4DB26E" w14:textId="77777777" w:rsidR="008A487E" w:rsidRDefault="00000000">
            <w:pPr>
              <w:pStyle w:val="NormalWeb"/>
              <w:rPr>
                <w:rFonts w:cs="Arial"/>
                <w:sz w:val="21"/>
                <w:szCs w:val="21"/>
              </w:rPr>
            </w:pPr>
            <w:r>
              <w:rPr>
                <w:rFonts w:cs="Arial"/>
                <w:color w:val="000000"/>
                <w:sz w:val="21"/>
                <w:szCs w:val="21"/>
              </w:rPr>
              <w:t>2 1 1 </w:t>
            </w:r>
            <w:r>
              <w:rPr>
                <w:rFonts w:cs="Arial"/>
                <w:color w:val="000000"/>
                <w:sz w:val="21"/>
                <w:szCs w:val="21"/>
              </w:rPr>
              <w:t>與認可機構的打</w:t>
            </w:r>
            <w:proofErr w:type="gramStart"/>
            <w:r>
              <w:rPr>
                <w:rFonts w:cs="Arial"/>
                <w:color w:val="000000"/>
                <w:sz w:val="21"/>
                <w:szCs w:val="21"/>
              </w:rPr>
              <w:t>擊</w:t>
            </w:r>
            <w:proofErr w:type="gramEnd"/>
            <w:r>
              <w:rPr>
                <w:rFonts w:cs="Arial"/>
                <w:color w:val="000000"/>
                <w:sz w:val="21"/>
                <w:szCs w:val="21"/>
              </w:rPr>
              <w:t>洗錢及恐怖分子資金籌</w:t>
            </w:r>
            <w:proofErr w:type="gramStart"/>
            <w:r>
              <w:rPr>
                <w:rFonts w:cs="Arial"/>
                <w:color w:val="000000"/>
                <w:sz w:val="21"/>
                <w:szCs w:val="21"/>
              </w:rPr>
              <w:t>集制度</w:t>
            </w:r>
            <w:proofErr w:type="gramEnd"/>
            <w:r>
              <w:rPr>
                <w:rFonts w:cs="Arial"/>
                <w:color w:val="000000"/>
                <w:sz w:val="21"/>
                <w:szCs w:val="21"/>
              </w:rPr>
              <w:t>相關的主要法例是《打擊</w:t>
            </w:r>
            <w:r>
              <w:rPr>
                <w:rFonts w:cs="Arial"/>
                <w:color w:val="000000"/>
                <w:sz w:val="21"/>
                <w:szCs w:val="21"/>
                <w:highlight w:val="yellow"/>
              </w:rPr>
              <w:t>洗錢條例</w:t>
            </w:r>
            <w:r>
              <w:rPr>
                <w:rFonts w:cs="Arial"/>
                <w:color w:val="000000"/>
                <w:sz w:val="21"/>
                <w:szCs w:val="21"/>
              </w:rPr>
              <w:t>》。根</w:t>
            </w:r>
            <w:proofErr w:type="gramStart"/>
            <w:r>
              <w:rPr>
                <w:rFonts w:cs="Arial"/>
                <w:color w:val="000000"/>
                <w:sz w:val="21"/>
                <w:szCs w:val="21"/>
              </w:rPr>
              <w:t>據</w:t>
            </w:r>
            <w:proofErr w:type="gramEnd"/>
            <w:r>
              <w:rPr>
                <w:rFonts w:cs="Arial"/>
                <w:color w:val="000000"/>
                <w:sz w:val="21"/>
                <w:szCs w:val="21"/>
              </w:rPr>
              <w:t>《打擊</w:t>
            </w:r>
            <w:r>
              <w:rPr>
                <w:rFonts w:cs="Arial"/>
                <w:color w:val="000000"/>
                <w:sz w:val="21"/>
                <w:szCs w:val="21"/>
                <w:highlight w:val="yellow"/>
              </w:rPr>
              <w:t>洗錢條例</w:t>
            </w:r>
            <w:r>
              <w:rPr>
                <w:rFonts w:cs="Arial"/>
                <w:color w:val="000000"/>
                <w:sz w:val="21"/>
                <w:szCs w:val="21"/>
              </w:rPr>
              <w:t>》附表</w:t>
            </w:r>
            <w:r>
              <w:rPr>
                <w:rFonts w:cs="Arial"/>
                <w:color w:val="000000"/>
                <w:sz w:val="21"/>
                <w:szCs w:val="21"/>
              </w:rPr>
              <w:t>1 </w:t>
            </w:r>
            <w:r>
              <w:rPr>
                <w:rFonts w:cs="Arial"/>
                <w:color w:val="000000"/>
                <w:sz w:val="21"/>
                <w:szCs w:val="21"/>
              </w:rPr>
              <w:t>第</w:t>
            </w:r>
            <w:r>
              <w:rPr>
                <w:rFonts w:cs="Arial"/>
                <w:color w:val="000000"/>
                <w:sz w:val="21"/>
                <w:szCs w:val="21"/>
              </w:rPr>
              <w:t>2 </w:t>
            </w:r>
            <w:r>
              <w:rPr>
                <w:rFonts w:cs="Arial"/>
                <w:color w:val="000000"/>
                <w:sz w:val="21"/>
                <w:szCs w:val="21"/>
              </w:rPr>
              <w:t>部，金融管理專員為認可機構的有關當局。</w:t>
            </w:r>
            <w:r>
              <w:rPr>
                <w:rFonts w:cs="Arial"/>
                <w:color w:val="000000"/>
                <w:sz w:val="21"/>
                <w:szCs w:val="21"/>
              </w:rPr>
              <w:t> </w:t>
            </w:r>
          </w:p>
          <w:p w14:paraId="08C31861" w14:textId="77777777" w:rsidR="008A487E" w:rsidRDefault="00000000">
            <w:pPr>
              <w:pStyle w:val="NormalWeb"/>
              <w:rPr>
                <w:rFonts w:cs="Arial"/>
                <w:sz w:val="21"/>
                <w:szCs w:val="21"/>
              </w:rPr>
            </w:pPr>
            <w:r>
              <w:rPr>
                <w:rFonts w:cs="Arial"/>
                <w:color w:val="000000"/>
                <w:sz w:val="21"/>
                <w:szCs w:val="21"/>
              </w:rPr>
              <w:t>2 1 2 </w:t>
            </w:r>
            <w:r>
              <w:rPr>
                <w:rFonts w:cs="Arial"/>
                <w:color w:val="000000"/>
                <w:sz w:val="21"/>
                <w:szCs w:val="21"/>
                <w:highlight w:val="yellow"/>
              </w:rPr>
              <w:t>《打擊洗錢條例》規定金融機構</w:t>
            </w:r>
            <w:r>
              <w:rPr>
                <w:rFonts w:cs="Arial"/>
                <w:color w:val="000000"/>
                <w:sz w:val="21"/>
                <w:szCs w:val="21"/>
              </w:rPr>
              <w:t> </w:t>
            </w:r>
            <w:r>
              <w:rPr>
                <w:rFonts w:cs="Arial"/>
                <w:color w:val="000000"/>
                <w:sz w:val="21"/>
                <w:szCs w:val="21"/>
              </w:rPr>
              <w:t>包括認可機構</w:t>
            </w:r>
            <w:r>
              <w:rPr>
                <w:rFonts w:cs="Arial"/>
                <w:color w:val="000000"/>
                <w:sz w:val="21"/>
                <w:szCs w:val="21"/>
              </w:rPr>
              <w:t> </w:t>
            </w:r>
            <w:r>
              <w:rPr>
                <w:rFonts w:cs="Arial"/>
                <w:color w:val="000000"/>
                <w:sz w:val="21"/>
                <w:szCs w:val="21"/>
              </w:rPr>
              <w:t>進行客</w:t>
            </w:r>
            <w:proofErr w:type="gramStart"/>
            <w:r>
              <w:rPr>
                <w:rFonts w:cs="Arial"/>
                <w:color w:val="000000"/>
                <w:sz w:val="21"/>
                <w:szCs w:val="21"/>
              </w:rPr>
              <w:t>戶</w:t>
            </w:r>
            <w:proofErr w:type="gramEnd"/>
            <w:r>
              <w:rPr>
                <w:rFonts w:cs="Arial"/>
                <w:color w:val="000000"/>
                <w:sz w:val="21"/>
                <w:szCs w:val="21"/>
              </w:rPr>
              <w:t>盡職審查</w:t>
            </w:r>
            <w:r>
              <w:rPr>
                <w:rFonts w:cs="Arial"/>
                <w:color w:val="000000"/>
                <w:sz w:val="21"/>
                <w:szCs w:val="21"/>
              </w:rPr>
              <w:t> </w:t>
            </w:r>
            <w:r>
              <w:rPr>
                <w:rFonts w:cs="Arial"/>
                <w:color w:val="000000"/>
                <w:sz w:val="21"/>
                <w:szCs w:val="21"/>
              </w:rPr>
              <w:t>「盡職審查」</w:t>
            </w:r>
            <w:r>
              <w:rPr>
                <w:rFonts w:cs="Arial"/>
                <w:color w:val="000000"/>
                <w:sz w:val="21"/>
                <w:szCs w:val="21"/>
              </w:rPr>
              <w:t> </w:t>
            </w:r>
            <w:r>
              <w:rPr>
                <w:rFonts w:cs="Arial"/>
                <w:color w:val="000000"/>
                <w:sz w:val="21"/>
                <w:szCs w:val="21"/>
              </w:rPr>
              <w:t>並把有關紀錄</w:t>
            </w:r>
            <w:proofErr w:type="gramStart"/>
            <w:r>
              <w:rPr>
                <w:rFonts w:cs="Arial"/>
                <w:color w:val="000000"/>
                <w:sz w:val="21"/>
                <w:szCs w:val="21"/>
              </w:rPr>
              <w:t>備存一段</w:t>
            </w:r>
            <w:proofErr w:type="gramEnd"/>
            <w:r>
              <w:rPr>
                <w:rFonts w:cs="Arial"/>
                <w:color w:val="000000"/>
                <w:sz w:val="21"/>
                <w:szCs w:val="21"/>
              </w:rPr>
              <w:t>指定期間，以協</w:t>
            </w:r>
            <w:proofErr w:type="gramStart"/>
            <w:r>
              <w:rPr>
                <w:rFonts w:cs="Arial"/>
                <w:color w:val="000000"/>
                <w:sz w:val="21"/>
                <w:szCs w:val="21"/>
              </w:rPr>
              <w:t>助防止及偵</w:t>
            </w:r>
            <w:proofErr w:type="gramEnd"/>
            <w:r>
              <w:rPr>
                <w:rFonts w:cs="Arial"/>
                <w:color w:val="000000"/>
                <w:sz w:val="21"/>
                <w:szCs w:val="21"/>
              </w:rPr>
              <w:t>測洗錢及恐怖分子</w:t>
            </w:r>
            <w:r>
              <w:rPr>
                <w:rFonts w:cs="Arial"/>
                <w:color w:val="000000"/>
                <w:sz w:val="21"/>
                <w:szCs w:val="21"/>
                <w:highlight w:val="yellow"/>
              </w:rPr>
              <w:t>資金籌集</w:t>
            </w:r>
            <w:r>
              <w:rPr>
                <w:rFonts w:cs="Arial"/>
                <w:color w:val="000000"/>
                <w:sz w:val="21"/>
                <w:szCs w:val="21"/>
              </w:rPr>
              <w:t>活動。</w:t>
            </w:r>
            <w:r>
              <w:rPr>
                <w:rFonts w:cs="Arial"/>
                <w:color w:val="000000"/>
                <w:sz w:val="21"/>
                <w:szCs w:val="21"/>
              </w:rPr>
              <w:t> </w:t>
            </w:r>
          </w:p>
          <w:p w14:paraId="3F8B02BA" w14:textId="77777777" w:rsidR="008A487E" w:rsidRDefault="00000000">
            <w:pPr>
              <w:pStyle w:val="NormalWeb"/>
              <w:rPr>
                <w:rFonts w:cs="Arial"/>
                <w:sz w:val="21"/>
                <w:szCs w:val="21"/>
              </w:rPr>
            </w:pPr>
            <w:r>
              <w:rPr>
                <w:rFonts w:cs="Arial"/>
                <w:color w:val="000000"/>
                <w:sz w:val="21"/>
                <w:szCs w:val="21"/>
              </w:rPr>
              <w:t>2 1 3 </w:t>
            </w:r>
            <w:r>
              <w:rPr>
                <w:rFonts w:cs="Arial"/>
                <w:color w:val="000000"/>
                <w:sz w:val="21"/>
                <w:szCs w:val="21"/>
              </w:rPr>
              <w:t>此外，《銀行業條例》附表</w:t>
            </w:r>
            <w:r>
              <w:rPr>
                <w:rFonts w:cs="Arial"/>
                <w:color w:val="000000"/>
                <w:sz w:val="21"/>
                <w:szCs w:val="21"/>
              </w:rPr>
              <w:t>7 </w:t>
            </w:r>
            <w:r>
              <w:rPr>
                <w:rFonts w:cs="Arial"/>
                <w:color w:val="000000"/>
                <w:sz w:val="21"/>
                <w:szCs w:val="21"/>
              </w:rPr>
              <w:t>第</w:t>
            </w:r>
            <w:r>
              <w:rPr>
                <w:rFonts w:cs="Arial"/>
                <w:color w:val="000000"/>
                <w:sz w:val="21"/>
                <w:szCs w:val="21"/>
              </w:rPr>
              <w:t>10 </w:t>
            </w:r>
            <w:r>
              <w:rPr>
                <w:rFonts w:cs="Arial"/>
                <w:color w:val="000000"/>
                <w:sz w:val="21"/>
                <w:szCs w:val="21"/>
              </w:rPr>
              <w:t>段規定認可機構在獲認可時及獲認可</w:t>
            </w:r>
            <w:proofErr w:type="gramStart"/>
            <w:r>
              <w:rPr>
                <w:rFonts w:cs="Arial"/>
                <w:color w:val="000000"/>
                <w:sz w:val="21"/>
                <w:szCs w:val="21"/>
              </w:rPr>
              <w:t>後</w:t>
            </w:r>
            <w:proofErr w:type="gramEnd"/>
            <w:r>
              <w:rPr>
                <w:rFonts w:cs="Arial"/>
                <w:color w:val="000000"/>
                <w:sz w:val="21"/>
                <w:szCs w:val="21"/>
              </w:rPr>
              <w:t>均備有足夠的會計制度和管控制度。這些制度極</w:t>
            </w:r>
            <w:proofErr w:type="gramStart"/>
            <w:r>
              <w:rPr>
                <w:rFonts w:cs="Arial"/>
                <w:color w:val="000000"/>
                <w:sz w:val="21"/>
                <w:szCs w:val="21"/>
              </w:rPr>
              <w:t>為</w:t>
            </w:r>
            <w:proofErr w:type="gramEnd"/>
            <w:r>
              <w:rPr>
                <w:rFonts w:cs="Arial"/>
                <w:color w:val="000000"/>
                <w:sz w:val="21"/>
                <w:szCs w:val="21"/>
              </w:rPr>
              <w:t>重要，有助確保認可機構</w:t>
            </w:r>
            <w:proofErr w:type="gramStart"/>
            <w:r>
              <w:rPr>
                <w:rFonts w:cs="Arial"/>
                <w:color w:val="000000"/>
                <w:sz w:val="21"/>
                <w:szCs w:val="21"/>
              </w:rPr>
              <w:t>審慎及有效</w:t>
            </w:r>
            <w:proofErr w:type="gramEnd"/>
            <w:r>
              <w:rPr>
                <w:rFonts w:cs="Arial"/>
                <w:color w:val="000000"/>
                <w:sz w:val="21"/>
                <w:szCs w:val="21"/>
              </w:rPr>
              <w:t>地經營業</w:t>
            </w:r>
          </w:p>
          <w:p w14:paraId="52F469F8" w14:textId="77777777" w:rsidR="008A487E" w:rsidRDefault="00000000">
            <w:pPr>
              <w:pStyle w:val="NormalWeb"/>
              <w:rPr>
                <w:rFonts w:cs="Arial"/>
                <w:sz w:val="21"/>
                <w:szCs w:val="21"/>
              </w:rPr>
            </w:pPr>
            <w:proofErr w:type="gramStart"/>
            <w:r>
              <w:rPr>
                <w:rFonts w:cs="Arial"/>
                <w:color w:val="000000"/>
                <w:sz w:val="21"/>
                <w:szCs w:val="21"/>
              </w:rPr>
              <w:t>務</w:t>
            </w:r>
            <w:proofErr w:type="gramEnd"/>
            <w:r>
              <w:rPr>
                <w:rFonts w:cs="Arial"/>
                <w:color w:val="000000"/>
                <w:sz w:val="21"/>
                <w:szCs w:val="21"/>
              </w:rPr>
              <w:t>、保障認可機構的資產、減低詐騙風險、監察認可機構所面對的風險，以及遵守所有相關法律及監管規定。</w:t>
            </w:r>
            <w:r>
              <w:rPr>
                <w:rFonts w:cs="Arial"/>
                <w:color w:val="000000"/>
                <w:sz w:val="21"/>
                <w:szCs w:val="21"/>
              </w:rPr>
              <w:t> </w:t>
            </w:r>
          </w:p>
          <w:p w14:paraId="0592251E" w14:textId="77777777" w:rsidR="008A487E" w:rsidRDefault="00000000">
            <w:pPr>
              <w:pStyle w:val="NormalWeb"/>
              <w:rPr>
                <w:rFonts w:cs="Arial"/>
                <w:sz w:val="21"/>
                <w:szCs w:val="21"/>
              </w:rPr>
            </w:pPr>
            <w:r>
              <w:rPr>
                <w:rFonts w:cs="Arial"/>
                <w:color w:val="000000"/>
                <w:sz w:val="21"/>
                <w:szCs w:val="21"/>
              </w:rPr>
              <w:t>……</w:t>
            </w:r>
          </w:p>
        </w:tc>
      </w:tr>
      <w:tr w:rsidR="008A487E" w14:paraId="2674FB01" w14:textId="77777777">
        <w:trPr>
          <w:trHeight w:val="337"/>
        </w:trPr>
        <w:tc>
          <w:tcPr>
            <w:tcW w:w="1994" w:type="dxa"/>
            <w:tcBorders>
              <w:top w:val="single" w:sz="6" w:space="0" w:color="FFFFFF"/>
              <w:left w:val="single" w:sz="6" w:space="0" w:color="FFFFFF"/>
              <w:bottom w:val="single" w:sz="18" w:space="0" w:color="FFFFFF"/>
              <w:right w:val="single" w:sz="6" w:space="0" w:color="FFFFFF"/>
            </w:tcBorders>
            <w:shd w:val="clear" w:color="auto" w:fill="F2E7E7"/>
            <w:tcMar>
              <w:top w:w="72" w:type="dxa"/>
              <w:left w:w="144" w:type="dxa"/>
              <w:bottom w:w="72" w:type="dxa"/>
              <w:right w:w="144" w:type="dxa"/>
            </w:tcMar>
          </w:tcPr>
          <w:p w14:paraId="5B190B1A" w14:textId="77777777" w:rsidR="008A487E" w:rsidRDefault="00000000">
            <w:pPr>
              <w:pStyle w:val="NormalWeb"/>
              <w:rPr>
                <w:rFonts w:cs="Arial"/>
                <w:sz w:val="21"/>
                <w:szCs w:val="21"/>
              </w:rPr>
            </w:pPr>
            <w:r>
              <w:rPr>
                <w:rFonts w:cs="Arial"/>
                <w:color w:val="000000"/>
                <w:sz w:val="21"/>
                <w:szCs w:val="21"/>
              </w:rPr>
              <w:lastRenderedPageBreak/>
              <w:t>bge-m3</w:t>
            </w:r>
          </w:p>
        </w:tc>
        <w:tc>
          <w:tcPr>
            <w:tcW w:w="6365" w:type="dxa"/>
            <w:tcBorders>
              <w:top w:val="single" w:sz="6" w:space="0" w:color="FFFFFF"/>
              <w:left w:val="single" w:sz="6" w:space="0" w:color="FFFFFF"/>
              <w:bottom w:val="single" w:sz="18" w:space="0" w:color="FFFFFF"/>
              <w:right w:val="single" w:sz="6" w:space="0" w:color="FFFFFF"/>
            </w:tcBorders>
            <w:shd w:val="clear" w:color="auto" w:fill="F2E7E7"/>
            <w:tcMar>
              <w:top w:w="72" w:type="dxa"/>
              <w:left w:w="144" w:type="dxa"/>
              <w:bottom w:w="72" w:type="dxa"/>
              <w:right w:w="144" w:type="dxa"/>
            </w:tcMar>
          </w:tcPr>
          <w:p w14:paraId="6ACBC5ED" w14:textId="77777777" w:rsidR="008A487E" w:rsidRDefault="00000000">
            <w:pPr>
              <w:pStyle w:val="NormalWeb"/>
              <w:jc w:val="center"/>
              <w:rPr>
                <w:rFonts w:cs="Arial"/>
                <w:sz w:val="21"/>
                <w:szCs w:val="21"/>
              </w:rPr>
            </w:pPr>
            <w:r>
              <w:rPr>
                <w:rFonts w:cs="Arial"/>
                <w:color w:val="000000"/>
                <w:sz w:val="21"/>
                <w:szCs w:val="21"/>
              </w:rPr>
              <w:t>Successfully retrieve the target chunk at rank 1 </w:t>
            </w:r>
          </w:p>
        </w:tc>
      </w:tr>
      <w:tr w:rsidR="008A487E" w14:paraId="33EFD715" w14:textId="77777777">
        <w:trPr>
          <w:trHeight w:val="572"/>
        </w:trPr>
        <w:tc>
          <w:tcPr>
            <w:tcW w:w="1994" w:type="dxa"/>
            <w:tcBorders>
              <w:top w:val="single" w:sz="6" w:space="0" w:color="FFFFFF"/>
              <w:left w:val="single" w:sz="6" w:space="0" w:color="FFFFFF"/>
              <w:bottom w:val="single" w:sz="18" w:space="0" w:color="FFFFFF"/>
              <w:right w:val="single" w:sz="6" w:space="0" w:color="FFFFFF"/>
            </w:tcBorders>
            <w:shd w:val="clear" w:color="auto" w:fill="E4CCCC"/>
            <w:tcMar>
              <w:top w:w="72" w:type="dxa"/>
              <w:left w:w="144" w:type="dxa"/>
              <w:bottom w:w="72" w:type="dxa"/>
              <w:right w:w="144" w:type="dxa"/>
            </w:tcMar>
          </w:tcPr>
          <w:p w14:paraId="70CE0A09" w14:textId="77777777" w:rsidR="008A487E" w:rsidRDefault="00000000">
            <w:pPr>
              <w:pStyle w:val="NormalWeb"/>
              <w:rPr>
                <w:rFonts w:cs="Arial"/>
                <w:sz w:val="21"/>
                <w:szCs w:val="21"/>
              </w:rPr>
            </w:pPr>
            <w:proofErr w:type="spellStart"/>
            <w:r>
              <w:rPr>
                <w:rFonts w:cs="Arial"/>
                <w:color w:val="000000"/>
                <w:sz w:val="21"/>
                <w:szCs w:val="21"/>
              </w:rPr>
              <w:t>gte</w:t>
            </w:r>
            <w:proofErr w:type="spellEnd"/>
            <w:r>
              <w:rPr>
                <w:rFonts w:cs="Arial"/>
                <w:color w:val="000000"/>
                <w:sz w:val="21"/>
                <w:szCs w:val="21"/>
              </w:rPr>
              <w:t>-multilingual-base</w:t>
            </w:r>
          </w:p>
        </w:tc>
        <w:tc>
          <w:tcPr>
            <w:tcW w:w="6365" w:type="dxa"/>
            <w:tcBorders>
              <w:top w:val="single" w:sz="6" w:space="0" w:color="FFFFFF"/>
              <w:left w:val="single" w:sz="6" w:space="0" w:color="FFFFFF"/>
              <w:bottom w:val="single" w:sz="18" w:space="0" w:color="FFFFFF"/>
              <w:right w:val="single" w:sz="6" w:space="0" w:color="FFFFFF"/>
            </w:tcBorders>
            <w:shd w:val="clear" w:color="auto" w:fill="E4CCCC"/>
            <w:tcMar>
              <w:top w:w="72" w:type="dxa"/>
              <w:left w:w="144" w:type="dxa"/>
              <w:bottom w:w="72" w:type="dxa"/>
              <w:right w:w="144" w:type="dxa"/>
            </w:tcMar>
          </w:tcPr>
          <w:p w14:paraId="2B63EFB6" w14:textId="77777777" w:rsidR="008A487E" w:rsidRDefault="00000000">
            <w:pPr>
              <w:pStyle w:val="NormalWeb"/>
              <w:rPr>
                <w:rFonts w:cs="Arial"/>
                <w:color w:val="000000"/>
                <w:sz w:val="21"/>
                <w:szCs w:val="21"/>
              </w:rPr>
            </w:pPr>
            <w:r>
              <w:rPr>
                <w:rFonts w:cs="Arial"/>
                <w:color w:val="000000"/>
                <w:sz w:val="21"/>
                <w:szCs w:val="21"/>
              </w:rPr>
              <w:t>Cannot retrieve the target chunk</w:t>
            </w:r>
            <w:r>
              <w:rPr>
                <w:rFonts w:cs="Arial"/>
                <w:color w:val="000000"/>
                <w:sz w:val="21"/>
                <w:szCs w:val="21"/>
              </w:rPr>
              <w:br/>
            </w:r>
            <w:r>
              <w:rPr>
                <w:rFonts w:cs="Arial"/>
                <w:color w:val="000000"/>
                <w:sz w:val="21"/>
                <w:szCs w:val="21"/>
                <w:lang w:eastAsia="zh-TW"/>
              </w:rPr>
              <w:t xml:space="preserve">Rank </w:t>
            </w:r>
            <w:r>
              <w:rPr>
                <w:rFonts w:cs="Arial"/>
                <w:color w:val="000000"/>
                <w:sz w:val="21"/>
                <w:szCs w:val="21"/>
              </w:rPr>
              <w:t>1 chunk:</w:t>
            </w:r>
            <w:r>
              <w:rPr>
                <w:rFonts w:cs="Arial"/>
                <w:color w:val="000000"/>
                <w:sz w:val="21"/>
                <w:szCs w:val="21"/>
              </w:rPr>
              <w:br/>
              <w:t xml:space="preserve">3. </w:t>
            </w:r>
            <w:r>
              <w:rPr>
                <w:rFonts w:cs="Arial"/>
                <w:color w:val="000000"/>
                <w:sz w:val="21"/>
                <w:szCs w:val="21"/>
              </w:rPr>
              <w:t>金管局的打</w:t>
            </w:r>
            <w:proofErr w:type="gramStart"/>
            <w:r>
              <w:rPr>
                <w:rFonts w:cs="Arial"/>
                <w:color w:val="000000"/>
                <w:sz w:val="21"/>
                <w:szCs w:val="21"/>
              </w:rPr>
              <w:t>擊</w:t>
            </w:r>
            <w:proofErr w:type="gramEnd"/>
            <w:r>
              <w:rPr>
                <w:rFonts w:cs="Arial"/>
                <w:color w:val="000000"/>
                <w:sz w:val="21"/>
                <w:szCs w:val="21"/>
              </w:rPr>
              <w:t>洗錢及恐怖分子資金籌</w:t>
            </w:r>
            <w:proofErr w:type="gramStart"/>
            <w:r>
              <w:rPr>
                <w:rFonts w:cs="Arial"/>
                <w:color w:val="000000"/>
                <w:sz w:val="21"/>
                <w:szCs w:val="21"/>
              </w:rPr>
              <w:t>集政策</w:t>
            </w:r>
            <w:proofErr w:type="gramEnd"/>
            <w:r>
              <w:rPr>
                <w:rFonts w:cs="Arial"/>
                <w:color w:val="000000"/>
                <w:sz w:val="21"/>
                <w:szCs w:val="21"/>
              </w:rPr>
              <w:br/>
              <w:t xml:space="preserve">3.1 </w:t>
            </w:r>
            <w:r>
              <w:rPr>
                <w:rFonts w:cs="Arial"/>
                <w:color w:val="000000"/>
                <w:sz w:val="21"/>
                <w:szCs w:val="21"/>
              </w:rPr>
              <w:t>打擊洗錢及恐怖分子資金籌集</w:t>
            </w:r>
            <w:r>
              <w:rPr>
                <w:rFonts w:cs="Arial"/>
                <w:color w:val="000000"/>
                <w:sz w:val="21"/>
                <w:szCs w:val="21"/>
              </w:rPr>
              <w:br/>
              <w:t xml:space="preserve">3.1.1 </w:t>
            </w:r>
            <w:r>
              <w:rPr>
                <w:rFonts w:cs="Arial"/>
                <w:color w:val="000000"/>
                <w:sz w:val="21"/>
                <w:szCs w:val="21"/>
              </w:rPr>
              <w:t>正如《香港洗錢及恐怖分子資金籌集風險評估報告》所載，政府致力維持穩健的打擊洗錢及恐怖分子資金籌集制度，以期：</w:t>
            </w:r>
            <w:r>
              <w:rPr>
                <w:rFonts w:cs="Arial"/>
                <w:color w:val="000000"/>
                <w:sz w:val="21"/>
                <w:szCs w:val="21"/>
              </w:rPr>
              <w:br/>
              <w:t xml:space="preserve">(a) </w:t>
            </w:r>
            <w:r>
              <w:rPr>
                <w:rFonts w:cs="Arial"/>
                <w:color w:val="000000"/>
                <w:sz w:val="21"/>
                <w:szCs w:val="21"/>
              </w:rPr>
              <w:t>符合打</w:t>
            </w:r>
            <w:proofErr w:type="gramStart"/>
            <w:r>
              <w:rPr>
                <w:rFonts w:cs="Arial"/>
                <w:color w:val="000000"/>
                <w:sz w:val="21"/>
                <w:szCs w:val="21"/>
              </w:rPr>
              <w:t>擊</w:t>
            </w:r>
            <w:proofErr w:type="gramEnd"/>
            <w:r>
              <w:rPr>
                <w:rFonts w:cs="Arial"/>
                <w:color w:val="000000"/>
                <w:sz w:val="21"/>
                <w:szCs w:val="21"/>
              </w:rPr>
              <w:t>洗錢及恐怖分子資金籌集活動的國際標準；</w:t>
            </w:r>
            <w:r>
              <w:rPr>
                <w:rFonts w:cs="Arial"/>
                <w:color w:val="000000"/>
                <w:sz w:val="21"/>
                <w:szCs w:val="21"/>
              </w:rPr>
              <w:br/>
              <w:t xml:space="preserve">(b) </w:t>
            </w:r>
            <w:r>
              <w:rPr>
                <w:rFonts w:cs="Arial"/>
                <w:color w:val="000000"/>
                <w:sz w:val="21"/>
                <w:szCs w:val="21"/>
              </w:rPr>
              <w:t>阻止非法資金透過金融體系或其他途</w:t>
            </w:r>
            <w:proofErr w:type="gramStart"/>
            <w:r>
              <w:rPr>
                <w:rFonts w:cs="Arial"/>
                <w:color w:val="000000"/>
                <w:sz w:val="21"/>
                <w:szCs w:val="21"/>
              </w:rPr>
              <w:t>徑</w:t>
            </w:r>
            <w:proofErr w:type="gramEnd"/>
            <w:r>
              <w:rPr>
                <w:rFonts w:cs="Arial"/>
                <w:color w:val="000000"/>
                <w:sz w:val="21"/>
                <w:szCs w:val="21"/>
              </w:rPr>
              <w:t>進出本港，並偵測有關情況；</w:t>
            </w:r>
            <w:r>
              <w:rPr>
                <w:rFonts w:cs="Arial"/>
                <w:color w:val="000000"/>
                <w:sz w:val="21"/>
                <w:szCs w:val="21"/>
              </w:rPr>
              <w:br/>
              <w:t xml:space="preserve">(c) </w:t>
            </w:r>
            <w:r>
              <w:rPr>
                <w:rFonts w:cs="Arial"/>
                <w:color w:val="000000"/>
                <w:sz w:val="21"/>
                <w:szCs w:val="21"/>
              </w:rPr>
              <w:t>有效打</w:t>
            </w:r>
            <w:proofErr w:type="gramStart"/>
            <w:r>
              <w:rPr>
                <w:rFonts w:cs="Arial"/>
                <w:color w:val="000000"/>
                <w:sz w:val="21"/>
                <w:szCs w:val="21"/>
              </w:rPr>
              <w:t>擊</w:t>
            </w:r>
            <w:proofErr w:type="gramEnd"/>
            <w:r>
              <w:rPr>
                <w:rFonts w:cs="Arial"/>
                <w:color w:val="000000"/>
                <w:sz w:val="21"/>
                <w:szCs w:val="21"/>
              </w:rPr>
              <w:t>洗錢及恐怖分子資金籌集活動，以及限制和沒</w:t>
            </w:r>
            <w:proofErr w:type="gramStart"/>
            <w:r>
              <w:rPr>
                <w:rFonts w:cs="Arial"/>
                <w:color w:val="000000"/>
                <w:sz w:val="21"/>
                <w:szCs w:val="21"/>
              </w:rPr>
              <w:t>收非法</w:t>
            </w:r>
            <w:proofErr w:type="gramEnd"/>
            <w:r>
              <w:rPr>
                <w:rFonts w:cs="Arial"/>
                <w:color w:val="000000"/>
                <w:sz w:val="21"/>
                <w:szCs w:val="21"/>
              </w:rPr>
              <w:t>得益；</w:t>
            </w:r>
            <w:r>
              <w:rPr>
                <w:rFonts w:cs="Arial"/>
                <w:color w:val="000000"/>
                <w:sz w:val="21"/>
                <w:szCs w:val="21"/>
              </w:rPr>
              <w:br/>
              <w:t xml:space="preserve">(d) </w:t>
            </w:r>
            <w:r>
              <w:rPr>
                <w:rFonts w:cs="Arial"/>
                <w:color w:val="000000"/>
                <w:sz w:val="21"/>
                <w:szCs w:val="21"/>
              </w:rPr>
              <w:t>減少本港金融業和非金融業在打</w:t>
            </w:r>
            <w:proofErr w:type="gramStart"/>
            <w:r>
              <w:rPr>
                <w:rFonts w:cs="Arial"/>
                <w:color w:val="000000"/>
                <w:sz w:val="21"/>
                <w:szCs w:val="21"/>
              </w:rPr>
              <w:t>擊</w:t>
            </w:r>
            <w:proofErr w:type="gramEnd"/>
            <w:r>
              <w:rPr>
                <w:rFonts w:cs="Arial"/>
                <w:color w:val="000000"/>
                <w:sz w:val="21"/>
                <w:szCs w:val="21"/>
              </w:rPr>
              <w:t>洗錢及恐怖分子資金籌集活動方面的脆弱之處；</w:t>
            </w:r>
            <w:r>
              <w:rPr>
                <w:rFonts w:cs="Arial"/>
                <w:color w:val="000000"/>
                <w:sz w:val="21"/>
                <w:szCs w:val="21"/>
              </w:rPr>
              <w:br/>
              <w:t xml:space="preserve">(e) </w:t>
            </w:r>
            <w:proofErr w:type="gramStart"/>
            <w:r>
              <w:rPr>
                <w:rFonts w:cs="Arial"/>
                <w:color w:val="000000"/>
                <w:sz w:val="21"/>
                <w:szCs w:val="21"/>
              </w:rPr>
              <w:t>採</w:t>
            </w:r>
            <w:proofErr w:type="gramEnd"/>
            <w:r>
              <w:rPr>
                <w:rFonts w:cs="Arial"/>
                <w:color w:val="000000"/>
                <w:sz w:val="21"/>
                <w:szCs w:val="21"/>
              </w:rPr>
              <w:t>用風險為本方法，要求企業和個人履行合規責任；</w:t>
            </w:r>
            <w:r>
              <w:rPr>
                <w:rFonts w:cs="Arial"/>
                <w:color w:val="000000"/>
                <w:sz w:val="21"/>
                <w:szCs w:val="21"/>
              </w:rPr>
              <w:br/>
              <w:t xml:space="preserve">(f) </w:t>
            </w:r>
            <w:r>
              <w:rPr>
                <w:rFonts w:cs="Arial"/>
                <w:color w:val="000000"/>
                <w:sz w:val="21"/>
                <w:szCs w:val="21"/>
              </w:rPr>
              <w:t>加強</w:t>
            </w:r>
            <w:proofErr w:type="gramStart"/>
            <w:r>
              <w:rPr>
                <w:rFonts w:cs="Arial"/>
                <w:color w:val="000000"/>
                <w:sz w:val="21"/>
                <w:szCs w:val="21"/>
              </w:rPr>
              <w:t>對</w:t>
            </w:r>
            <w:proofErr w:type="gramEnd"/>
            <w:r>
              <w:rPr>
                <w:rFonts w:cs="Arial"/>
                <w:color w:val="000000"/>
                <w:sz w:val="21"/>
                <w:szCs w:val="21"/>
              </w:rPr>
              <w:t>外及國際協作，以制止洗錢及恐怖分子資金籌集活動對全球造成的威脅；以及</w:t>
            </w:r>
            <w:r>
              <w:rPr>
                <w:rFonts w:cs="Arial"/>
                <w:color w:val="000000"/>
                <w:sz w:val="21"/>
                <w:szCs w:val="21"/>
              </w:rPr>
              <w:br/>
              <w:t xml:space="preserve">(g) </w:t>
            </w:r>
            <w:r>
              <w:rPr>
                <w:rFonts w:cs="Arial"/>
                <w:color w:val="000000"/>
                <w:sz w:val="21"/>
                <w:szCs w:val="21"/>
              </w:rPr>
              <w:t>透過鼓</w:t>
            </w:r>
            <w:proofErr w:type="gramStart"/>
            <w:r>
              <w:rPr>
                <w:rFonts w:cs="Arial"/>
                <w:color w:val="000000"/>
                <w:sz w:val="21"/>
                <w:szCs w:val="21"/>
              </w:rPr>
              <w:t>勵</w:t>
            </w:r>
            <w:proofErr w:type="gramEnd"/>
            <w:r>
              <w:rPr>
                <w:rFonts w:cs="Arial"/>
                <w:color w:val="000000"/>
                <w:sz w:val="21"/>
                <w:szCs w:val="21"/>
              </w:rPr>
              <w:t>私營界別參與打擊洗錢及恐怖分子資金籌集活動的工作，提高他們對減低洗錢及恐怖分子資金籌集風險的意識和能力。</w:t>
            </w:r>
          </w:p>
        </w:tc>
      </w:tr>
      <w:tr w:rsidR="008A487E" w14:paraId="40B6D6F5" w14:textId="77777777">
        <w:trPr>
          <w:trHeight w:val="604"/>
        </w:trPr>
        <w:tc>
          <w:tcPr>
            <w:tcW w:w="1994" w:type="dxa"/>
            <w:tcBorders>
              <w:top w:val="single" w:sz="6" w:space="0" w:color="FFFFFF"/>
              <w:left w:val="single" w:sz="6" w:space="0" w:color="FFFFFF"/>
              <w:bottom w:val="single" w:sz="6" w:space="0" w:color="FFFFFF"/>
              <w:right w:val="single" w:sz="6" w:space="0" w:color="FFFFFF"/>
            </w:tcBorders>
            <w:shd w:val="clear" w:color="auto" w:fill="F2E7E7"/>
            <w:tcMar>
              <w:top w:w="72" w:type="dxa"/>
              <w:left w:w="144" w:type="dxa"/>
              <w:bottom w:w="72" w:type="dxa"/>
              <w:right w:w="144" w:type="dxa"/>
            </w:tcMar>
          </w:tcPr>
          <w:p w14:paraId="131B22CA" w14:textId="77777777" w:rsidR="008A487E" w:rsidRDefault="00000000">
            <w:pPr>
              <w:pStyle w:val="NormalWeb"/>
              <w:rPr>
                <w:rFonts w:cs="Arial"/>
                <w:sz w:val="21"/>
                <w:szCs w:val="21"/>
              </w:rPr>
            </w:pPr>
            <w:r>
              <w:rPr>
                <w:rFonts w:cs="Arial"/>
                <w:color w:val="000000"/>
                <w:sz w:val="21"/>
                <w:szCs w:val="21"/>
              </w:rPr>
              <w:t>snowflake-arctic-embed-l-v2.0</w:t>
            </w:r>
          </w:p>
        </w:tc>
        <w:tc>
          <w:tcPr>
            <w:tcW w:w="6365" w:type="dxa"/>
            <w:tcBorders>
              <w:top w:val="single" w:sz="6" w:space="0" w:color="FFFFFF"/>
              <w:left w:val="single" w:sz="6" w:space="0" w:color="FFFFFF"/>
              <w:bottom w:val="single" w:sz="6" w:space="0" w:color="FFFFFF"/>
              <w:right w:val="single" w:sz="6" w:space="0" w:color="FFFFFF"/>
            </w:tcBorders>
            <w:shd w:val="clear" w:color="auto" w:fill="F2E7E7"/>
            <w:tcMar>
              <w:top w:w="72" w:type="dxa"/>
              <w:left w:w="144" w:type="dxa"/>
              <w:bottom w:w="72" w:type="dxa"/>
              <w:right w:w="144" w:type="dxa"/>
            </w:tcMar>
          </w:tcPr>
          <w:p w14:paraId="131250EA" w14:textId="77777777" w:rsidR="008A487E" w:rsidRDefault="00000000">
            <w:pPr>
              <w:pStyle w:val="NormalWeb"/>
              <w:rPr>
                <w:rFonts w:cs="Arial"/>
                <w:sz w:val="21"/>
                <w:szCs w:val="21"/>
              </w:rPr>
            </w:pPr>
            <w:r>
              <w:rPr>
                <w:rFonts w:cs="Arial"/>
                <w:color w:val="000000"/>
                <w:sz w:val="21"/>
                <w:szCs w:val="21"/>
              </w:rPr>
              <w:t>Successfully retrieve the target chunk at rank 2</w:t>
            </w:r>
            <w:r>
              <w:rPr>
                <w:rFonts w:cs="Arial"/>
                <w:color w:val="000000"/>
                <w:sz w:val="21"/>
                <w:szCs w:val="21"/>
              </w:rPr>
              <w:br/>
              <w:t>Rank 1 ch</w:t>
            </w:r>
            <w:r>
              <w:rPr>
                <w:rFonts w:cs="Arial"/>
                <w:color w:val="000000"/>
                <w:sz w:val="21"/>
                <w:szCs w:val="21"/>
                <w:lang w:eastAsia="zh-TW"/>
              </w:rPr>
              <w:t>u</w:t>
            </w:r>
            <w:r>
              <w:rPr>
                <w:rFonts w:cs="Arial"/>
                <w:color w:val="000000"/>
                <w:sz w:val="21"/>
                <w:szCs w:val="21"/>
              </w:rPr>
              <w:t>nk:</w:t>
            </w:r>
            <w:r>
              <w:rPr>
                <w:rFonts w:cs="Arial"/>
                <w:color w:val="000000"/>
                <w:sz w:val="21"/>
                <w:szCs w:val="21"/>
              </w:rPr>
              <w:br/>
              <w:t xml:space="preserve">1.1.1 </w:t>
            </w:r>
            <w:r>
              <w:rPr>
                <w:rFonts w:cs="Arial"/>
                <w:color w:val="000000"/>
                <w:sz w:val="21"/>
                <w:szCs w:val="21"/>
              </w:rPr>
              <w:t>洗錢及恐怖分子資金籌集活</w:t>
            </w:r>
            <w:proofErr w:type="gramStart"/>
            <w:r>
              <w:rPr>
                <w:rFonts w:cs="Arial"/>
                <w:color w:val="000000"/>
                <w:sz w:val="21"/>
                <w:szCs w:val="21"/>
              </w:rPr>
              <w:t>動</w:t>
            </w:r>
            <w:proofErr w:type="gramEnd"/>
            <w:r>
              <w:rPr>
                <w:rFonts w:cs="Arial"/>
                <w:color w:val="000000"/>
                <w:sz w:val="21"/>
                <w:szCs w:val="21"/>
              </w:rPr>
              <w:t>對經濟及金融體系的健全穩定構</w:t>
            </w:r>
            <w:proofErr w:type="gramStart"/>
            <w:r>
              <w:rPr>
                <w:rFonts w:cs="Arial"/>
                <w:color w:val="000000"/>
                <w:sz w:val="21"/>
                <w:szCs w:val="21"/>
              </w:rPr>
              <w:t>成重大威</w:t>
            </w:r>
            <w:proofErr w:type="gramEnd"/>
            <w:r>
              <w:rPr>
                <w:rFonts w:cs="Arial"/>
                <w:color w:val="000000"/>
                <w:sz w:val="21"/>
                <w:szCs w:val="21"/>
              </w:rPr>
              <w:t>脅。流經認可機構的資金亦可能受制</w:t>
            </w:r>
            <w:proofErr w:type="gramStart"/>
            <w:r>
              <w:rPr>
                <w:rFonts w:cs="Arial"/>
                <w:color w:val="000000"/>
                <w:sz w:val="21"/>
                <w:szCs w:val="21"/>
              </w:rPr>
              <w:t>於</w:t>
            </w:r>
            <w:proofErr w:type="gramEnd"/>
            <w:r>
              <w:rPr>
                <w:rFonts w:cs="Arial"/>
                <w:color w:val="000000"/>
                <w:sz w:val="21"/>
                <w:szCs w:val="21"/>
              </w:rPr>
              <w:t>聯合國安全理事會決議</w:t>
            </w:r>
            <w:r>
              <w:rPr>
                <w:rFonts w:cs="Arial"/>
                <w:color w:val="000000"/>
                <w:sz w:val="21"/>
                <w:szCs w:val="21"/>
              </w:rPr>
              <w:t>(</w:t>
            </w:r>
            <w:r>
              <w:rPr>
                <w:rFonts w:cs="Arial"/>
                <w:color w:val="000000"/>
                <w:sz w:val="21"/>
                <w:szCs w:val="21"/>
              </w:rPr>
              <w:t>「安理會決議」</w:t>
            </w:r>
            <w:r>
              <w:rPr>
                <w:rFonts w:cs="Arial"/>
                <w:color w:val="000000"/>
                <w:sz w:val="21"/>
                <w:szCs w:val="21"/>
              </w:rPr>
              <w:t>)</w:t>
            </w:r>
            <w:r>
              <w:rPr>
                <w:rFonts w:cs="Arial"/>
                <w:color w:val="000000"/>
                <w:sz w:val="21"/>
                <w:szCs w:val="21"/>
              </w:rPr>
              <w:t>的金融制裁，而對經營國際業務的認可機構來說，亦要面對其他司法管轄區實施的有關制裁。此外，大規模</w:t>
            </w:r>
            <w:proofErr w:type="gramStart"/>
            <w:r>
              <w:rPr>
                <w:rFonts w:cs="Arial"/>
                <w:color w:val="000000"/>
                <w:sz w:val="21"/>
                <w:szCs w:val="21"/>
              </w:rPr>
              <w:t>毀</w:t>
            </w:r>
            <w:proofErr w:type="gramEnd"/>
            <w:r>
              <w:rPr>
                <w:rFonts w:cs="Arial"/>
                <w:color w:val="000000"/>
                <w:sz w:val="21"/>
                <w:szCs w:val="21"/>
              </w:rPr>
              <w:t>滅武器擴散資金籌集亦是國際公認的重大威脅。</w:t>
            </w:r>
            <w:r>
              <w:rPr>
                <w:rFonts w:cs="Arial"/>
                <w:color w:val="000000"/>
                <w:sz w:val="21"/>
                <w:szCs w:val="21"/>
              </w:rPr>
              <w:br/>
              <w:t xml:space="preserve">1.1.2 </w:t>
            </w:r>
            <w:r>
              <w:rPr>
                <w:rFonts w:cs="Arial"/>
                <w:color w:val="000000"/>
                <w:sz w:val="21"/>
                <w:szCs w:val="21"/>
              </w:rPr>
              <w:t>香港作</w:t>
            </w:r>
            <w:proofErr w:type="gramStart"/>
            <w:r>
              <w:rPr>
                <w:rFonts w:cs="Arial"/>
                <w:color w:val="000000"/>
                <w:sz w:val="21"/>
                <w:szCs w:val="21"/>
              </w:rPr>
              <w:t>為</w:t>
            </w:r>
            <w:proofErr w:type="gramEnd"/>
            <w:r>
              <w:rPr>
                <w:rFonts w:cs="Arial"/>
                <w:color w:val="000000"/>
                <w:sz w:val="21"/>
                <w:szCs w:val="21"/>
              </w:rPr>
              <w:t>國際金融中心及外向型經濟體，確認這些洗錢及恐怖分子資金籌集威脅的存在，且十分重視維持本港金融體系的健全穩定。</w:t>
            </w:r>
            <w:proofErr w:type="gramStart"/>
            <w:r>
              <w:rPr>
                <w:rFonts w:cs="Arial"/>
                <w:color w:val="000000"/>
                <w:sz w:val="21"/>
                <w:szCs w:val="21"/>
              </w:rPr>
              <w:t>為</w:t>
            </w:r>
            <w:proofErr w:type="gramEnd"/>
            <w:r>
              <w:rPr>
                <w:rFonts w:cs="Arial"/>
                <w:color w:val="000000"/>
                <w:sz w:val="21"/>
                <w:szCs w:val="21"/>
              </w:rPr>
              <w:t>此，香港實施符合國際標準的打擊洗</w:t>
            </w:r>
            <w:r>
              <w:rPr>
                <w:rFonts w:cs="Arial"/>
                <w:color w:val="000000"/>
                <w:sz w:val="21"/>
                <w:szCs w:val="21"/>
              </w:rPr>
              <w:br/>
            </w:r>
            <w:r>
              <w:rPr>
                <w:rFonts w:cs="Arial"/>
                <w:color w:val="000000"/>
                <w:sz w:val="21"/>
                <w:szCs w:val="21"/>
              </w:rPr>
              <w:t>錢及恐怖分子資金籌集制度。此外，香港亦</w:t>
            </w:r>
            <w:proofErr w:type="gramStart"/>
            <w:r>
              <w:rPr>
                <w:rFonts w:cs="Arial"/>
                <w:color w:val="000000"/>
                <w:sz w:val="21"/>
                <w:szCs w:val="21"/>
              </w:rPr>
              <w:t>參</w:t>
            </w:r>
            <w:proofErr w:type="gramEnd"/>
            <w:r>
              <w:rPr>
                <w:rFonts w:cs="Arial"/>
                <w:color w:val="000000"/>
                <w:sz w:val="21"/>
                <w:szCs w:val="21"/>
              </w:rPr>
              <w:t>與多個制定標準的國際組織，包括分別自</w:t>
            </w:r>
            <w:r>
              <w:rPr>
                <w:rFonts w:cs="Arial"/>
                <w:color w:val="000000"/>
                <w:sz w:val="21"/>
                <w:szCs w:val="21"/>
              </w:rPr>
              <w:t xml:space="preserve"> 1991 </w:t>
            </w:r>
            <w:r>
              <w:rPr>
                <w:rFonts w:cs="Arial"/>
                <w:color w:val="000000"/>
                <w:sz w:val="21"/>
                <w:szCs w:val="21"/>
              </w:rPr>
              <w:t>年及</w:t>
            </w:r>
            <w:r>
              <w:rPr>
                <w:rFonts w:cs="Arial"/>
                <w:color w:val="000000"/>
                <w:sz w:val="21"/>
                <w:szCs w:val="21"/>
              </w:rPr>
              <w:t xml:space="preserve"> 1997 </w:t>
            </w:r>
            <w:r>
              <w:rPr>
                <w:rFonts w:cs="Arial"/>
                <w:color w:val="000000"/>
                <w:sz w:val="21"/>
                <w:szCs w:val="21"/>
              </w:rPr>
              <w:t>年起成為財務行動特別組織</w:t>
            </w:r>
            <w:r>
              <w:rPr>
                <w:rFonts w:cs="Arial"/>
                <w:color w:val="000000"/>
                <w:sz w:val="21"/>
                <w:szCs w:val="21"/>
              </w:rPr>
              <w:t>(</w:t>
            </w:r>
            <w:r>
              <w:rPr>
                <w:rFonts w:cs="Arial"/>
                <w:color w:val="000000"/>
                <w:sz w:val="21"/>
                <w:szCs w:val="21"/>
              </w:rPr>
              <w:t>「特別組織」</w:t>
            </w:r>
            <w:r>
              <w:rPr>
                <w:rFonts w:cs="Arial"/>
                <w:color w:val="000000"/>
                <w:sz w:val="21"/>
                <w:szCs w:val="21"/>
              </w:rPr>
              <w:t>)</w:t>
            </w:r>
            <w:r>
              <w:rPr>
                <w:rFonts w:cs="Arial"/>
                <w:color w:val="000000"/>
                <w:sz w:val="21"/>
                <w:szCs w:val="21"/>
              </w:rPr>
              <w:t>及亞洲</w:t>
            </w:r>
            <w:r>
              <w:rPr>
                <w:rFonts w:cs="Arial"/>
                <w:color w:val="000000"/>
                <w:sz w:val="21"/>
                <w:szCs w:val="21"/>
              </w:rPr>
              <w:t xml:space="preserve"> / </w:t>
            </w:r>
            <w:r>
              <w:rPr>
                <w:rFonts w:cs="Arial"/>
                <w:color w:val="000000"/>
                <w:sz w:val="21"/>
                <w:szCs w:val="21"/>
              </w:rPr>
              <w:t>太平洋反清洗黑錢組織</w:t>
            </w:r>
            <w:r>
              <w:rPr>
                <w:rFonts w:cs="Arial"/>
                <w:color w:val="000000"/>
                <w:sz w:val="21"/>
                <w:szCs w:val="21"/>
              </w:rPr>
              <w:t>(</w:t>
            </w:r>
            <w:r>
              <w:rPr>
                <w:rFonts w:cs="Arial"/>
                <w:color w:val="000000"/>
                <w:sz w:val="21"/>
                <w:szCs w:val="21"/>
              </w:rPr>
              <w:t>「亞太組織」</w:t>
            </w:r>
            <w:r>
              <w:rPr>
                <w:rFonts w:cs="Arial"/>
                <w:color w:val="000000"/>
                <w:sz w:val="21"/>
                <w:szCs w:val="21"/>
              </w:rPr>
              <w:t>)</w:t>
            </w:r>
            <w:r>
              <w:rPr>
                <w:rFonts w:cs="Arial"/>
                <w:color w:val="000000"/>
                <w:sz w:val="21"/>
                <w:szCs w:val="21"/>
              </w:rPr>
              <w:t>的成員。</w:t>
            </w:r>
            <w:r>
              <w:rPr>
                <w:rFonts w:cs="Arial"/>
                <w:color w:val="000000"/>
                <w:sz w:val="21"/>
                <w:szCs w:val="21"/>
              </w:rPr>
              <w:br/>
              <w:t xml:space="preserve">1.1.3 </w:t>
            </w:r>
            <w:r>
              <w:rPr>
                <w:rFonts w:cs="Arial"/>
                <w:color w:val="000000"/>
                <w:sz w:val="21"/>
                <w:szCs w:val="21"/>
              </w:rPr>
              <w:t>在香港的整體打</w:t>
            </w:r>
            <w:proofErr w:type="gramStart"/>
            <w:r>
              <w:rPr>
                <w:rFonts w:cs="Arial"/>
                <w:color w:val="000000"/>
                <w:sz w:val="21"/>
                <w:szCs w:val="21"/>
              </w:rPr>
              <w:t>擊</w:t>
            </w:r>
            <w:proofErr w:type="gramEnd"/>
            <w:r>
              <w:rPr>
                <w:rFonts w:cs="Arial"/>
                <w:color w:val="000000"/>
                <w:sz w:val="21"/>
                <w:szCs w:val="21"/>
              </w:rPr>
              <w:t>洗錢及恐怖分子資金籌</w:t>
            </w:r>
            <w:proofErr w:type="gramStart"/>
            <w:r>
              <w:rPr>
                <w:rFonts w:cs="Arial"/>
                <w:color w:val="000000"/>
                <w:sz w:val="21"/>
                <w:szCs w:val="21"/>
              </w:rPr>
              <w:t>集制度</w:t>
            </w:r>
            <w:proofErr w:type="gramEnd"/>
            <w:r>
              <w:rPr>
                <w:rFonts w:cs="Arial"/>
                <w:color w:val="000000"/>
                <w:sz w:val="21"/>
                <w:szCs w:val="21"/>
              </w:rPr>
              <w:t>中，金管局已制定適</w:t>
            </w:r>
            <w:proofErr w:type="gramStart"/>
            <w:r>
              <w:rPr>
                <w:rFonts w:cs="Arial"/>
                <w:color w:val="000000"/>
                <w:sz w:val="21"/>
                <w:szCs w:val="21"/>
              </w:rPr>
              <w:t>用於</w:t>
            </w:r>
            <w:proofErr w:type="gramEnd"/>
            <w:r>
              <w:rPr>
                <w:rFonts w:cs="Arial"/>
                <w:color w:val="000000"/>
                <w:sz w:val="21"/>
                <w:szCs w:val="21"/>
              </w:rPr>
              <w:t>銀行業的有關政策及指引，以維護銀行</w:t>
            </w:r>
            <w:proofErr w:type="gramStart"/>
            <w:r>
              <w:rPr>
                <w:rFonts w:cs="Arial"/>
                <w:color w:val="000000"/>
                <w:sz w:val="21"/>
                <w:szCs w:val="21"/>
              </w:rPr>
              <w:t>體系免受洗</w:t>
            </w:r>
            <w:proofErr w:type="gramEnd"/>
            <w:r>
              <w:rPr>
                <w:rFonts w:cs="Arial"/>
                <w:color w:val="000000"/>
                <w:sz w:val="21"/>
                <w:szCs w:val="21"/>
              </w:rPr>
              <w:t>錢及恐怖分子資金籌集風險的影響。</w:t>
            </w:r>
            <w:r>
              <w:rPr>
                <w:rFonts w:cs="Arial"/>
                <w:color w:val="000000"/>
                <w:sz w:val="21"/>
                <w:szCs w:val="21"/>
              </w:rPr>
              <w:br/>
              <w:t xml:space="preserve">1.2 </w:t>
            </w:r>
            <w:proofErr w:type="gramStart"/>
            <w:r>
              <w:rPr>
                <w:rFonts w:cs="Arial"/>
                <w:color w:val="000000"/>
                <w:sz w:val="21"/>
                <w:szCs w:val="21"/>
              </w:rPr>
              <w:t>應</w:t>
            </w:r>
            <w:proofErr w:type="gramEnd"/>
            <w:r>
              <w:rPr>
                <w:rFonts w:cs="Arial"/>
                <w:color w:val="000000"/>
                <w:sz w:val="21"/>
                <w:szCs w:val="21"/>
              </w:rPr>
              <w:t>用</w:t>
            </w:r>
            <w:r>
              <w:rPr>
                <w:rFonts w:cs="Arial"/>
                <w:color w:val="000000"/>
                <w:sz w:val="21"/>
                <w:szCs w:val="21"/>
              </w:rPr>
              <w:br/>
              <w:t xml:space="preserve">1.2.1 </w:t>
            </w:r>
            <w:r>
              <w:rPr>
                <w:rFonts w:cs="Arial"/>
                <w:color w:val="000000"/>
                <w:sz w:val="21"/>
                <w:szCs w:val="21"/>
              </w:rPr>
              <w:t>本單元列載金管局為管理洗錢及恐怖分子資金籌集風險而對認可機構採取的以風險為本方法為基礎的整體政策與監管方法。本</w:t>
            </w:r>
            <w:proofErr w:type="gramStart"/>
            <w:r>
              <w:rPr>
                <w:rFonts w:cs="Arial"/>
                <w:color w:val="000000"/>
                <w:sz w:val="21"/>
                <w:szCs w:val="21"/>
              </w:rPr>
              <w:t>單</w:t>
            </w:r>
            <w:proofErr w:type="gramEnd"/>
            <w:r>
              <w:rPr>
                <w:rFonts w:cs="Arial"/>
                <w:color w:val="000000"/>
                <w:sz w:val="21"/>
                <w:szCs w:val="21"/>
              </w:rPr>
              <w:t>元應連同《香港洗錢及恐怖分子資金籌集風險評估報告》</w:t>
            </w:r>
            <w:r>
              <w:rPr>
                <w:rFonts w:cs="Arial"/>
                <w:color w:val="000000"/>
                <w:sz w:val="21"/>
                <w:szCs w:val="21"/>
              </w:rPr>
              <w:t>1</w:t>
            </w:r>
            <w:r>
              <w:rPr>
                <w:rFonts w:cs="Arial"/>
                <w:color w:val="000000"/>
                <w:sz w:val="21"/>
                <w:szCs w:val="21"/>
              </w:rPr>
              <w:t>、《打擊洗錢及恐怖分子資金籌集指引</w:t>
            </w:r>
            <w:r>
              <w:rPr>
                <w:rFonts w:cs="Arial"/>
                <w:color w:val="000000"/>
                <w:sz w:val="21"/>
                <w:szCs w:val="21"/>
              </w:rPr>
              <w:t>(</w:t>
            </w:r>
            <w:r>
              <w:rPr>
                <w:rFonts w:cs="Arial"/>
                <w:color w:val="000000"/>
                <w:sz w:val="21"/>
                <w:szCs w:val="21"/>
              </w:rPr>
              <w:t>認可機構適用</w:t>
            </w:r>
            <w:r>
              <w:rPr>
                <w:rFonts w:cs="Arial"/>
                <w:color w:val="000000"/>
                <w:sz w:val="21"/>
                <w:szCs w:val="21"/>
              </w:rPr>
              <w:t>)</w:t>
            </w:r>
            <w:r>
              <w:rPr>
                <w:rFonts w:cs="Arial"/>
                <w:color w:val="000000"/>
                <w:sz w:val="21"/>
                <w:szCs w:val="21"/>
              </w:rPr>
              <w:t>》</w:t>
            </w:r>
            <w:r>
              <w:rPr>
                <w:rFonts w:cs="Arial"/>
                <w:color w:val="000000"/>
                <w:sz w:val="21"/>
                <w:szCs w:val="21"/>
              </w:rPr>
              <w:t>(</w:t>
            </w:r>
            <w:r>
              <w:rPr>
                <w:rFonts w:cs="Arial"/>
                <w:color w:val="000000"/>
                <w:sz w:val="21"/>
                <w:szCs w:val="21"/>
              </w:rPr>
              <w:t>「《打擊</w:t>
            </w:r>
            <w:r>
              <w:rPr>
                <w:rFonts w:cs="Arial"/>
                <w:color w:val="000000"/>
                <w:sz w:val="21"/>
                <w:szCs w:val="21"/>
              </w:rPr>
              <w:lastRenderedPageBreak/>
              <w:t>洗錢指引》」</w:t>
            </w:r>
            <w:r>
              <w:rPr>
                <w:rFonts w:cs="Arial"/>
                <w:color w:val="000000"/>
                <w:sz w:val="21"/>
                <w:szCs w:val="21"/>
              </w:rPr>
              <w:t>)</w:t>
            </w:r>
            <w:r>
              <w:rPr>
                <w:rFonts w:cs="Arial"/>
                <w:color w:val="000000"/>
                <w:sz w:val="21"/>
                <w:szCs w:val="21"/>
              </w:rPr>
              <w:t>及不時由金管局刊發的其他有關打擊洗錢及恐怖分子資金籌集的指引一併閱讀</w:t>
            </w:r>
          </w:p>
        </w:tc>
      </w:tr>
    </w:tbl>
    <w:p w14:paraId="41614674" w14:textId="77777777" w:rsidR="008A487E" w:rsidRDefault="008A487E">
      <w:pPr>
        <w:widowControl w:val="0"/>
        <w:numPr>
          <w:ilvl w:val="254"/>
          <w:numId w:val="0"/>
        </w:numPr>
        <w:spacing w:line="299" w:lineRule="auto"/>
        <w:rPr>
          <w:b/>
          <w:bCs/>
          <w:sz w:val="28"/>
          <w:szCs w:val="28"/>
        </w:rPr>
      </w:pPr>
    </w:p>
    <w:p w14:paraId="48205BB7" w14:textId="77777777" w:rsidR="008A487E" w:rsidRDefault="00000000" w:rsidP="00680B93">
      <w:pPr>
        <w:widowControl w:val="0"/>
        <w:spacing w:line="299" w:lineRule="auto"/>
        <w:rPr>
          <w:rFonts w:eastAsia="Segoe UI"/>
          <w:b/>
          <w:bCs/>
          <w:color w:val="404040"/>
          <w:sz w:val="24"/>
          <w:szCs w:val="24"/>
        </w:rPr>
      </w:pPr>
      <w:r>
        <w:rPr>
          <w:rStyle w:val="Strong"/>
          <w:rFonts w:eastAsia="Segoe UI"/>
          <w:color w:val="404040"/>
          <w:sz w:val="24"/>
          <w:szCs w:val="24"/>
          <w:shd w:val="clear" w:color="auto" w:fill="FFFFFF"/>
        </w:rPr>
        <w:t xml:space="preserve">Evaluation of </w:t>
      </w:r>
      <w:r>
        <w:rPr>
          <w:rStyle w:val="Strong"/>
          <w:rFonts w:eastAsia="新細明體"/>
          <w:color w:val="404040"/>
          <w:sz w:val="24"/>
          <w:szCs w:val="24"/>
          <w:shd w:val="clear" w:color="auto" w:fill="FFFFFF"/>
        </w:rPr>
        <w:t>Example Case</w:t>
      </w:r>
    </w:p>
    <w:p w14:paraId="1C6B4D74" w14:textId="77777777" w:rsidR="008A487E" w:rsidRDefault="00000000">
      <w:pPr>
        <w:widowControl w:val="0"/>
        <w:numPr>
          <w:ilvl w:val="254"/>
          <w:numId w:val="0"/>
        </w:numPr>
        <w:spacing w:line="299" w:lineRule="auto"/>
        <w:rPr>
          <w:rFonts w:eastAsia="Segoe UI"/>
          <w:color w:val="404040"/>
          <w:sz w:val="24"/>
          <w:szCs w:val="24"/>
          <w:shd w:val="clear" w:color="auto" w:fill="FFFFFF"/>
        </w:rPr>
      </w:pPr>
      <w:r>
        <w:rPr>
          <w:rFonts w:eastAsia="Segoe UI"/>
          <w:color w:val="404040"/>
          <w:sz w:val="24"/>
          <w:szCs w:val="24"/>
          <w:shd w:val="clear" w:color="auto" w:fill="FFFFFF"/>
        </w:rPr>
        <w:t>The query </w:t>
      </w:r>
      <w:r>
        <w:rPr>
          <w:rStyle w:val="Emphasis"/>
          <w:rFonts w:eastAsia="Segoe UI"/>
          <w:color w:val="404040"/>
          <w:sz w:val="24"/>
          <w:szCs w:val="24"/>
          <w:shd w:val="clear" w:color="auto" w:fill="FFFFFF"/>
        </w:rPr>
        <w:t>“</w:t>
      </w:r>
      <w:r>
        <w:rPr>
          <w:rStyle w:val="Emphasis"/>
          <w:rFonts w:ascii="微軟正黑體" w:eastAsia="微軟正黑體" w:hAnsi="微軟正黑體" w:cs="微軟正黑體" w:hint="eastAsia"/>
          <w:color w:val="404040"/>
          <w:sz w:val="24"/>
          <w:szCs w:val="24"/>
          <w:shd w:val="clear" w:color="auto" w:fill="FFFFFF"/>
        </w:rPr>
        <w:t>銀行需要跟從哪條法例及如何防止洗錢及恐怖分子資金籌集？</w:t>
      </w:r>
      <w:r>
        <w:rPr>
          <w:rStyle w:val="Emphasis"/>
          <w:rFonts w:eastAsia="Segoe UI"/>
          <w:color w:val="404040"/>
          <w:sz w:val="24"/>
          <w:szCs w:val="24"/>
          <w:shd w:val="clear" w:color="auto" w:fill="FFFFFF"/>
        </w:rPr>
        <w:t>”</w:t>
      </w:r>
      <w:r>
        <w:rPr>
          <w:rFonts w:eastAsia="Segoe UI"/>
          <w:color w:val="404040"/>
          <w:sz w:val="24"/>
          <w:szCs w:val="24"/>
          <w:shd w:val="clear" w:color="auto" w:fill="FFFFFF"/>
        </w:rPr>
        <w:t> (</w:t>
      </w:r>
      <w:r>
        <w:rPr>
          <w:rStyle w:val="Emphasis"/>
          <w:rFonts w:eastAsia="Segoe UI"/>
          <w:color w:val="404040"/>
          <w:sz w:val="24"/>
          <w:szCs w:val="24"/>
          <w:shd w:val="clear" w:color="auto" w:fill="FFFFFF"/>
        </w:rPr>
        <w:t>Which laws must banks follow to prevent money laundering and terrorist financing?</w:t>
      </w:r>
      <w:r>
        <w:rPr>
          <w:rFonts w:eastAsia="Segoe UI"/>
          <w:color w:val="404040"/>
          <w:sz w:val="24"/>
          <w:szCs w:val="24"/>
          <w:shd w:val="clear" w:color="auto" w:fill="FFFFFF"/>
        </w:rPr>
        <w:t>) illustrates these disparities. </w:t>
      </w:r>
      <w:r>
        <w:rPr>
          <w:rStyle w:val="Strong"/>
          <w:rFonts w:eastAsia="Segoe UI"/>
          <w:b w:val="0"/>
          <w:color w:val="404040"/>
          <w:sz w:val="24"/>
          <w:szCs w:val="24"/>
          <w:shd w:val="clear" w:color="auto" w:fill="FFFFFF"/>
        </w:rPr>
        <w:t>BGE-m3</w:t>
      </w:r>
      <w:r>
        <w:rPr>
          <w:rFonts w:eastAsia="Segoe UI"/>
          <w:color w:val="404040"/>
          <w:sz w:val="24"/>
          <w:szCs w:val="24"/>
          <w:shd w:val="clear" w:color="auto" w:fill="FFFFFF"/>
        </w:rPr>
        <w:t> retrieved the exact legal citation (</w:t>
      </w:r>
      <w:r>
        <w:rPr>
          <w:rStyle w:val="Emphasis"/>
          <w:rFonts w:ascii="微軟正黑體" w:eastAsia="微軟正黑體" w:hAnsi="微軟正黑體" w:cs="微軟正黑體" w:hint="eastAsia"/>
          <w:color w:val="404040"/>
          <w:sz w:val="24"/>
          <w:szCs w:val="24"/>
          <w:shd w:val="clear" w:color="auto" w:fill="FFFFFF"/>
        </w:rPr>
        <w:t>《打擊洗錢條例》</w:t>
      </w:r>
      <w:r>
        <w:rPr>
          <w:rFonts w:eastAsia="Segoe UI"/>
          <w:color w:val="404040"/>
          <w:sz w:val="24"/>
          <w:szCs w:val="24"/>
          <w:shd w:val="clear" w:color="auto" w:fill="FFFFFF"/>
        </w:rPr>
        <w:t>) at </w:t>
      </w:r>
      <w:r>
        <w:rPr>
          <w:rStyle w:val="Strong"/>
          <w:rFonts w:eastAsia="Segoe UI"/>
          <w:b w:val="0"/>
          <w:color w:val="404040"/>
          <w:sz w:val="24"/>
          <w:szCs w:val="24"/>
          <w:shd w:val="clear" w:color="auto" w:fill="FFFFFF"/>
        </w:rPr>
        <w:t>Rank 1</w:t>
      </w:r>
      <w:r>
        <w:rPr>
          <w:rFonts w:eastAsia="Segoe UI"/>
          <w:color w:val="404040"/>
          <w:sz w:val="24"/>
          <w:szCs w:val="24"/>
          <w:shd w:val="clear" w:color="auto" w:fill="FFFFFF"/>
        </w:rPr>
        <w:t>, directly addressing compliance needs. In contrast, </w:t>
      </w:r>
      <w:r>
        <w:rPr>
          <w:rStyle w:val="Strong"/>
          <w:rFonts w:eastAsia="Segoe UI"/>
          <w:b w:val="0"/>
          <w:color w:val="404040"/>
          <w:sz w:val="24"/>
          <w:szCs w:val="24"/>
          <w:shd w:val="clear" w:color="auto" w:fill="FFFFFF"/>
        </w:rPr>
        <w:t>GTE-Multilingual-Base</w:t>
      </w:r>
      <w:r>
        <w:rPr>
          <w:rFonts w:eastAsia="Segoe UI"/>
          <w:color w:val="404040"/>
          <w:sz w:val="24"/>
          <w:szCs w:val="24"/>
          <w:shd w:val="clear" w:color="auto" w:fill="FFFFFF"/>
        </w:rPr>
        <w:t> failed entirely, returning a generic policy overview, while </w:t>
      </w:r>
      <w:r>
        <w:rPr>
          <w:rStyle w:val="Strong"/>
          <w:rFonts w:eastAsia="Segoe UI"/>
          <w:b w:val="0"/>
          <w:color w:val="404040"/>
          <w:sz w:val="24"/>
          <w:szCs w:val="24"/>
          <w:shd w:val="clear" w:color="auto" w:fill="FFFFFF"/>
        </w:rPr>
        <w:t>Snowflake-Arctic-Embed</w:t>
      </w:r>
      <w:r>
        <w:rPr>
          <w:rFonts w:eastAsia="Segoe UI"/>
          <w:color w:val="404040"/>
          <w:sz w:val="24"/>
          <w:szCs w:val="24"/>
          <w:shd w:val="clear" w:color="auto" w:fill="FFFFFF"/>
        </w:rPr>
        <w:t> ranked the correct chunk at </w:t>
      </w:r>
      <w:r>
        <w:rPr>
          <w:rStyle w:val="Strong"/>
          <w:rFonts w:eastAsia="Segoe UI"/>
          <w:b w:val="0"/>
          <w:color w:val="404040"/>
          <w:sz w:val="24"/>
          <w:szCs w:val="24"/>
          <w:shd w:val="clear" w:color="auto" w:fill="FFFFFF"/>
        </w:rPr>
        <w:t>Rank 2</w:t>
      </w:r>
      <w:r>
        <w:rPr>
          <w:rFonts w:eastAsia="Segoe UI"/>
          <w:color w:val="404040"/>
          <w:sz w:val="24"/>
          <w:szCs w:val="24"/>
          <w:shd w:val="clear" w:color="auto" w:fill="FFFFFF"/>
        </w:rPr>
        <w:t>, behind a broader introductory section. This example highlights BGE-m3’s ability to prioritize actionable legal mandates over descriptive text, a critical feature for BOCOM’s operational workflows.</w:t>
      </w:r>
    </w:p>
    <w:p w14:paraId="5B872A0A" w14:textId="77777777" w:rsidR="008A487E" w:rsidRDefault="00000000">
      <w:pPr>
        <w:widowControl w:val="0"/>
        <w:spacing w:before="354" w:line="240" w:lineRule="auto"/>
        <w:rPr>
          <w:sz w:val="28"/>
          <w:szCs w:val="28"/>
        </w:rPr>
      </w:pPr>
      <w:r>
        <w:rPr>
          <w:sz w:val="28"/>
          <w:szCs w:val="28"/>
        </w:rPr>
        <w:t>3.1.1 Sub-Experiment: Cross-Lingual Retrieval Evaluation</w:t>
      </w:r>
    </w:p>
    <w:p w14:paraId="6B64A5BC" w14:textId="77777777" w:rsidR="008A487E" w:rsidRDefault="00000000">
      <w:pPr>
        <w:widowControl w:val="0"/>
        <w:spacing w:before="354" w:line="240" w:lineRule="auto"/>
        <w:rPr>
          <w:sz w:val="24"/>
          <w:szCs w:val="24"/>
        </w:rPr>
      </w:pPr>
      <w:r>
        <w:rPr>
          <w:b/>
          <w:sz w:val="24"/>
          <w:szCs w:val="24"/>
        </w:rPr>
        <w:t>Objective</w:t>
      </w:r>
      <w:r>
        <w:rPr>
          <w:sz w:val="24"/>
          <w:szCs w:val="24"/>
        </w:rPr>
        <w:t xml:space="preserve">: </w:t>
      </w:r>
      <w:r>
        <w:rPr>
          <w:sz w:val="24"/>
          <w:szCs w:val="24"/>
        </w:rPr>
        <w:br/>
        <w:t xml:space="preserve">Measure the models’ ability to bridge </w:t>
      </w:r>
      <w:proofErr w:type="gramStart"/>
      <w:r>
        <w:rPr>
          <w:sz w:val="24"/>
          <w:szCs w:val="24"/>
        </w:rPr>
        <w:t>Chinese-English</w:t>
      </w:r>
      <w:proofErr w:type="gramEnd"/>
      <w:r>
        <w:rPr>
          <w:sz w:val="24"/>
          <w:szCs w:val="24"/>
        </w:rPr>
        <w:t xml:space="preserve"> language gaps in BOCOM’s document corpus.</w:t>
      </w:r>
    </w:p>
    <w:p w14:paraId="0F3710EA" w14:textId="77777777" w:rsidR="008A487E" w:rsidRDefault="00000000">
      <w:pPr>
        <w:pStyle w:val="Heading4"/>
        <w:keepNext w:val="0"/>
        <w:keepLines w:val="0"/>
        <w:widowControl w:val="0"/>
        <w:spacing w:before="0" w:after="0" w:line="299" w:lineRule="auto"/>
      </w:pPr>
      <w:bookmarkStart w:id="2" w:name="_yg9gfwvshmc5" w:colFirst="0" w:colLast="0"/>
      <w:bookmarkEnd w:id="2"/>
      <w:r>
        <w:t>Procedure:</w:t>
      </w:r>
    </w:p>
    <w:p w14:paraId="4E909EF9" w14:textId="77777777" w:rsidR="008A487E" w:rsidRDefault="00000000">
      <w:pPr>
        <w:pStyle w:val="Heading4"/>
        <w:keepNext w:val="0"/>
        <w:keepLines w:val="0"/>
        <w:widowControl w:val="0"/>
        <w:numPr>
          <w:ilvl w:val="0"/>
          <w:numId w:val="8"/>
        </w:numPr>
        <w:spacing w:before="0" w:after="0" w:line="299" w:lineRule="auto"/>
      </w:pPr>
      <w:bookmarkStart w:id="3" w:name="_vzqo5v8j2yrj" w:colFirst="0" w:colLast="0"/>
      <w:bookmarkEnd w:id="3"/>
      <w:r>
        <w:t>Subset Selection:</w:t>
      </w:r>
      <w:r>
        <w:br/>
      </w:r>
      <w:r>
        <w:rPr>
          <w:b w:val="0"/>
        </w:rPr>
        <w:t>Use 20 questions derived from the 2 English PDFs, professionally translated into English</w:t>
      </w:r>
    </w:p>
    <w:p w14:paraId="1D2F989E" w14:textId="77777777" w:rsidR="008A487E" w:rsidRDefault="00000000">
      <w:pPr>
        <w:numPr>
          <w:ilvl w:val="0"/>
          <w:numId w:val="8"/>
        </w:numPr>
        <w:rPr>
          <w:sz w:val="24"/>
          <w:szCs w:val="24"/>
        </w:rPr>
      </w:pPr>
      <w:r>
        <w:rPr>
          <w:b/>
          <w:sz w:val="24"/>
          <w:szCs w:val="24"/>
        </w:rPr>
        <w:t>Testing Workflow</w:t>
      </w:r>
      <w:r>
        <w:rPr>
          <w:sz w:val="24"/>
          <w:szCs w:val="24"/>
        </w:rPr>
        <w:t>:</w:t>
      </w:r>
    </w:p>
    <w:p w14:paraId="45FE96ED" w14:textId="77777777" w:rsidR="008A487E" w:rsidRDefault="00000000">
      <w:pPr>
        <w:ind w:left="360"/>
        <w:rPr>
          <w:sz w:val="24"/>
          <w:szCs w:val="24"/>
        </w:rPr>
      </w:pPr>
      <w:r>
        <w:rPr>
          <w:b/>
          <w:sz w:val="24"/>
          <w:szCs w:val="24"/>
        </w:rPr>
        <w:t>Scenario 1</w:t>
      </w:r>
      <w:r>
        <w:rPr>
          <w:sz w:val="24"/>
          <w:szCs w:val="24"/>
        </w:rPr>
        <w:t>:</w:t>
      </w:r>
      <w:r>
        <w:rPr>
          <w:sz w:val="24"/>
          <w:szCs w:val="24"/>
        </w:rPr>
        <w:br/>
        <w:t>Encode original Chinese queries and retrieve chunks from all 9 PDFs.</w:t>
      </w:r>
    </w:p>
    <w:p w14:paraId="52F0DE69" w14:textId="77777777" w:rsidR="008A487E" w:rsidRDefault="00000000">
      <w:pPr>
        <w:ind w:left="360"/>
        <w:rPr>
          <w:sz w:val="24"/>
          <w:szCs w:val="24"/>
        </w:rPr>
      </w:pPr>
      <w:r>
        <w:rPr>
          <w:b/>
          <w:sz w:val="24"/>
          <w:szCs w:val="24"/>
        </w:rPr>
        <w:t>Scenario 2</w:t>
      </w:r>
      <w:r>
        <w:rPr>
          <w:sz w:val="24"/>
          <w:szCs w:val="24"/>
        </w:rPr>
        <w:t xml:space="preserve">: </w:t>
      </w:r>
      <w:r>
        <w:rPr>
          <w:sz w:val="24"/>
          <w:szCs w:val="24"/>
        </w:rPr>
        <w:br/>
        <w:t>Encode translated English queries and repeat retrieval.</w:t>
      </w:r>
    </w:p>
    <w:p w14:paraId="7D913397" w14:textId="77777777" w:rsidR="008A487E" w:rsidRDefault="00000000">
      <w:pPr>
        <w:numPr>
          <w:ilvl w:val="0"/>
          <w:numId w:val="8"/>
        </w:numPr>
      </w:pPr>
      <w:r>
        <w:rPr>
          <w:b/>
          <w:sz w:val="24"/>
          <w:szCs w:val="24"/>
        </w:rPr>
        <w:t xml:space="preserve">Analysis: </w:t>
      </w:r>
    </w:p>
    <w:p w14:paraId="467512B4" w14:textId="77777777" w:rsidR="008A487E" w:rsidRDefault="00000000">
      <w:pPr>
        <w:numPr>
          <w:ilvl w:val="0"/>
          <w:numId w:val="9"/>
        </w:numPr>
        <w:rPr>
          <w:sz w:val="24"/>
          <w:szCs w:val="24"/>
        </w:rPr>
      </w:pPr>
      <w:r>
        <w:rPr>
          <w:sz w:val="24"/>
          <w:szCs w:val="24"/>
        </w:rPr>
        <w:t>Compute hit rate@3 for both scenarios</w:t>
      </w:r>
    </w:p>
    <w:p w14:paraId="145B5E22" w14:textId="77777777" w:rsidR="008A487E" w:rsidRDefault="00000000">
      <w:pPr>
        <w:numPr>
          <w:ilvl w:val="0"/>
          <w:numId w:val="9"/>
        </w:numPr>
        <w:rPr>
          <w:sz w:val="24"/>
          <w:szCs w:val="24"/>
        </w:rPr>
      </w:pPr>
      <w:r>
        <w:rPr>
          <w:sz w:val="24"/>
          <w:szCs w:val="24"/>
        </w:rPr>
        <w:t>Calculate the cross-lingual gap: Hit Rate (English Queries) – Hit Rate (Chinese Queries)</w:t>
      </w:r>
    </w:p>
    <w:p w14:paraId="1036F08F" w14:textId="77777777" w:rsidR="008A487E" w:rsidRDefault="00000000">
      <w:pPr>
        <w:numPr>
          <w:ilvl w:val="0"/>
          <w:numId w:val="8"/>
        </w:numPr>
        <w:rPr>
          <w:b/>
          <w:sz w:val="24"/>
          <w:szCs w:val="24"/>
        </w:rPr>
      </w:pPr>
      <w:r>
        <w:rPr>
          <w:b/>
          <w:sz w:val="24"/>
          <w:szCs w:val="24"/>
        </w:rPr>
        <w:t>Outcome:</w:t>
      </w:r>
      <w:r>
        <w:rPr>
          <w:b/>
          <w:sz w:val="24"/>
          <w:szCs w:val="24"/>
        </w:rPr>
        <w:br/>
      </w:r>
      <w:r>
        <w:rPr>
          <w:sz w:val="24"/>
          <w:szCs w:val="24"/>
        </w:rPr>
        <w:t>Ensure robust performance in mixed-language environments</w:t>
      </w:r>
    </w:p>
    <w:p w14:paraId="26B745E3" w14:textId="77777777" w:rsidR="008A487E" w:rsidRDefault="008A487E">
      <w:pPr>
        <w:ind w:left="360"/>
        <w:rPr>
          <w:b/>
          <w:sz w:val="24"/>
          <w:szCs w:val="24"/>
        </w:rPr>
      </w:pPr>
    </w:p>
    <w:p w14:paraId="6000E82F" w14:textId="77777777" w:rsidR="008A487E" w:rsidRDefault="00000000">
      <w:pPr>
        <w:widowControl w:val="0"/>
        <w:spacing w:before="60" w:line="299" w:lineRule="auto"/>
      </w:pPr>
      <w:r>
        <w:rPr>
          <w:b/>
          <w:sz w:val="24"/>
          <w:szCs w:val="24"/>
        </w:rPr>
        <w:t>Metric:</w:t>
      </w:r>
    </w:p>
    <w:p w14:paraId="1DD8414C" w14:textId="77777777" w:rsidR="008A487E" w:rsidRDefault="00000000">
      <w:pPr>
        <w:widowControl w:val="0"/>
        <w:spacing w:line="299" w:lineRule="auto"/>
      </w:pPr>
      <w:r>
        <w:rPr>
          <w:sz w:val="24"/>
          <w:szCs w:val="24"/>
        </w:rPr>
        <w:t>Hit Rate@3: Percentage of queries where the ground-truth chunk appears in the top 3 retrieved results.</w:t>
      </w:r>
    </w:p>
    <w:p w14:paraId="0C4DBB82" w14:textId="77777777" w:rsidR="008A487E" w:rsidRDefault="00000000">
      <w:pPr>
        <w:widowControl w:val="0"/>
        <w:spacing w:line="299" w:lineRule="auto"/>
      </w:pPr>
      <m:oMathPara>
        <m:oMath>
          <m:r>
            <w:rPr>
              <w:rFonts w:ascii="Cambria Math" w:hAnsi="Cambria Math"/>
            </w:rPr>
            <m:t xml:space="preserve">Hit Rate@3= </m:t>
          </m:r>
          <m:f>
            <m:fPr>
              <m:ctrlPr>
                <w:rPr>
                  <w:rFonts w:ascii="Cambria Math" w:hAnsi="Cambria Math"/>
                  <w:i/>
                </w:rPr>
              </m:ctrlPr>
            </m:fPr>
            <m:num>
              <m:r>
                <w:rPr>
                  <w:rFonts w:ascii="Cambria Math" w:hAnsi="Cambria Math"/>
                </w:rPr>
                <m:t>Number of query from english pdfs retrieve the ground truth chunk</m:t>
              </m:r>
            </m:num>
            <m:den>
              <m:r>
                <w:rPr>
                  <w:rFonts w:ascii="Cambria Math" w:hAnsi="Cambria Math"/>
                </w:rPr>
                <m:t>Total number of query from english pdfs</m:t>
              </m:r>
            </m:den>
          </m:f>
        </m:oMath>
      </m:oMathPara>
    </w:p>
    <w:p w14:paraId="1D1F14DD" w14:textId="77777777" w:rsidR="008A487E" w:rsidRDefault="00000000">
      <w:pPr>
        <w:widowControl w:val="0"/>
        <w:spacing w:before="60" w:line="299" w:lineRule="auto"/>
      </w:pPr>
      <w:r>
        <w:rPr>
          <w:b/>
          <w:sz w:val="24"/>
          <w:szCs w:val="24"/>
        </w:rPr>
        <w:lastRenderedPageBreak/>
        <w:t>Result:</w:t>
      </w:r>
    </w:p>
    <w:tbl>
      <w:tblPr>
        <w:tblStyle w:val="Style16"/>
        <w:tblW w:w="9219" w:type="dxa"/>
        <w:tblInd w:w="-3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444"/>
        <w:gridCol w:w="1735"/>
        <w:gridCol w:w="1502"/>
        <w:gridCol w:w="1269"/>
        <w:gridCol w:w="1269"/>
      </w:tblGrid>
      <w:tr w:rsidR="008A487E" w14:paraId="4E0BB51C" w14:textId="77777777">
        <w:trPr>
          <w:trHeight w:val="471"/>
        </w:trPr>
        <w:tc>
          <w:tcPr>
            <w:tcW w:w="3444" w:type="dxa"/>
            <w:shd w:val="clear" w:color="auto" w:fill="auto"/>
            <w:tcMar>
              <w:top w:w="100" w:type="dxa"/>
              <w:left w:w="100" w:type="dxa"/>
              <w:bottom w:w="100" w:type="dxa"/>
              <w:right w:w="100" w:type="dxa"/>
            </w:tcMar>
          </w:tcPr>
          <w:p w14:paraId="4C702353" w14:textId="77777777" w:rsidR="008A487E" w:rsidRDefault="00000000">
            <w:pPr>
              <w:widowControl w:val="0"/>
              <w:spacing w:line="240" w:lineRule="auto"/>
              <w:jc w:val="center"/>
              <w:rPr>
                <w:sz w:val="24"/>
                <w:szCs w:val="24"/>
              </w:rPr>
            </w:pPr>
            <w:r>
              <w:rPr>
                <w:sz w:val="24"/>
                <w:szCs w:val="24"/>
              </w:rPr>
              <w:t>Embedding Model:</w:t>
            </w:r>
          </w:p>
        </w:tc>
        <w:tc>
          <w:tcPr>
            <w:tcW w:w="3237" w:type="dxa"/>
            <w:gridSpan w:val="2"/>
            <w:shd w:val="clear" w:color="auto" w:fill="auto"/>
            <w:tcMar>
              <w:top w:w="100" w:type="dxa"/>
              <w:left w:w="100" w:type="dxa"/>
              <w:bottom w:w="100" w:type="dxa"/>
              <w:right w:w="100" w:type="dxa"/>
            </w:tcMar>
          </w:tcPr>
          <w:p w14:paraId="0507F41C" w14:textId="77777777" w:rsidR="008A487E" w:rsidRDefault="00000000">
            <w:pPr>
              <w:widowControl w:val="0"/>
              <w:spacing w:line="240" w:lineRule="auto"/>
              <w:jc w:val="center"/>
              <w:rPr>
                <w:sz w:val="24"/>
                <w:szCs w:val="24"/>
              </w:rPr>
            </w:pPr>
            <w:r>
              <w:rPr>
                <w:rFonts w:hint="eastAsia"/>
              </w:rPr>
              <w:t>Hit Rate @3</w:t>
            </w:r>
          </w:p>
        </w:tc>
        <w:tc>
          <w:tcPr>
            <w:tcW w:w="2538" w:type="dxa"/>
            <w:gridSpan w:val="2"/>
            <w:shd w:val="clear" w:color="auto" w:fill="auto"/>
            <w:tcMar>
              <w:top w:w="100" w:type="dxa"/>
              <w:left w:w="100" w:type="dxa"/>
              <w:bottom w:w="100" w:type="dxa"/>
              <w:right w:w="100" w:type="dxa"/>
            </w:tcMar>
          </w:tcPr>
          <w:p w14:paraId="1D2C7831" w14:textId="77777777" w:rsidR="008A487E" w:rsidRDefault="00000000">
            <w:pPr>
              <w:widowControl w:val="0"/>
              <w:spacing w:line="240" w:lineRule="auto"/>
              <w:jc w:val="center"/>
              <w:rPr>
                <w:sz w:val="24"/>
                <w:szCs w:val="24"/>
              </w:rPr>
            </w:pPr>
            <w:r>
              <w:rPr>
                <w:rFonts w:hint="eastAsia"/>
                <w:sz w:val="24"/>
                <w:szCs w:val="24"/>
              </w:rPr>
              <w:t>NDCG @3</w:t>
            </w:r>
          </w:p>
        </w:tc>
      </w:tr>
      <w:tr w:rsidR="008A487E" w14:paraId="715D0297" w14:textId="77777777">
        <w:trPr>
          <w:trHeight w:val="471"/>
        </w:trPr>
        <w:tc>
          <w:tcPr>
            <w:tcW w:w="3444" w:type="dxa"/>
            <w:shd w:val="clear" w:color="auto" w:fill="auto"/>
            <w:tcMar>
              <w:top w:w="100" w:type="dxa"/>
              <w:left w:w="100" w:type="dxa"/>
              <w:bottom w:w="100" w:type="dxa"/>
              <w:right w:w="100" w:type="dxa"/>
            </w:tcMar>
          </w:tcPr>
          <w:p w14:paraId="322FCDB0" w14:textId="77777777" w:rsidR="008A487E" w:rsidRDefault="008A487E">
            <w:pPr>
              <w:widowControl w:val="0"/>
              <w:spacing w:line="240" w:lineRule="auto"/>
              <w:jc w:val="center"/>
              <w:rPr>
                <w:sz w:val="24"/>
                <w:szCs w:val="24"/>
              </w:rPr>
            </w:pPr>
          </w:p>
        </w:tc>
        <w:tc>
          <w:tcPr>
            <w:tcW w:w="1735" w:type="dxa"/>
            <w:shd w:val="clear" w:color="auto" w:fill="auto"/>
            <w:tcMar>
              <w:top w:w="100" w:type="dxa"/>
              <w:left w:w="100" w:type="dxa"/>
              <w:bottom w:w="100" w:type="dxa"/>
              <w:right w:w="100" w:type="dxa"/>
            </w:tcMar>
          </w:tcPr>
          <w:p w14:paraId="6EF29C98" w14:textId="77777777" w:rsidR="008A487E" w:rsidRDefault="00000000">
            <w:pPr>
              <w:widowControl w:val="0"/>
              <w:spacing w:line="240" w:lineRule="auto"/>
              <w:jc w:val="center"/>
              <w:rPr>
                <w:sz w:val="24"/>
                <w:szCs w:val="24"/>
              </w:rPr>
            </w:pPr>
            <w:r>
              <w:rPr>
                <w:sz w:val="24"/>
                <w:szCs w:val="24"/>
              </w:rPr>
              <w:t>Chinese Query</w:t>
            </w:r>
          </w:p>
        </w:tc>
        <w:tc>
          <w:tcPr>
            <w:tcW w:w="1502" w:type="dxa"/>
            <w:shd w:val="clear" w:color="auto" w:fill="auto"/>
            <w:tcMar>
              <w:top w:w="100" w:type="dxa"/>
              <w:left w:w="100" w:type="dxa"/>
              <w:bottom w:w="100" w:type="dxa"/>
              <w:right w:w="100" w:type="dxa"/>
            </w:tcMar>
          </w:tcPr>
          <w:p w14:paraId="6C6E743E" w14:textId="77777777" w:rsidR="008A487E" w:rsidRDefault="00000000">
            <w:pPr>
              <w:widowControl w:val="0"/>
              <w:spacing w:line="240" w:lineRule="auto"/>
              <w:jc w:val="center"/>
              <w:rPr>
                <w:sz w:val="24"/>
                <w:szCs w:val="24"/>
              </w:rPr>
            </w:pPr>
            <w:r>
              <w:rPr>
                <w:sz w:val="24"/>
                <w:szCs w:val="24"/>
              </w:rPr>
              <w:t>English Query</w:t>
            </w:r>
          </w:p>
        </w:tc>
        <w:tc>
          <w:tcPr>
            <w:tcW w:w="1269" w:type="dxa"/>
            <w:shd w:val="clear" w:color="auto" w:fill="auto"/>
            <w:tcMar>
              <w:top w:w="100" w:type="dxa"/>
              <w:left w:w="100" w:type="dxa"/>
              <w:bottom w:w="100" w:type="dxa"/>
              <w:right w:w="100" w:type="dxa"/>
            </w:tcMar>
          </w:tcPr>
          <w:p w14:paraId="646E66A2" w14:textId="77777777" w:rsidR="008A487E" w:rsidRDefault="00000000">
            <w:pPr>
              <w:widowControl w:val="0"/>
              <w:spacing w:line="240" w:lineRule="auto"/>
              <w:jc w:val="center"/>
              <w:rPr>
                <w:sz w:val="24"/>
                <w:szCs w:val="24"/>
              </w:rPr>
            </w:pPr>
            <w:r>
              <w:rPr>
                <w:sz w:val="24"/>
                <w:szCs w:val="24"/>
              </w:rPr>
              <w:t>Chinese Query</w:t>
            </w:r>
          </w:p>
        </w:tc>
        <w:tc>
          <w:tcPr>
            <w:tcW w:w="1269" w:type="dxa"/>
            <w:shd w:val="clear" w:color="auto" w:fill="auto"/>
            <w:tcMar>
              <w:top w:w="100" w:type="dxa"/>
              <w:left w:w="100" w:type="dxa"/>
              <w:bottom w:w="100" w:type="dxa"/>
              <w:right w:w="100" w:type="dxa"/>
            </w:tcMar>
          </w:tcPr>
          <w:p w14:paraId="7A643548" w14:textId="77777777" w:rsidR="008A487E" w:rsidRDefault="00000000">
            <w:pPr>
              <w:widowControl w:val="0"/>
              <w:spacing w:line="240" w:lineRule="auto"/>
              <w:jc w:val="center"/>
              <w:rPr>
                <w:sz w:val="24"/>
                <w:szCs w:val="24"/>
              </w:rPr>
            </w:pPr>
            <w:r>
              <w:rPr>
                <w:sz w:val="24"/>
                <w:szCs w:val="24"/>
              </w:rPr>
              <w:t>English Query</w:t>
            </w:r>
          </w:p>
        </w:tc>
      </w:tr>
      <w:tr w:rsidR="008A487E" w14:paraId="64E16F57" w14:textId="77777777">
        <w:trPr>
          <w:trHeight w:val="471"/>
        </w:trPr>
        <w:tc>
          <w:tcPr>
            <w:tcW w:w="3444" w:type="dxa"/>
            <w:shd w:val="clear" w:color="auto" w:fill="auto"/>
            <w:tcMar>
              <w:top w:w="100" w:type="dxa"/>
              <w:left w:w="100" w:type="dxa"/>
              <w:bottom w:w="100" w:type="dxa"/>
              <w:right w:w="100" w:type="dxa"/>
            </w:tcMar>
          </w:tcPr>
          <w:p w14:paraId="18394961" w14:textId="77777777" w:rsidR="008A487E" w:rsidRDefault="00000000">
            <w:pPr>
              <w:widowControl w:val="0"/>
              <w:spacing w:line="240" w:lineRule="auto"/>
              <w:jc w:val="center"/>
              <w:rPr>
                <w:sz w:val="24"/>
                <w:szCs w:val="24"/>
              </w:rPr>
            </w:pPr>
            <w:r>
              <w:rPr>
                <w:sz w:val="24"/>
                <w:szCs w:val="24"/>
              </w:rPr>
              <w:t>snowflake-arctic-embed-l-v2.0</w:t>
            </w:r>
          </w:p>
        </w:tc>
        <w:tc>
          <w:tcPr>
            <w:tcW w:w="1735" w:type="dxa"/>
            <w:shd w:val="clear" w:color="auto" w:fill="auto"/>
            <w:tcMar>
              <w:top w:w="100" w:type="dxa"/>
              <w:left w:w="100" w:type="dxa"/>
              <w:bottom w:w="100" w:type="dxa"/>
              <w:right w:w="100" w:type="dxa"/>
            </w:tcMar>
          </w:tcPr>
          <w:p w14:paraId="68C0BEB7" w14:textId="77777777" w:rsidR="008A487E" w:rsidRDefault="00000000">
            <w:pPr>
              <w:widowControl w:val="0"/>
              <w:spacing w:line="240" w:lineRule="auto"/>
              <w:jc w:val="center"/>
              <w:rPr>
                <w:sz w:val="24"/>
                <w:szCs w:val="24"/>
              </w:rPr>
            </w:pPr>
            <w:r>
              <w:rPr>
                <w:rFonts w:hint="eastAsia"/>
                <w:sz w:val="24"/>
                <w:szCs w:val="24"/>
              </w:rPr>
              <w:t>6</w:t>
            </w:r>
            <w:r>
              <w:rPr>
                <w:sz w:val="24"/>
                <w:szCs w:val="24"/>
              </w:rPr>
              <w:t>/20</w:t>
            </w:r>
          </w:p>
        </w:tc>
        <w:tc>
          <w:tcPr>
            <w:tcW w:w="1502" w:type="dxa"/>
            <w:shd w:val="clear" w:color="auto" w:fill="auto"/>
            <w:tcMar>
              <w:top w:w="100" w:type="dxa"/>
              <w:left w:w="100" w:type="dxa"/>
              <w:bottom w:w="100" w:type="dxa"/>
              <w:right w:w="100" w:type="dxa"/>
            </w:tcMar>
          </w:tcPr>
          <w:p w14:paraId="45616053" w14:textId="77777777" w:rsidR="008A487E" w:rsidRDefault="00000000">
            <w:pPr>
              <w:widowControl w:val="0"/>
              <w:spacing w:line="240" w:lineRule="auto"/>
              <w:jc w:val="center"/>
              <w:rPr>
                <w:sz w:val="24"/>
                <w:szCs w:val="24"/>
              </w:rPr>
            </w:pPr>
            <w:r>
              <w:rPr>
                <w:sz w:val="24"/>
                <w:szCs w:val="24"/>
              </w:rPr>
              <w:t>1</w:t>
            </w:r>
            <w:r>
              <w:rPr>
                <w:rFonts w:hint="eastAsia"/>
                <w:sz w:val="24"/>
                <w:szCs w:val="24"/>
              </w:rPr>
              <w:t>6</w:t>
            </w:r>
            <w:r>
              <w:rPr>
                <w:sz w:val="24"/>
                <w:szCs w:val="24"/>
              </w:rPr>
              <w:t>/20</w:t>
            </w:r>
          </w:p>
        </w:tc>
        <w:tc>
          <w:tcPr>
            <w:tcW w:w="1269" w:type="dxa"/>
            <w:shd w:val="clear" w:color="auto" w:fill="auto"/>
            <w:tcMar>
              <w:top w:w="100" w:type="dxa"/>
              <w:left w:w="100" w:type="dxa"/>
              <w:bottom w:w="100" w:type="dxa"/>
              <w:right w:w="100" w:type="dxa"/>
            </w:tcMar>
          </w:tcPr>
          <w:p w14:paraId="43B934EE" w14:textId="77777777" w:rsidR="008A487E" w:rsidRDefault="00000000">
            <w:pPr>
              <w:pStyle w:val="NormalWeb"/>
              <w:jc w:val="center"/>
              <w:rPr>
                <w:sz w:val="20"/>
                <w:szCs w:val="20"/>
              </w:rPr>
            </w:pPr>
            <w:r>
              <w:rPr>
                <w:color w:val="000000"/>
                <w:sz w:val="20"/>
                <w:szCs w:val="20"/>
              </w:rPr>
              <w:t>0.207</w:t>
            </w:r>
          </w:p>
        </w:tc>
        <w:tc>
          <w:tcPr>
            <w:tcW w:w="1269" w:type="dxa"/>
            <w:shd w:val="clear" w:color="auto" w:fill="auto"/>
            <w:tcMar>
              <w:top w:w="100" w:type="dxa"/>
              <w:left w:w="100" w:type="dxa"/>
              <w:bottom w:w="100" w:type="dxa"/>
              <w:right w:w="100" w:type="dxa"/>
            </w:tcMar>
          </w:tcPr>
          <w:p w14:paraId="33307411" w14:textId="77777777" w:rsidR="008A487E" w:rsidRDefault="00000000">
            <w:pPr>
              <w:pStyle w:val="NormalWeb"/>
              <w:jc w:val="center"/>
              <w:rPr>
                <w:sz w:val="20"/>
                <w:szCs w:val="20"/>
              </w:rPr>
            </w:pPr>
            <w:r>
              <w:rPr>
                <w:color w:val="000000"/>
                <w:sz w:val="20"/>
                <w:szCs w:val="20"/>
              </w:rPr>
              <w:t>0.633</w:t>
            </w:r>
          </w:p>
        </w:tc>
      </w:tr>
      <w:tr w:rsidR="008A487E" w14:paraId="01358BA7" w14:textId="77777777">
        <w:trPr>
          <w:trHeight w:val="471"/>
        </w:trPr>
        <w:tc>
          <w:tcPr>
            <w:tcW w:w="3444" w:type="dxa"/>
            <w:shd w:val="clear" w:color="auto" w:fill="auto"/>
            <w:tcMar>
              <w:top w:w="100" w:type="dxa"/>
              <w:left w:w="100" w:type="dxa"/>
              <w:bottom w:w="100" w:type="dxa"/>
              <w:right w:w="100" w:type="dxa"/>
            </w:tcMar>
          </w:tcPr>
          <w:p w14:paraId="37793B2A" w14:textId="77777777" w:rsidR="008A487E" w:rsidRDefault="00000000">
            <w:pPr>
              <w:widowControl w:val="0"/>
              <w:spacing w:line="240" w:lineRule="auto"/>
              <w:jc w:val="center"/>
              <w:rPr>
                <w:sz w:val="24"/>
                <w:szCs w:val="24"/>
              </w:rPr>
            </w:pPr>
            <w:proofErr w:type="spellStart"/>
            <w:r>
              <w:rPr>
                <w:sz w:val="24"/>
                <w:szCs w:val="24"/>
              </w:rPr>
              <w:t>gte</w:t>
            </w:r>
            <w:proofErr w:type="spellEnd"/>
            <w:r>
              <w:rPr>
                <w:sz w:val="24"/>
                <w:szCs w:val="24"/>
              </w:rPr>
              <w:t>-multilingual-base</w:t>
            </w:r>
          </w:p>
        </w:tc>
        <w:tc>
          <w:tcPr>
            <w:tcW w:w="1735" w:type="dxa"/>
            <w:shd w:val="clear" w:color="auto" w:fill="auto"/>
            <w:tcMar>
              <w:top w:w="100" w:type="dxa"/>
              <w:left w:w="100" w:type="dxa"/>
              <w:bottom w:w="100" w:type="dxa"/>
              <w:right w:w="100" w:type="dxa"/>
            </w:tcMar>
          </w:tcPr>
          <w:p w14:paraId="40DF9CF0" w14:textId="77777777" w:rsidR="008A487E" w:rsidRDefault="00000000">
            <w:pPr>
              <w:widowControl w:val="0"/>
              <w:spacing w:line="240" w:lineRule="auto"/>
              <w:jc w:val="center"/>
              <w:rPr>
                <w:sz w:val="24"/>
                <w:szCs w:val="24"/>
              </w:rPr>
            </w:pPr>
            <w:r>
              <w:rPr>
                <w:rFonts w:hint="eastAsia"/>
                <w:sz w:val="24"/>
                <w:szCs w:val="24"/>
              </w:rPr>
              <w:t>3</w:t>
            </w:r>
            <w:r>
              <w:rPr>
                <w:sz w:val="24"/>
                <w:szCs w:val="24"/>
              </w:rPr>
              <w:t>/20</w:t>
            </w:r>
          </w:p>
        </w:tc>
        <w:tc>
          <w:tcPr>
            <w:tcW w:w="1502" w:type="dxa"/>
            <w:shd w:val="clear" w:color="auto" w:fill="auto"/>
            <w:tcMar>
              <w:top w:w="100" w:type="dxa"/>
              <w:left w:w="100" w:type="dxa"/>
              <w:bottom w:w="100" w:type="dxa"/>
              <w:right w:w="100" w:type="dxa"/>
            </w:tcMar>
          </w:tcPr>
          <w:p w14:paraId="5D94857E" w14:textId="77777777" w:rsidR="008A487E" w:rsidRDefault="00000000">
            <w:pPr>
              <w:widowControl w:val="0"/>
              <w:spacing w:line="240" w:lineRule="auto"/>
              <w:jc w:val="center"/>
              <w:rPr>
                <w:sz w:val="24"/>
                <w:szCs w:val="24"/>
              </w:rPr>
            </w:pPr>
            <w:r>
              <w:rPr>
                <w:sz w:val="24"/>
                <w:szCs w:val="24"/>
              </w:rPr>
              <w:t>1</w:t>
            </w:r>
            <w:r>
              <w:rPr>
                <w:rFonts w:hint="eastAsia"/>
                <w:sz w:val="24"/>
                <w:szCs w:val="24"/>
              </w:rPr>
              <w:t>5</w:t>
            </w:r>
            <w:r>
              <w:rPr>
                <w:sz w:val="24"/>
                <w:szCs w:val="24"/>
              </w:rPr>
              <w:t>/20</w:t>
            </w:r>
          </w:p>
        </w:tc>
        <w:tc>
          <w:tcPr>
            <w:tcW w:w="1269" w:type="dxa"/>
            <w:shd w:val="clear" w:color="auto" w:fill="auto"/>
            <w:tcMar>
              <w:top w:w="100" w:type="dxa"/>
              <w:left w:w="100" w:type="dxa"/>
              <w:bottom w:w="100" w:type="dxa"/>
              <w:right w:w="100" w:type="dxa"/>
            </w:tcMar>
          </w:tcPr>
          <w:p w14:paraId="25D2189A" w14:textId="77777777" w:rsidR="008A487E" w:rsidRDefault="00000000">
            <w:pPr>
              <w:pStyle w:val="NormalWeb"/>
              <w:jc w:val="center"/>
              <w:rPr>
                <w:sz w:val="20"/>
                <w:szCs w:val="20"/>
                <w:lang w:eastAsia="zh-TW"/>
              </w:rPr>
            </w:pPr>
            <w:r>
              <w:rPr>
                <w:color w:val="000000"/>
                <w:sz w:val="20"/>
                <w:szCs w:val="20"/>
              </w:rPr>
              <w:t>0.08</w:t>
            </w:r>
            <w:r>
              <w:rPr>
                <w:rFonts w:hint="eastAsia"/>
                <w:color w:val="000000"/>
                <w:sz w:val="20"/>
                <w:szCs w:val="20"/>
                <w:lang w:eastAsia="zh-TW"/>
              </w:rPr>
              <w:t>2</w:t>
            </w:r>
          </w:p>
        </w:tc>
        <w:tc>
          <w:tcPr>
            <w:tcW w:w="1269" w:type="dxa"/>
            <w:shd w:val="clear" w:color="auto" w:fill="auto"/>
            <w:tcMar>
              <w:top w:w="100" w:type="dxa"/>
              <w:left w:w="100" w:type="dxa"/>
              <w:bottom w:w="100" w:type="dxa"/>
              <w:right w:w="100" w:type="dxa"/>
            </w:tcMar>
          </w:tcPr>
          <w:p w14:paraId="0806A005" w14:textId="77777777" w:rsidR="008A487E" w:rsidRDefault="00000000">
            <w:pPr>
              <w:pStyle w:val="NormalWeb"/>
              <w:jc w:val="center"/>
              <w:rPr>
                <w:sz w:val="20"/>
                <w:szCs w:val="20"/>
              </w:rPr>
            </w:pPr>
            <w:r>
              <w:rPr>
                <w:color w:val="000000"/>
                <w:sz w:val="20"/>
                <w:szCs w:val="20"/>
              </w:rPr>
              <w:t>0.638</w:t>
            </w:r>
          </w:p>
        </w:tc>
      </w:tr>
      <w:tr w:rsidR="008A487E" w14:paraId="10A25A3F" w14:textId="77777777">
        <w:trPr>
          <w:trHeight w:val="490"/>
        </w:trPr>
        <w:tc>
          <w:tcPr>
            <w:tcW w:w="3444" w:type="dxa"/>
            <w:shd w:val="clear" w:color="auto" w:fill="auto"/>
            <w:tcMar>
              <w:top w:w="100" w:type="dxa"/>
              <w:left w:w="100" w:type="dxa"/>
              <w:bottom w:w="100" w:type="dxa"/>
              <w:right w:w="100" w:type="dxa"/>
            </w:tcMar>
          </w:tcPr>
          <w:p w14:paraId="7E3B431B" w14:textId="77777777" w:rsidR="008A487E" w:rsidRDefault="00000000">
            <w:pPr>
              <w:widowControl w:val="0"/>
              <w:spacing w:line="240" w:lineRule="auto"/>
              <w:jc w:val="center"/>
              <w:rPr>
                <w:sz w:val="24"/>
                <w:szCs w:val="24"/>
              </w:rPr>
            </w:pPr>
            <w:r>
              <w:rPr>
                <w:sz w:val="24"/>
                <w:szCs w:val="24"/>
              </w:rPr>
              <w:t>bge-</w:t>
            </w:r>
            <w:r>
              <w:rPr>
                <w:rFonts w:hint="eastAsia"/>
                <w:sz w:val="24"/>
                <w:szCs w:val="24"/>
              </w:rPr>
              <w:t>m3</w:t>
            </w:r>
          </w:p>
        </w:tc>
        <w:tc>
          <w:tcPr>
            <w:tcW w:w="1735" w:type="dxa"/>
            <w:shd w:val="clear" w:color="auto" w:fill="auto"/>
            <w:tcMar>
              <w:top w:w="100" w:type="dxa"/>
              <w:left w:w="100" w:type="dxa"/>
              <w:bottom w:w="100" w:type="dxa"/>
              <w:right w:w="100" w:type="dxa"/>
            </w:tcMar>
          </w:tcPr>
          <w:p w14:paraId="428A60EA" w14:textId="77777777" w:rsidR="008A487E" w:rsidRDefault="00000000">
            <w:pPr>
              <w:widowControl w:val="0"/>
              <w:spacing w:line="240" w:lineRule="auto"/>
              <w:jc w:val="center"/>
              <w:rPr>
                <w:sz w:val="24"/>
                <w:szCs w:val="24"/>
              </w:rPr>
            </w:pPr>
            <w:r>
              <w:rPr>
                <w:rFonts w:hint="eastAsia"/>
                <w:sz w:val="24"/>
                <w:szCs w:val="24"/>
              </w:rPr>
              <w:t>8</w:t>
            </w:r>
            <w:r>
              <w:rPr>
                <w:sz w:val="24"/>
                <w:szCs w:val="24"/>
              </w:rPr>
              <w:t>/20</w:t>
            </w:r>
          </w:p>
        </w:tc>
        <w:tc>
          <w:tcPr>
            <w:tcW w:w="1502" w:type="dxa"/>
            <w:shd w:val="clear" w:color="auto" w:fill="auto"/>
            <w:tcMar>
              <w:top w:w="100" w:type="dxa"/>
              <w:left w:w="100" w:type="dxa"/>
              <w:bottom w:w="100" w:type="dxa"/>
              <w:right w:w="100" w:type="dxa"/>
            </w:tcMar>
          </w:tcPr>
          <w:p w14:paraId="51B4CAFF" w14:textId="77777777" w:rsidR="008A487E" w:rsidRDefault="00000000">
            <w:pPr>
              <w:widowControl w:val="0"/>
              <w:spacing w:line="240" w:lineRule="auto"/>
              <w:jc w:val="center"/>
              <w:rPr>
                <w:sz w:val="24"/>
                <w:szCs w:val="24"/>
              </w:rPr>
            </w:pPr>
            <w:r>
              <w:rPr>
                <w:rFonts w:hint="eastAsia"/>
                <w:sz w:val="24"/>
                <w:szCs w:val="24"/>
              </w:rPr>
              <w:t>12</w:t>
            </w:r>
            <w:r>
              <w:rPr>
                <w:sz w:val="24"/>
                <w:szCs w:val="24"/>
              </w:rPr>
              <w:t>/20</w:t>
            </w:r>
          </w:p>
        </w:tc>
        <w:tc>
          <w:tcPr>
            <w:tcW w:w="1269" w:type="dxa"/>
            <w:shd w:val="clear" w:color="auto" w:fill="auto"/>
            <w:tcMar>
              <w:top w:w="100" w:type="dxa"/>
              <w:left w:w="100" w:type="dxa"/>
              <w:bottom w:w="100" w:type="dxa"/>
              <w:right w:w="100" w:type="dxa"/>
            </w:tcMar>
          </w:tcPr>
          <w:p w14:paraId="1FDC783F" w14:textId="77777777" w:rsidR="008A487E" w:rsidRDefault="00000000">
            <w:pPr>
              <w:pStyle w:val="NormalWeb"/>
              <w:jc w:val="center"/>
              <w:rPr>
                <w:sz w:val="20"/>
                <w:szCs w:val="20"/>
              </w:rPr>
            </w:pPr>
            <w:r>
              <w:rPr>
                <w:color w:val="000000"/>
                <w:sz w:val="20"/>
                <w:szCs w:val="20"/>
              </w:rPr>
              <w:t>0.301</w:t>
            </w:r>
          </w:p>
        </w:tc>
        <w:tc>
          <w:tcPr>
            <w:tcW w:w="1269" w:type="dxa"/>
            <w:shd w:val="clear" w:color="auto" w:fill="auto"/>
            <w:tcMar>
              <w:top w:w="100" w:type="dxa"/>
              <w:left w:w="100" w:type="dxa"/>
              <w:bottom w:w="100" w:type="dxa"/>
              <w:right w:w="100" w:type="dxa"/>
            </w:tcMar>
          </w:tcPr>
          <w:p w14:paraId="67FDDA08" w14:textId="77777777" w:rsidR="008A487E" w:rsidRDefault="00000000">
            <w:pPr>
              <w:pStyle w:val="NormalWeb"/>
              <w:jc w:val="center"/>
              <w:rPr>
                <w:sz w:val="20"/>
                <w:szCs w:val="20"/>
              </w:rPr>
            </w:pPr>
            <w:r>
              <w:rPr>
                <w:color w:val="000000"/>
                <w:sz w:val="20"/>
                <w:szCs w:val="20"/>
              </w:rPr>
              <w:t>0.520</w:t>
            </w:r>
          </w:p>
        </w:tc>
      </w:tr>
    </w:tbl>
    <w:p w14:paraId="3F6CE799" w14:textId="77777777" w:rsidR="008A487E" w:rsidRDefault="00000000">
      <w:pPr>
        <w:widowControl w:val="0"/>
        <w:spacing w:before="60" w:line="299" w:lineRule="auto"/>
        <w:rPr>
          <w:sz w:val="24"/>
          <w:szCs w:val="24"/>
        </w:rPr>
      </w:pPr>
      <w:r>
        <w:rPr>
          <w:sz w:val="24"/>
          <w:szCs w:val="24"/>
        </w:rPr>
        <w:t>Example:</w:t>
      </w:r>
    </w:p>
    <w:tbl>
      <w:tblPr>
        <w:tblStyle w:val="TableGrid"/>
        <w:tblW w:w="0" w:type="auto"/>
        <w:tblInd w:w="-431" w:type="dxa"/>
        <w:tblLook w:val="04A0" w:firstRow="1" w:lastRow="0" w:firstColumn="1" w:lastColumn="0" w:noHBand="0" w:noVBand="1"/>
      </w:tblPr>
      <w:tblGrid>
        <w:gridCol w:w="2126"/>
        <w:gridCol w:w="3686"/>
        <w:gridCol w:w="3500"/>
      </w:tblGrid>
      <w:tr w:rsidR="008A487E" w14:paraId="59103A7E" w14:textId="77777777">
        <w:tc>
          <w:tcPr>
            <w:tcW w:w="2127" w:type="dxa"/>
          </w:tcPr>
          <w:p w14:paraId="4FFDA1B6" w14:textId="77777777" w:rsidR="008A487E" w:rsidRDefault="008A487E">
            <w:pPr>
              <w:widowControl w:val="0"/>
              <w:spacing w:before="60" w:line="299" w:lineRule="auto"/>
              <w:rPr>
                <w:sz w:val="24"/>
                <w:szCs w:val="24"/>
              </w:rPr>
            </w:pPr>
          </w:p>
        </w:tc>
        <w:tc>
          <w:tcPr>
            <w:tcW w:w="3686" w:type="dxa"/>
          </w:tcPr>
          <w:p w14:paraId="5031A7BF" w14:textId="77777777" w:rsidR="008A487E" w:rsidRDefault="00000000">
            <w:pPr>
              <w:widowControl w:val="0"/>
              <w:spacing w:before="60" w:line="299" w:lineRule="auto"/>
              <w:jc w:val="center"/>
              <w:rPr>
                <w:sz w:val="24"/>
                <w:szCs w:val="24"/>
              </w:rPr>
            </w:pPr>
            <w:r>
              <w:rPr>
                <w:sz w:val="24"/>
                <w:szCs w:val="24"/>
              </w:rPr>
              <w:t>Chinese Query</w:t>
            </w:r>
          </w:p>
        </w:tc>
        <w:tc>
          <w:tcPr>
            <w:tcW w:w="3500" w:type="dxa"/>
          </w:tcPr>
          <w:p w14:paraId="1BFD220E" w14:textId="77777777" w:rsidR="008A487E" w:rsidRDefault="00000000">
            <w:pPr>
              <w:widowControl w:val="0"/>
              <w:spacing w:before="60" w:line="299" w:lineRule="auto"/>
              <w:jc w:val="center"/>
              <w:rPr>
                <w:sz w:val="24"/>
                <w:szCs w:val="24"/>
              </w:rPr>
            </w:pPr>
            <w:r>
              <w:rPr>
                <w:sz w:val="24"/>
                <w:szCs w:val="24"/>
              </w:rPr>
              <w:t>English Query</w:t>
            </w:r>
          </w:p>
        </w:tc>
      </w:tr>
      <w:tr w:rsidR="008A487E" w14:paraId="5327826A" w14:textId="77777777">
        <w:tc>
          <w:tcPr>
            <w:tcW w:w="2127" w:type="dxa"/>
          </w:tcPr>
          <w:p w14:paraId="5EA0D195" w14:textId="77777777" w:rsidR="008A487E" w:rsidRDefault="00000000">
            <w:pPr>
              <w:widowControl w:val="0"/>
              <w:spacing w:before="60" w:line="299" w:lineRule="auto"/>
              <w:rPr>
                <w:sz w:val="24"/>
                <w:szCs w:val="24"/>
              </w:rPr>
            </w:pPr>
            <w:r>
              <w:rPr>
                <w:sz w:val="24"/>
                <w:szCs w:val="24"/>
              </w:rPr>
              <w:t>Question</w:t>
            </w:r>
          </w:p>
        </w:tc>
        <w:tc>
          <w:tcPr>
            <w:tcW w:w="3686" w:type="dxa"/>
          </w:tcPr>
          <w:p w14:paraId="5A952ADA" w14:textId="77777777" w:rsidR="008A487E" w:rsidRDefault="00000000">
            <w:pPr>
              <w:widowControl w:val="0"/>
              <w:spacing w:before="60" w:line="299" w:lineRule="auto"/>
              <w:rPr>
                <w:sz w:val="16"/>
                <w:szCs w:val="16"/>
              </w:rPr>
            </w:pPr>
            <w:r>
              <w:rPr>
                <w:sz w:val="16"/>
                <w:szCs w:val="16"/>
              </w:rPr>
              <w:t>實施雙重認證</w:t>
            </w:r>
            <w:r>
              <w:rPr>
                <w:sz w:val="16"/>
                <w:szCs w:val="16"/>
              </w:rPr>
              <w:t xml:space="preserve"> (2FA) </w:t>
            </w:r>
            <w:r>
              <w:rPr>
                <w:sz w:val="16"/>
                <w:szCs w:val="16"/>
              </w:rPr>
              <w:t>的目的是什麼？</w:t>
            </w:r>
          </w:p>
        </w:tc>
        <w:tc>
          <w:tcPr>
            <w:tcW w:w="3500" w:type="dxa"/>
          </w:tcPr>
          <w:p w14:paraId="2799D25A" w14:textId="77777777" w:rsidR="008A487E" w:rsidRDefault="00000000">
            <w:pPr>
              <w:widowControl w:val="0"/>
              <w:spacing w:before="60" w:line="299" w:lineRule="auto"/>
              <w:rPr>
                <w:sz w:val="16"/>
                <w:szCs w:val="16"/>
              </w:rPr>
            </w:pPr>
            <w:r>
              <w:rPr>
                <w:sz w:val="16"/>
                <w:szCs w:val="16"/>
              </w:rPr>
              <w:t>Why should two-factor authentication (2FA) be implemented for?</w:t>
            </w:r>
          </w:p>
        </w:tc>
      </w:tr>
      <w:tr w:rsidR="008A487E" w14:paraId="24D30FD6" w14:textId="77777777">
        <w:tc>
          <w:tcPr>
            <w:tcW w:w="2127" w:type="dxa"/>
          </w:tcPr>
          <w:p w14:paraId="2DC2ED6F" w14:textId="77777777" w:rsidR="008A487E" w:rsidRDefault="00000000">
            <w:pPr>
              <w:widowControl w:val="0"/>
              <w:spacing w:before="60" w:line="299" w:lineRule="auto"/>
              <w:rPr>
                <w:sz w:val="24"/>
                <w:szCs w:val="24"/>
              </w:rPr>
            </w:pPr>
            <w:r>
              <w:rPr>
                <w:sz w:val="24"/>
                <w:szCs w:val="24"/>
              </w:rPr>
              <w:t>Target Chunk</w:t>
            </w:r>
          </w:p>
        </w:tc>
        <w:tc>
          <w:tcPr>
            <w:tcW w:w="7186" w:type="dxa"/>
            <w:gridSpan w:val="2"/>
          </w:tcPr>
          <w:p w14:paraId="2A1B7565" w14:textId="77777777" w:rsidR="008A487E" w:rsidRDefault="00000000">
            <w:pPr>
              <w:widowControl w:val="0"/>
              <w:spacing w:before="60" w:line="299" w:lineRule="auto"/>
              <w:rPr>
                <w:sz w:val="16"/>
                <w:szCs w:val="16"/>
              </w:rPr>
            </w:pPr>
            <w:r>
              <w:rPr>
                <w:sz w:val="16"/>
                <w:szCs w:val="16"/>
              </w:rPr>
              <w:t xml:space="preserve">banking and financial services delivered over the Internet. The risk assessment should take into </w:t>
            </w:r>
          </w:p>
          <w:p w14:paraId="7A7374C3" w14:textId="77777777" w:rsidR="008A487E" w:rsidRDefault="00000000">
            <w:pPr>
              <w:widowControl w:val="0"/>
              <w:spacing w:before="60" w:line="299" w:lineRule="auto"/>
              <w:rPr>
                <w:sz w:val="16"/>
                <w:szCs w:val="16"/>
              </w:rPr>
            </w:pPr>
            <w:r>
              <w:rPr>
                <w:sz w:val="16"/>
                <w:szCs w:val="16"/>
              </w:rPr>
              <w:t xml:space="preserve">Supervisory Policy Manual </w:t>
            </w:r>
          </w:p>
          <w:p w14:paraId="3A534B36" w14:textId="77777777" w:rsidR="008A487E" w:rsidRDefault="00000000">
            <w:pPr>
              <w:widowControl w:val="0"/>
              <w:spacing w:before="60" w:line="299" w:lineRule="auto"/>
              <w:rPr>
                <w:sz w:val="16"/>
                <w:szCs w:val="16"/>
              </w:rPr>
            </w:pPr>
            <w:r>
              <w:rPr>
                <w:sz w:val="16"/>
                <w:szCs w:val="16"/>
              </w:rPr>
              <w:t xml:space="preserve">TM E 1 </w:t>
            </w:r>
          </w:p>
          <w:p w14:paraId="28791F86" w14:textId="77777777" w:rsidR="008A487E" w:rsidRDefault="00000000">
            <w:pPr>
              <w:widowControl w:val="0"/>
              <w:spacing w:before="60" w:line="299" w:lineRule="auto"/>
              <w:rPr>
                <w:sz w:val="16"/>
                <w:szCs w:val="16"/>
              </w:rPr>
            </w:pPr>
            <w:r>
              <w:rPr>
                <w:sz w:val="16"/>
                <w:szCs w:val="16"/>
              </w:rPr>
              <w:t xml:space="preserve">Risk Management of E banking </w:t>
            </w:r>
          </w:p>
          <w:p w14:paraId="49BB2767" w14:textId="77777777" w:rsidR="008A487E" w:rsidRDefault="00000000">
            <w:pPr>
              <w:widowControl w:val="0"/>
              <w:spacing w:before="60" w:line="299" w:lineRule="auto"/>
              <w:rPr>
                <w:sz w:val="16"/>
                <w:szCs w:val="16"/>
              </w:rPr>
            </w:pPr>
            <w:r>
              <w:rPr>
                <w:sz w:val="16"/>
                <w:szCs w:val="16"/>
              </w:rPr>
              <w:t xml:space="preserve">V 3 – 24 10 19 </w:t>
            </w:r>
          </w:p>
          <w:p w14:paraId="2BE37E73" w14:textId="77777777" w:rsidR="008A487E" w:rsidRDefault="00000000">
            <w:pPr>
              <w:widowControl w:val="0"/>
              <w:spacing w:before="60" w:line="299" w:lineRule="auto"/>
              <w:rPr>
                <w:sz w:val="16"/>
                <w:szCs w:val="16"/>
              </w:rPr>
            </w:pPr>
            <w:r>
              <w:rPr>
                <w:sz w:val="16"/>
                <w:szCs w:val="16"/>
              </w:rPr>
              <w:t xml:space="preserve">account objective analysis of any material change to the risk profile of the financial services being provided or the AI’s e banking </w:t>
            </w:r>
            <w:proofErr w:type="gramStart"/>
            <w:r>
              <w:rPr>
                <w:sz w:val="16"/>
                <w:szCs w:val="16"/>
              </w:rPr>
              <w:t>system  emerging</w:t>
            </w:r>
            <w:proofErr w:type="gramEnd"/>
            <w:r>
              <w:rPr>
                <w:sz w:val="16"/>
                <w:szCs w:val="16"/>
              </w:rPr>
              <w:t xml:space="preserve"> vulnerabilities and other risks related to the electronic delivery channels </w:t>
            </w:r>
            <w:proofErr w:type="gramStart"/>
            <w:r>
              <w:rPr>
                <w:sz w:val="16"/>
                <w:szCs w:val="16"/>
              </w:rPr>
              <w:t xml:space="preserve">concerned  </w:t>
            </w:r>
            <w:proofErr w:type="spellStart"/>
            <w:r>
              <w:rPr>
                <w:sz w:val="16"/>
                <w:szCs w:val="16"/>
              </w:rPr>
              <w:t>etc</w:t>
            </w:r>
            <w:proofErr w:type="spellEnd"/>
            <w:proofErr w:type="gramEnd"/>
            <w:r>
              <w:rPr>
                <w:sz w:val="16"/>
                <w:szCs w:val="16"/>
              </w:rPr>
              <w:t xml:space="preserve">  </w:t>
            </w:r>
            <w:proofErr w:type="gramStart"/>
            <w:r>
              <w:rPr>
                <w:sz w:val="16"/>
                <w:szCs w:val="16"/>
              </w:rPr>
              <w:t>The</w:t>
            </w:r>
            <w:proofErr w:type="gramEnd"/>
            <w:r>
              <w:rPr>
                <w:sz w:val="16"/>
                <w:szCs w:val="16"/>
              </w:rPr>
              <w:t xml:space="preserve"> party responsible for performing such risk assessment should have sufficient expertise in the emerging risks posed by </w:t>
            </w:r>
            <w:proofErr w:type="gramStart"/>
            <w:r>
              <w:rPr>
                <w:sz w:val="16"/>
                <w:szCs w:val="16"/>
              </w:rPr>
              <w:t>the e</w:t>
            </w:r>
            <w:proofErr w:type="gramEnd"/>
            <w:r>
              <w:rPr>
                <w:sz w:val="16"/>
                <w:szCs w:val="16"/>
              </w:rPr>
              <w:t xml:space="preserve"> banking service concerned </w:t>
            </w:r>
          </w:p>
          <w:p w14:paraId="5176C80F" w14:textId="77777777" w:rsidR="008A487E" w:rsidRDefault="00000000">
            <w:pPr>
              <w:widowControl w:val="0"/>
              <w:spacing w:before="60" w:line="299" w:lineRule="auto"/>
              <w:rPr>
                <w:sz w:val="16"/>
                <w:szCs w:val="16"/>
              </w:rPr>
            </w:pPr>
            <w:r>
              <w:rPr>
                <w:sz w:val="16"/>
                <w:szCs w:val="16"/>
              </w:rPr>
              <w:t xml:space="preserve">Moreover, the risk assessment result should be endorsed by designated senior officer and any material issues identified in the assessment should be rectified on a timely basis  </w:t>
            </w:r>
          </w:p>
          <w:p w14:paraId="54E5CFD3" w14:textId="77777777" w:rsidR="008A487E" w:rsidRDefault="00000000">
            <w:pPr>
              <w:widowControl w:val="0"/>
              <w:spacing w:before="60" w:line="299" w:lineRule="auto"/>
              <w:rPr>
                <w:sz w:val="16"/>
                <w:szCs w:val="16"/>
              </w:rPr>
            </w:pPr>
            <w:r>
              <w:rPr>
                <w:sz w:val="16"/>
                <w:szCs w:val="16"/>
              </w:rPr>
              <w:t xml:space="preserve">4 Customer security </w:t>
            </w:r>
          </w:p>
          <w:p w14:paraId="0F62AC78" w14:textId="77777777" w:rsidR="008A487E" w:rsidRDefault="00000000">
            <w:pPr>
              <w:widowControl w:val="0"/>
              <w:spacing w:before="60" w:line="299" w:lineRule="auto"/>
              <w:rPr>
                <w:sz w:val="16"/>
                <w:szCs w:val="16"/>
              </w:rPr>
            </w:pPr>
            <w:r>
              <w:rPr>
                <w:sz w:val="16"/>
                <w:szCs w:val="16"/>
              </w:rPr>
              <w:t xml:space="preserve">4 1 Authentication of customers </w:t>
            </w:r>
          </w:p>
          <w:p w14:paraId="577F30C3" w14:textId="77777777" w:rsidR="008A487E" w:rsidRDefault="00000000">
            <w:pPr>
              <w:widowControl w:val="0"/>
              <w:spacing w:before="60" w:line="299" w:lineRule="auto"/>
              <w:rPr>
                <w:b/>
                <w:bCs/>
                <w:sz w:val="16"/>
                <w:szCs w:val="16"/>
              </w:rPr>
            </w:pPr>
            <w:r>
              <w:rPr>
                <w:b/>
                <w:bCs/>
                <w:sz w:val="16"/>
                <w:szCs w:val="16"/>
              </w:rPr>
              <w:t xml:space="preserve">4 1 1 AIs should adopt an effective authentication method to verify the identity of a customer when he she opens an account of e banking service or accesses </w:t>
            </w:r>
            <w:proofErr w:type="gramStart"/>
            <w:r>
              <w:rPr>
                <w:b/>
                <w:bCs/>
                <w:sz w:val="16"/>
                <w:szCs w:val="16"/>
              </w:rPr>
              <w:t>his her</w:t>
            </w:r>
            <w:proofErr w:type="gramEnd"/>
            <w:r>
              <w:rPr>
                <w:b/>
                <w:bCs/>
                <w:sz w:val="16"/>
                <w:szCs w:val="16"/>
              </w:rPr>
              <w:t xml:space="preserve"> account  </w:t>
            </w:r>
          </w:p>
          <w:p w14:paraId="457E9962" w14:textId="77777777" w:rsidR="008A487E" w:rsidRDefault="00000000">
            <w:pPr>
              <w:widowControl w:val="0"/>
              <w:spacing w:before="60" w:line="299" w:lineRule="auto"/>
              <w:rPr>
                <w:b/>
                <w:bCs/>
                <w:sz w:val="16"/>
                <w:szCs w:val="16"/>
              </w:rPr>
            </w:pPr>
            <w:r>
              <w:rPr>
                <w:b/>
                <w:bCs/>
                <w:sz w:val="16"/>
                <w:szCs w:val="16"/>
              </w:rPr>
              <w:t xml:space="preserve">AIs should also ensure the ongoing effectiveness of the authentication method having regard to emerging cyber threats and fraud risk  </w:t>
            </w:r>
          </w:p>
          <w:p w14:paraId="24CF17B3" w14:textId="77777777" w:rsidR="008A487E" w:rsidRDefault="00000000">
            <w:pPr>
              <w:widowControl w:val="0"/>
              <w:spacing w:before="60" w:line="299" w:lineRule="auto"/>
              <w:rPr>
                <w:sz w:val="16"/>
                <w:szCs w:val="16"/>
              </w:rPr>
            </w:pPr>
            <w:r>
              <w:rPr>
                <w:b/>
                <w:bCs/>
                <w:sz w:val="16"/>
                <w:szCs w:val="16"/>
              </w:rPr>
              <w:t xml:space="preserve">4 1 2 In </w:t>
            </w:r>
            <w:proofErr w:type="gramStart"/>
            <w:r>
              <w:rPr>
                <w:b/>
                <w:bCs/>
                <w:sz w:val="16"/>
                <w:szCs w:val="16"/>
              </w:rPr>
              <w:t>general  two</w:t>
            </w:r>
            <w:proofErr w:type="gramEnd"/>
            <w:r>
              <w:rPr>
                <w:b/>
                <w:bCs/>
                <w:sz w:val="16"/>
                <w:szCs w:val="16"/>
              </w:rPr>
              <w:t xml:space="preserve"> factor authentication 2FA of customers should be implemented for e-banking</w:t>
            </w:r>
            <w:r>
              <w:rPr>
                <w:sz w:val="16"/>
                <w:szCs w:val="16"/>
              </w:rPr>
              <w:t xml:space="preserve"> </w:t>
            </w:r>
          </w:p>
          <w:p w14:paraId="37CCF25D" w14:textId="77777777" w:rsidR="008A487E" w:rsidRDefault="00000000">
            <w:pPr>
              <w:widowControl w:val="0"/>
              <w:spacing w:before="60" w:line="299" w:lineRule="auto"/>
              <w:rPr>
                <w:sz w:val="16"/>
                <w:szCs w:val="16"/>
              </w:rPr>
            </w:pPr>
            <w:r>
              <w:rPr>
                <w:sz w:val="16"/>
                <w:szCs w:val="16"/>
              </w:rPr>
              <w:t xml:space="preserve">channels that allow high risk </w:t>
            </w:r>
            <w:proofErr w:type="gramStart"/>
            <w:r>
              <w:rPr>
                <w:sz w:val="16"/>
                <w:szCs w:val="16"/>
              </w:rPr>
              <w:t>transactions  See</w:t>
            </w:r>
            <w:proofErr w:type="gramEnd"/>
            <w:r>
              <w:rPr>
                <w:sz w:val="16"/>
                <w:szCs w:val="16"/>
              </w:rPr>
              <w:t xml:space="preserve"> paragraph 4 1 4   </w:t>
            </w:r>
          </w:p>
          <w:p w14:paraId="4C7AA670" w14:textId="77777777" w:rsidR="008A487E" w:rsidRDefault="00000000">
            <w:pPr>
              <w:widowControl w:val="0"/>
              <w:spacing w:before="60" w:line="299" w:lineRule="auto"/>
              <w:rPr>
                <w:sz w:val="16"/>
                <w:szCs w:val="16"/>
              </w:rPr>
            </w:pPr>
            <w:r>
              <w:rPr>
                <w:sz w:val="16"/>
                <w:szCs w:val="16"/>
              </w:rPr>
              <w:t xml:space="preserve">4 1 3 AIs should put in place adequate controls related to the strength of the password including a Personal Identification </w:t>
            </w:r>
            <w:proofErr w:type="gramStart"/>
            <w:r>
              <w:rPr>
                <w:sz w:val="16"/>
                <w:szCs w:val="16"/>
              </w:rPr>
              <w:t>Number  PIN</w:t>
            </w:r>
            <w:proofErr w:type="gramEnd"/>
            <w:r>
              <w:rPr>
                <w:sz w:val="16"/>
                <w:szCs w:val="16"/>
              </w:rPr>
              <w:t xml:space="preserve">   </w:t>
            </w:r>
            <w:proofErr w:type="spellStart"/>
            <w:r>
              <w:rPr>
                <w:sz w:val="16"/>
                <w:szCs w:val="16"/>
              </w:rPr>
              <w:t>eg</w:t>
            </w:r>
            <w:proofErr w:type="spellEnd"/>
            <w:r>
              <w:rPr>
                <w:sz w:val="16"/>
                <w:szCs w:val="16"/>
              </w:rPr>
              <w:t xml:space="preserve"> certain password requirements that can increase the difficulty of a successful brute force attack. Effective measures should be implemented to counter automated brute force attacks and disallow repeated login attempts using invalid </w:t>
            </w:r>
            <w:proofErr w:type="gramStart"/>
            <w:r>
              <w:rPr>
                <w:sz w:val="16"/>
                <w:szCs w:val="16"/>
              </w:rPr>
              <w:t>passwords  AIs</w:t>
            </w:r>
            <w:proofErr w:type="gramEnd"/>
            <w:r>
              <w:rPr>
                <w:sz w:val="16"/>
                <w:szCs w:val="16"/>
              </w:rPr>
              <w:t xml:space="preserve"> should also periodically remind their customers whose passwords remain unchanged for a prolonged period to change their passwords  </w:t>
            </w:r>
          </w:p>
          <w:p w14:paraId="184FE990" w14:textId="77777777" w:rsidR="008A487E" w:rsidRDefault="00000000">
            <w:pPr>
              <w:widowControl w:val="0"/>
              <w:spacing w:before="60" w:line="299" w:lineRule="auto"/>
              <w:rPr>
                <w:sz w:val="16"/>
                <w:szCs w:val="16"/>
              </w:rPr>
            </w:pPr>
            <w:r>
              <w:rPr>
                <w:sz w:val="16"/>
                <w:szCs w:val="16"/>
              </w:rPr>
              <w:t xml:space="preserve">Moreover, AIs should implement appropriate segregation of duties and security </w:t>
            </w:r>
          </w:p>
          <w:p w14:paraId="4CBFE8BE" w14:textId="77777777" w:rsidR="008A487E" w:rsidRDefault="00000000">
            <w:pPr>
              <w:widowControl w:val="0"/>
              <w:spacing w:before="60" w:line="299" w:lineRule="auto"/>
              <w:rPr>
                <w:sz w:val="16"/>
                <w:szCs w:val="16"/>
              </w:rPr>
            </w:pPr>
            <w:r>
              <w:rPr>
                <w:sz w:val="16"/>
                <w:szCs w:val="16"/>
              </w:rPr>
              <w:t xml:space="preserve">Two factor authentication refers to the use of two out of the three types of </w:t>
            </w:r>
            <w:proofErr w:type="gramStart"/>
            <w:r>
              <w:rPr>
                <w:sz w:val="16"/>
                <w:szCs w:val="16"/>
              </w:rPr>
              <w:t xml:space="preserve">factors  </w:t>
            </w:r>
            <w:proofErr w:type="spellStart"/>
            <w:r>
              <w:rPr>
                <w:sz w:val="16"/>
                <w:szCs w:val="16"/>
              </w:rPr>
              <w:t>ie</w:t>
            </w:r>
            <w:proofErr w:type="spellEnd"/>
            <w:proofErr w:type="gramEnd"/>
            <w:r>
              <w:rPr>
                <w:sz w:val="16"/>
                <w:szCs w:val="16"/>
              </w:rPr>
              <w:t xml:space="preserve">   </w:t>
            </w:r>
            <w:proofErr w:type="spellStart"/>
            <w:proofErr w:type="gramStart"/>
            <w:r>
              <w:rPr>
                <w:sz w:val="16"/>
                <w:szCs w:val="16"/>
              </w:rPr>
              <w:t>i</w:t>
            </w:r>
            <w:proofErr w:type="spellEnd"/>
            <w:r>
              <w:rPr>
                <w:sz w:val="16"/>
                <w:szCs w:val="16"/>
              </w:rPr>
              <w:t xml:space="preserve">  something</w:t>
            </w:r>
            <w:proofErr w:type="gramEnd"/>
            <w:r>
              <w:rPr>
                <w:sz w:val="16"/>
                <w:szCs w:val="16"/>
              </w:rPr>
              <w:t xml:space="preserve"> a customer knows   ii something a customer </w:t>
            </w:r>
            <w:proofErr w:type="gramStart"/>
            <w:r>
              <w:rPr>
                <w:sz w:val="16"/>
                <w:szCs w:val="16"/>
              </w:rPr>
              <w:t>has  and</w:t>
            </w:r>
            <w:proofErr w:type="gramEnd"/>
            <w:r>
              <w:rPr>
                <w:sz w:val="16"/>
                <w:szCs w:val="16"/>
              </w:rPr>
              <w:t xml:space="preserve">  </w:t>
            </w:r>
            <w:proofErr w:type="gramStart"/>
            <w:r>
              <w:rPr>
                <w:sz w:val="16"/>
                <w:szCs w:val="16"/>
              </w:rPr>
              <w:t>iii  something</w:t>
            </w:r>
            <w:proofErr w:type="gramEnd"/>
            <w:r>
              <w:rPr>
                <w:sz w:val="16"/>
                <w:szCs w:val="16"/>
              </w:rPr>
              <w:t xml:space="preserve"> a customer is </w:t>
            </w:r>
          </w:p>
          <w:p w14:paraId="79509A09" w14:textId="77777777" w:rsidR="008A487E" w:rsidRDefault="00000000">
            <w:pPr>
              <w:widowControl w:val="0"/>
              <w:spacing w:before="60" w:line="299" w:lineRule="auto"/>
              <w:rPr>
                <w:sz w:val="16"/>
                <w:szCs w:val="16"/>
              </w:rPr>
            </w:pPr>
            <w:r>
              <w:rPr>
                <w:sz w:val="16"/>
                <w:szCs w:val="16"/>
              </w:rPr>
              <w:t xml:space="preserve">7Supervisory Policy Manual </w:t>
            </w:r>
          </w:p>
          <w:p w14:paraId="24324362" w14:textId="77777777" w:rsidR="008A487E" w:rsidRDefault="00000000">
            <w:pPr>
              <w:widowControl w:val="0"/>
              <w:spacing w:before="60" w:line="299" w:lineRule="auto"/>
              <w:rPr>
                <w:sz w:val="16"/>
                <w:szCs w:val="16"/>
              </w:rPr>
            </w:pPr>
            <w:r>
              <w:rPr>
                <w:sz w:val="16"/>
                <w:szCs w:val="16"/>
              </w:rPr>
              <w:t xml:space="preserve">TM E 1 </w:t>
            </w:r>
          </w:p>
          <w:p w14:paraId="374FC0AC" w14:textId="77777777" w:rsidR="008A487E" w:rsidRDefault="00000000">
            <w:pPr>
              <w:widowControl w:val="0"/>
              <w:spacing w:before="60" w:line="299" w:lineRule="auto"/>
              <w:rPr>
                <w:sz w:val="16"/>
                <w:szCs w:val="16"/>
              </w:rPr>
            </w:pPr>
            <w:r>
              <w:rPr>
                <w:sz w:val="16"/>
                <w:szCs w:val="16"/>
              </w:rPr>
              <w:t xml:space="preserve">Risk Management of E banking </w:t>
            </w:r>
          </w:p>
          <w:p w14:paraId="099F578F" w14:textId="77777777" w:rsidR="008A487E" w:rsidRDefault="00000000">
            <w:pPr>
              <w:widowControl w:val="0"/>
              <w:spacing w:before="60" w:line="299" w:lineRule="auto"/>
              <w:rPr>
                <w:sz w:val="16"/>
                <w:szCs w:val="16"/>
              </w:rPr>
            </w:pPr>
            <w:r>
              <w:rPr>
                <w:sz w:val="16"/>
                <w:szCs w:val="16"/>
              </w:rPr>
              <w:lastRenderedPageBreak/>
              <w:t xml:space="preserve">V 3 – 24 10 19 </w:t>
            </w:r>
          </w:p>
          <w:p w14:paraId="40EED0F5" w14:textId="77777777" w:rsidR="008A487E" w:rsidRDefault="00000000">
            <w:pPr>
              <w:widowControl w:val="0"/>
              <w:spacing w:before="60" w:line="299" w:lineRule="auto"/>
              <w:rPr>
                <w:sz w:val="16"/>
                <w:szCs w:val="16"/>
              </w:rPr>
            </w:pPr>
            <w:r>
              <w:rPr>
                <w:sz w:val="16"/>
                <w:szCs w:val="16"/>
              </w:rPr>
              <w:t>measures to ensure</w:t>
            </w:r>
          </w:p>
        </w:tc>
      </w:tr>
      <w:tr w:rsidR="008A487E" w14:paraId="455281CA" w14:textId="77777777">
        <w:tc>
          <w:tcPr>
            <w:tcW w:w="2127" w:type="dxa"/>
          </w:tcPr>
          <w:p w14:paraId="50134D7F" w14:textId="77777777" w:rsidR="008A487E" w:rsidRDefault="00000000">
            <w:pPr>
              <w:widowControl w:val="0"/>
              <w:spacing w:before="60" w:line="299" w:lineRule="auto"/>
              <w:rPr>
                <w:sz w:val="24"/>
                <w:szCs w:val="24"/>
              </w:rPr>
            </w:pPr>
            <w:r>
              <w:rPr>
                <w:sz w:val="24"/>
                <w:szCs w:val="24"/>
              </w:rPr>
              <w:lastRenderedPageBreak/>
              <w:t>Snowflake-arctic-embed-l-v2.0</w:t>
            </w:r>
          </w:p>
        </w:tc>
        <w:tc>
          <w:tcPr>
            <w:tcW w:w="7186" w:type="dxa"/>
            <w:gridSpan w:val="2"/>
          </w:tcPr>
          <w:p w14:paraId="0F90E94A" w14:textId="77777777" w:rsidR="008A487E" w:rsidRDefault="00000000">
            <w:pPr>
              <w:widowControl w:val="0"/>
              <w:spacing w:before="60" w:line="299" w:lineRule="auto"/>
              <w:rPr>
                <w:sz w:val="24"/>
                <w:szCs w:val="24"/>
              </w:rPr>
            </w:pPr>
            <w:r>
              <w:rPr>
                <w:sz w:val="24"/>
                <w:szCs w:val="24"/>
              </w:rPr>
              <w:t>Successfully retrieve the target chunk</w:t>
            </w:r>
          </w:p>
        </w:tc>
      </w:tr>
      <w:tr w:rsidR="008A487E" w14:paraId="7B15CC36" w14:textId="77777777">
        <w:tc>
          <w:tcPr>
            <w:tcW w:w="2127" w:type="dxa"/>
          </w:tcPr>
          <w:p w14:paraId="094A0E49" w14:textId="77777777" w:rsidR="008A487E" w:rsidRDefault="00000000">
            <w:pPr>
              <w:widowControl w:val="0"/>
              <w:spacing w:before="60" w:line="299" w:lineRule="auto"/>
              <w:rPr>
                <w:sz w:val="24"/>
                <w:szCs w:val="24"/>
              </w:rPr>
            </w:pPr>
            <w:proofErr w:type="spellStart"/>
            <w:r>
              <w:t>gte</w:t>
            </w:r>
            <w:proofErr w:type="spellEnd"/>
            <w:r>
              <w:t>-multilingual-base</w:t>
            </w:r>
          </w:p>
        </w:tc>
        <w:tc>
          <w:tcPr>
            <w:tcW w:w="3686" w:type="dxa"/>
          </w:tcPr>
          <w:p w14:paraId="7912A935" w14:textId="77777777" w:rsidR="008A487E" w:rsidRDefault="00000000">
            <w:pPr>
              <w:widowControl w:val="0"/>
              <w:spacing w:before="60" w:line="299" w:lineRule="auto"/>
              <w:rPr>
                <w:b/>
                <w:bCs/>
                <w:sz w:val="20"/>
                <w:szCs w:val="20"/>
              </w:rPr>
            </w:pPr>
            <w:r>
              <w:rPr>
                <w:b/>
                <w:bCs/>
                <w:sz w:val="20"/>
                <w:szCs w:val="20"/>
              </w:rPr>
              <w:t>Cannot retrieve the target chunk</w:t>
            </w:r>
            <w:r>
              <w:rPr>
                <w:b/>
                <w:bCs/>
                <w:sz w:val="20"/>
                <w:szCs w:val="20"/>
              </w:rPr>
              <w:br/>
              <w:t>Rank 1 of its retrieve chunk is:</w:t>
            </w:r>
          </w:p>
          <w:p w14:paraId="5BF25A47" w14:textId="77777777" w:rsidR="008A487E" w:rsidRDefault="00000000">
            <w:pPr>
              <w:widowControl w:val="0"/>
              <w:spacing w:before="60" w:line="299" w:lineRule="auto"/>
              <w:rPr>
                <w:sz w:val="16"/>
                <w:szCs w:val="16"/>
              </w:rPr>
            </w:pPr>
            <w:r>
              <w:rPr>
                <w:sz w:val="16"/>
                <w:szCs w:val="16"/>
              </w:rPr>
              <w:t>特權及緊急用戶身分識別碼，是按特許權力設立並擁有較多的系統資源</w:t>
            </w:r>
            <w:proofErr w:type="gramStart"/>
            <w:r>
              <w:rPr>
                <w:sz w:val="16"/>
                <w:szCs w:val="16"/>
              </w:rPr>
              <w:t>接達權</w:t>
            </w:r>
            <w:proofErr w:type="gramEnd"/>
            <w:r>
              <w:rPr>
                <w:sz w:val="16"/>
                <w:szCs w:val="16"/>
              </w:rPr>
              <w:t>。一般而言，這些用戶身分識別碼的作用是為了進行系統管理（即系統管理員身分識別碼），或在生產環境遇到系統問題時，引入緊急解決方案。監管政策手冊</w:t>
            </w:r>
          </w:p>
          <w:p w14:paraId="7B7E31BA" w14:textId="77777777" w:rsidR="008A487E" w:rsidRDefault="00000000">
            <w:pPr>
              <w:widowControl w:val="0"/>
              <w:spacing w:before="60" w:line="299" w:lineRule="auto"/>
              <w:rPr>
                <w:sz w:val="16"/>
                <w:szCs w:val="16"/>
              </w:rPr>
            </w:pPr>
            <w:r>
              <w:rPr>
                <w:sz w:val="16"/>
                <w:szCs w:val="16"/>
              </w:rPr>
              <w:t>TM G 1</w:t>
            </w:r>
          </w:p>
          <w:p w14:paraId="3346A7E7" w14:textId="77777777" w:rsidR="008A487E" w:rsidRDefault="00000000">
            <w:pPr>
              <w:widowControl w:val="0"/>
              <w:spacing w:before="60" w:line="299" w:lineRule="auto"/>
              <w:rPr>
                <w:sz w:val="16"/>
                <w:szCs w:val="16"/>
              </w:rPr>
            </w:pPr>
            <w:r>
              <w:rPr>
                <w:sz w:val="16"/>
                <w:szCs w:val="16"/>
              </w:rPr>
              <w:t>科技風險管理的㆒般原則</w:t>
            </w:r>
          </w:p>
          <w:p w14:paraId="38A42229" w14:textId="77777777" w:rsidR="008A487E" w:rsidRDefault="00000000">
            <w:pPr>
              <w:widowControl w:val="0"/>
              <w:spacing w:before="60" w:line="299" w:lineRule="auto"/>
              <w:rPr>
                <w:sz w:val="16"/>
                <w:szCs w:val="16"/>
              </w:rPr>
            </w:pPr>
            <w:r>
              <w:rPr>
                <w:sz w:val="16"/>
                <w:szCs w:val="16"/>
              </w:rPr>
              <w:t>V 1 – 24 06 03</w:t>
            </w:r>
          </w:p>
          <w:p w14:paraId="0BBF3F30" w14:textId="77777777" w:rsidR="008A487E" w:rsidRDefault="00000000">
            <w:pPr>
              <w:widowControl w:val="0"/>
              <w:spacing w:before="60" w:line="299" w:lineRule="auto"/>
              <w:rPr>
                <w:sz w:val="16"/>
                <w:szCs w:val="16"/>
              </w:rPr>
            </w:pPr>
            <w:r>
              <w:rPr>
                <w:sz w:val="16"/>
                <w:szCs w:val="16"/>
              </w:rPr>
              <w:t xml:space="preserve">3 3 </w:t>
            </w:r>
            <w:r>
              <w:rPr>
                <w:sz w:val="16"/>
                <w:szCs w:val="16"/>
              </w:rPr>
              <w:t>保安管理及監察</w:t>
            </w:r>
          </w:p>
          <w:p w14:paraId="42E7C212" w14:textId="77777777" w:rsidR="008A487E" w:rsidRDefault="00000000">
            <w:pPr>
              <w:widowControl w:val="0"/>
              <w:spacing w:before="60" w:line="299" w:lineRule="auto"/>
              <w:rPr>
                <w:sz w:val="16"/>
                <w:szCs w:val="16"/>
              </w:rPr>
            </w:pPr>
            <w:r>
              <w:rPr>
                <w:sz w:val="16"/>
                <w:szCs w:val="16"/>
              </w:rPr>
              <w:t xml:space="preserve">3 3 1 </w:t>
            </w:r>
            <w:r>
              <w:rPr>
                <w:sz w:val="16"/>
                <w:szCs w:val="16"/>
              </w:rPr>
              <w:t>認可機構應設立保安管理部門及制定正式程序，以管理系統資源及應用系統</w:t>
            </w:r>
            <w:proofErr w:type="gramStart"/>
            <w:r>
              <w:rPr>
                <w:sz w:val="16"/>
                <w:szCs w:val="16"/>
              </w:rPr>
              <w:t>接達權的</w:t>
            </w:r>
            <w:proofErr w:type="gramEnd"/>
            <w:r>
              <w:rPr>
                <w:sz w:val="16"/>
                <w:szCs w:val="16"/>
              </w:rPr>
              <w:t>分配，並監察系統資源的使用，以偵測是否有異常或未經授權進行的活動。這個職能尤其應涵蓋㆘述環節：須經資料擁有人正式核准後，才授予、更改及撤銷</w:t>
            </w:r>
            <w:proofErr w:type="gramStart"/>
            <w:r>
              <w:rPr>
                <w:sz w:val="16"/>
                <w:szCs w:val="16"/>
              </w:rPr>
              <w:t>接達權</w:t>
            </w:r>
            <w:proofErr w:type="gramEnd"/>
            <w:r>
              <w:rPr>
                <w:sz w:val="16"/>
                <w:szCs w:val="16"/>
              </w:rPr>
              <w:t>。認可機構尤其應制定適當程序，以確保用戶離開該機構或其職責已無需使用</w:t>
            </w:r>
            <w:proofErr w:type="gramStart"/>
            <w:r>
              <w:rPr>
                <w:sz w:val="16"/>
                <w:szCs w:val="16"/>
              </w:rPr>
              <w:t>接達權時</w:t>
            </w:r>
            <w:proofErr w:type="gramEnd"/>
            <w:r>
              <w:rPr>
                <w:sz w:val="16"/>
                <w:szCs w:val="16"/>
              </w:rPr>
              <w:t>其有關的</w:t>
            </w:r>
            <w:proofErr w:type="gramStart"/>
            <w:r>
              <w:rPr>
                <w:sz w:val="16"/>
                <w:szCs w:val="16"/>
              </w:rPr>
              <w:t>接達權會</w:t>
            </w:r>
            <w:proofErr w:type="gramEnd"/>
            <w:r>
              <w:rPr>
                <w:sz w:val="16"/>
                <w:szCs w:val="16"/>
              </w:rPr>
              <w:t>被撤銷；</w:t>
            </w:r>
          </w:p>
          <w:p w14:paraId="500CF7C4" w14:textId="77777777" w:rsidR="008A487E" w:rsidRDefault="00000000">
            <w:pPr>
              <w:widowControl w:val="0"/>
              <w:spacing w:before="60" w:line="299" w:lineRule="auto"/>
              <w:rPr>
                <w:sz w:val="16"/>
                <w:szCs w:val="16"/>
              </w:rPr>
            </w:pPr>
            <w:r>
              <w:rPr>
                <w:sz w:val="16"/>
                <w:szCs w:val="16"/>
              </w:rPr>
              <w:t>確保定期再核證（如每年㆒次）用戶</w:t>
            </w:r>
            <w:proofErr w:type="gramStart"/>
            <w:r>
              <w:rPr>
                <w:sz w:val="16"/>
                <w:szCs w:val="16"/>
              </w:rPr>
              <w:t>接達權</w:t>
            </w:r>
            <w:proofErr w:type="gramEnd"/>
            <w:r>
              <w:rPr>
                <w:sz w:val="16"/>
                <w:szCs w:val="16"/>
              </w:rPr>
              <w:t>，</w:t>
            </w:r>
          </w:p>
          <w:p w14:paraId="1C8A0222" w14:textId="77777777" w:rsidR="008A487E" w:rsidRDefault="00000000">
            <w:pPr>
              <w:widowControl w:val="0"/>
              <w:spacing w:before="60" w:line="299" w:lineRule="auto"/>
              <w:rPr>
                <w:sz w:val="16"/>
                <w:szCs w:val="16"/>
              </w:rPr>
            </w:pPr>
            <w:r>
              <w:rPr>
                <w:sz w:val="16"/>
                <w:szCs w:val="16"/>
              </w:rPr>
              <w:t>以確定用戶</w:t>
            </w:r>
            <w:proofErr w:type="gramStart"/>
            <w:r>
              <w:rPr>
                <w:sz w:val="16"/>
                <w:szCs w:val="16"/>
              </w:rPr>
              <w:t>接達權仍然</w:t>
            </w:r>
            <w:proofErr w:type="gramEnd"/>
            <w:r>
              <w:rPr>
                <w:sz w:val="16"/>
                <w:szCs w:val="16"/>
              </w:rPr>
              <w:t>切合實際需要，並從系</w:t>
            </w:r>
          </w:p>
          <w:p w14:paraId="7580835A" w14:textId="77777777" w:rsidR="008A487E" w:rsidRDefault="00000000">
            <w:pPr>
              <w:widowControl w:val="0"/>
              <w:spacing w:before="60" w:line="299" w:lineRule="auto"/>
              <w:rPr>
                <w:sz w:val="16"/>
                <w:szCs w:val="16"/>
              </w:rPr>
            </w:pPr>
            <w:r>
              <w:rPr>
                <w:sz w:val="16"/>
                <w:szCs w:val="16"/>
              </w:rPr>
              <w:t>統㆗撤銷過時用戶戶口；</w:t>
            </w:r>
            <w:r>
              <w:rPr>
                <w:sz w:val="16"/>
                <w:szCs w:val="16"/>
              </w:rPr>
              <w:t xml:space="preserve"> </w:t>
            </w:r>
          </w:p>
          <w:p w14:paraId="5E3C0BF4" w14:textId="77777777" w:rsidR="008A487E" w:rsidRDefault="00000000">
            <w:pPr>
              <w:widowControl w:val="0"/>
              <w:spacing w:before="60" w:line="299" w:lineRule="auto"/>
              <w:rPr>
                <w:sz w:val="16"/>
                <w:szCs w:val="16"/>
              </w:rPr>
            </w:pPr>
            <w:r>
              <w:rPr>
                <w:sz w:val="16"/>
                <w:szCs w:val="16"/>
              </w:rPr>
              <w:t>及時檢討保安記錄與違反報告；及</w:t>
            </w:r>
            <w:r>
              <w:rPr>
                <w:sz w:val="16"/>
                <w:szCs w:val="16"/>
              </w:rPr>
              <w:t xml:space="preserve"> </w:t>
            </w:r>
            <w:r>
              <w:rPr>
                <w:sz w:val="16"/>
                <w:szCs w:val="16"/>
              </w:rPr>
              <w:t>進行事故分析、報告及調查。</w:t>
            </w:r>
          </w:p>
          <w:p w14:paraId="40A37E03" w14:textId="77777777" w:rsidR="008A487E" w:rsidRDefault="00000000">
            <w:pPr>
              <w:widowControl w:val="0"/>
              <w:spacing w:before="60" w:line="299" w:lineRule="auto"/>
              <w:rPr>
                <w:sz w:val="16"/>
                <w:szCs w:val="16"/>
              </w:rPr>
            </w:pPr>
            <w:r>
              <w:rPr>
                <w:sz w:val="16"/>
                <w:szCs w:val="16"/>
              </w:rPr>
              <w:t xml:space="preserve">3 3 2 </w:t>
            </w:r>
            <w:r>
              <w:rPr>
                <w:sz w:val="16"/>
                <w:szCs w:val="16"/>
              </w:rPr>
              <w:t>認可機構應適當分隔保安管理職能內的職責，或採取其他補償管控措施（如員工之間互相監督），以減少保安管理職能未經授權進行活動的風險。</w:t>
            </w:r>
          </w:p>
          <w:p w14:paraId="5B2601EB" w14:textId="77777777" w:rsidR="008A487E" w:rsidRDefault="00000000">
            <w:pPr>
              <w:widowControl w:val="0"/>
              <w:spacing w:before="60" w:line="299" w:lineRule="auto"/>
              <w:rPr>
                <w:sz w:val="16"/>
                <w:szCs w:val="16"/>
              </w:rPr>
            </w:pPr>
            <w:r>
              <w:rPr>
                <w:sz w:val="16"/>
                <w:szCs w:val="16"/>
              </w:rPr>
              <w:t xml:space="preserve">3 3 3 </w:t>
            </w:r>
            <w:r>
              <w:rPr>
                <w:sz w:val="16"/>
                <w:szCs w:val="16"/>
              </w:rPr>
              <w:t>認可機構應制定事故回應及通報程序，以處理在辦公時間或其他時間所發生與資訊保安有關的事故。事故回應及通報程序應包括及時向金管局</w:t>
            </w:r>
            <w:proofErr w:type="gramStart"/>
            <w:r>
              <w:rPr>
                <w:sz w:val="16"/>
                <w:szCs w:val="16"/>
              </w:rPr>
              <w:t>匯</w:t>
            </w:r>
            <w:proofErr w:type="gramEnd"/>
            <w:r>
              <w:rPr>
                <w:sz w:val="16"/>
                <w:szCs w:val="16"/>
              </w:rPr>
              <w:t>報任何已確定與資訊科技有關的欺詐活動、或保安系統遭到重大破壞的事件。</w:t>
            </w:r>
          </w:p>
          <w:p w14:paraId="5C24837D" w14:textId="77777777" w:rsidR="008A487E" w:rsidRDefault="00000000">
            <w:pPr>
              <w:widowControl w:val="0"/>
              <w:spacing w:before="60" w:line="299" w:lineRule="auto"/>
              <w:rPr>
                <w:sz w:val="16"/>
                <w:szCs w:val="16"/>
              </w:rPr>
            </w:pPr>
            <w:r>
              <w:rPr>
                <w:sz w:val="16"/>
                <w:szCs w:val="16"/>
              </w:rPr>
              <w:t xml:space="preserve">3 4 </w:t>
            </w:r>
            <w:r>
              <w:rPr>
                <w:sz w:val="16"/>
                <w:szCs w:val="16"/>
              </w:rPr>
              <w:t>系統保安</w:t>
            </w:r>
          </w:p>
          <w:p w14:paraId="7FD53A8F" w14:textId="77777777" w:rsidR="008A487E" w:rsidRDefault="00000000">
            <w:pPr>
              <w:widowControl w:val="0"/>
              <w:spacing w:before="60" w:line="299" w:lineRule="auto"/>
              <w:rPr>
                <w:sz w:val="16"/>
                <w:szCs w:val="16"/>
              </w:rPr>
            </w:pPr>
            <w:r>
              <w:rPr>
                <w:sz w:val="16"/>
                <w:szCs w:val="16"/>
              </w:rPr>
              <w:t xml:space="preserve">3 4 1 </w:t>
            </w:r>
            <w:r>
              <w:rPr>
                <w:sz w:val="16"/>
                <w:szCs w:val="16"/>
              </w:rPr>
              <w:t>認可機構應制定管控程序及底線保安規定，以保障應用程式、操作系統、系統軟件及資料庫。例如：監管政策手冊</w:t>
            </w:r>
          </w:p>
          <w:p w14:paraId="32346C39" w14:textId="77777777" w:rsidR="008A487E" w:rsidRDefault="00000000">
            <w:pPr>
              <w:widowControl w:val="0"/>
              <w:spacing w:before="60" w:line="299" w:lineRule="auto"/>
              <w:rPr>
                <w:sz w:val="16"/>
                <w:szCs w:val="16"/>
              </w:rPr>
            </w:pPr>
            <w:r>
              <w:rPr>
                <w:sz w:val="16"/>
                <w:szCs w:val="16"/>
              </w:rPr>
              <w:t>TM G 1</w:t>
            </w:r>
          </w:p>
          <w:p w14:paraId="20288C51" w14:textId="77777777" w:rsidR="008A487E" w:rsidRDefault="00000000">
            <w:pPr>
              <w:widowControl w:val="0"/>
              <w:spacing w:before="60" w:line="299" w:lineRule="auto"/>
              <w:rPr>
                <w:sz w:val="16"/>
                <w:szCs w:val="16"/>
              </w:rPr>
            </w:pPr>
            <w:r>
              <w:rPr>
                <w:sz w:val="16"/>
                <w:szCs w:val="16"/>
              </w:rPr>
              <w:t>科技風險管理的㆒般原則</w:t>
            </w:r>
          </w:p>
          <w:p w14:paraId="4E9BCF73" w14:textId="77777777" w:rsidR="008A487E" w:rsidRDefault="00000000">
            <w:pPr>
              <w:widowControl w:val="0"/>
              <w:spacing w:before="60" w:line="299" w:lineRule="auto"/>
              <w:rPr>
                <w:sz w:val="16"/>
                <w:szCs w:val="16"/>
              </w:rPr>
            </w:pPr>
            <w:r>
              <w:rPr>
                <w:sz w:val="16"/>
                <w:szCs w:val="16"/>
              </w:rPr>
              <w:t>V 1 – 24 06 03</w:t>
            </w:r>
          </w:p>
          <w:p w14:paraId="4A724851" w14:textId="77777777" w:rsidR="008A487E" w:rsidRDefault="00000000">
            <w:pPr>
              <w:widowControl w:val="0"/>
              <w:spacing w:before="60" w:line="299" w:lineRule="auto"/>
              <w:rPr>
                <w:sz w:val="16"/>
                <w:szCs w:val="16"/>
              </w:rPr>
            </w:pPr>
            <w:r>
              <w:rPr>
                <w:sz w:val="16"/>
                <w:szCs w:val="16"/>
              </w:rPr>
              <w:t>16</w:t>
            </w:r>
            <w:r>
              <w:rPr>
                <w:sz w:val="16"/>
                <w:szCs w:val="16"/>
              </w:rPr>
              <w:t>應以適當的識別及認證用戶身分的方法，並輔</w:t>
            </w:r>
          </w:p>
          <w:p w14:paraId="1D4D2797" w14:textId="77777777" w:rsidR="008A487E" w:rsidRDefault="00000000">
            <w:pPr>
              <w:widowControl w:val="0"/>
              <w:spacing w:before="60" w:line="299" w:lineRule="auto"/>
              <w:rPr>
                <w:sz w:val="16"/>
                <w:szCs w:val="16"/>
              </w:rPr>
            </w:pPr>
            <w:r>
              <w:rPr>
                <w:sz w:val="16"/>
                <w:szCs w:val="16"/>
              </w:rPr>
              <w:t>以合適的授權安排，</w:t>
            </w:r>
            <w:proofErr w:type="gramStart"/>
            <w:r>
              <w:rPr>
                <w:sz w:val="16"/>
                <w:szCs w:val="16"/>
              </w:rPr>
              <w:t>以管控</w:t>
            </w:r>
            <w:proofErr w:type="gramEnd"/>
            <w:r>
              <w:rPr>
                <w:sz w:val="16"/>
                <w:szCs w:val="16"/>
              </w:rPr>
              <w:t>資料及程式的接達；</w:t>
            </w:r>
          </w:p>
          <w:p w14:paraId="33F48F5E" w14:textId="77777777" w:rsidR="008A487E" w:rsidRDefault="00000000">
            <w:pPr>
              <w:widowControl w:val="0"/>
              <w:spacing w:before="60" w:line="299" w:lineRule="auto"/>
              <w:rPr>
                <w:sz w:val="24"/>
                <w:szCs w:val="24"/>
              </w:rPr>
            </w:pPr>
            <w:r>
              <w:rPr>
                <w:sz w:val="16"/>
                <w:szCs w:val="16"/>
              </w:rPr>
              <w:t>應定期檢查靜</w:t>
            </w:r>
          </w:p>
        </w:tc>
        <w:tc>
          <w:tcPr>
            <w:tcW w:w="3500" w:type="dxa"/>
          </w:tcPr>
          <w:p w14:paraId="482CD5E0" w14:textId="77777777" w:rsidR="008A487E" w:rsidRDefault="00000000">
            <w:pPr>
              <w:widowControl w:val="0"/>
              <w:spacing w:before="60" w:line="299" w:lineRule="auto"/>
              <w:rPr>
                <w:sz w:val="24"/>
                <w:szCs w:val="24"/>
              </w:rPr>
            </w:pPr>
            <w:r>
              <w:rPr>
                <w:sz w:val="24"/>
                <w:szCs w:val="24"/>
              </w:rPr>
              <w:t>Successfully retrieve the target chunk</w:t>
            </w:r>
          </w:p>
        </w:tc>
      </w:tr>
      <w:tr w:rsidR="008A487E" w14:paraId="5C2BA7FC" w14:textId="77777777">
        <w:tc>
          <w:tcPr>
            <w:tcW w:w="2127" w:type="dxa"/>
          </w:tcPr>
          <w:p w14:paraId="0E482BA8" w14:textId="77777777" w:rsidR="008A487E" w:rsidRDefault="00000000">
            <w:pPr>
              <w:widowControl w:val="0"/>
              <w:spacing w:before="60" w:line="299" w:lineRule="auto"/>
              <w:rPr>
                <w:sz w:val="24"/>
                <w:szCs w:val="24"/>
              </w:rPr>
            </w:pPr>
            <w:r>
              <w:lastRenderedPageBreak/>
              <w:t>bge-large-zh-v1.5</w:t>
            </w:r>
          </w:p>
        </w:tc>
        <w:tc>
          <w:tcPr>
            <w:tcW w:w="3686" w:type="dxa"/>
          </w:tcPr>
          <w:p w14:paraId="01BF7F36" w14:textId="77777777" w:rsidR="008A487E" w:rsidRDefault="00000000">
            <w:pPr>
              <w:widowControl w:val="0"/>
              <w:spacing w:before="60" w:line="299" w:lineRule="auto"/>
              <w:rPr>
                <w:b/>
                <w:bCs/>
                <w:sz w:val="20"/>
                <w:szCs w:val="20"/>
              </w:rPr>
            </w:pPr>
            <w:r>
              <w:rPr>
                <w:b/>
                <w:bCs/>
                <w:sz w:val="20"/>
                <w:szCs w:val="20"/>
              </w:rPr>
              <w:t>Cannot retrieve the target chunk</w:t>
            </w:r>
            <w:r>
              <w:rPr>
                <w:b/>
                <w:bCs/>
                <w:sz w:val="20"/>
                <w:szCs w:val="20"/>
              </w:rPr>
              <w:br/>
              <w:t>Rank 1 of its retrieve chunk is:</w:t>
            </w:r>
          </w:p>
          <w:p w14:paraId="2A7FF06B" w14:textId="77777777" w:rsidR="008A487E" w:rsidRDefault="00000000">
            <w:pPr>
              <w:widowControl w:val="0"/>
              <w:spacing w:before="60" w:line="299" w:lineRule="auto"/>
              <w:rPr>
                <w:sz w:val="16"/>
                <w:szCs w:val="16"/>
              </w:rPr>
            </w:pPr>
            <w:r>
              <w:rPr>
                <w:sz w:val="16"/>
                <w:szCs w:val="16"/>
              </w:rPr>
              <w:t>認可機構應根據所識別的較高洗錢及恐怖分子資金籌集風險因素，實施與洗錢及恐怖分子資金籌集風險性質及水平相稱的嚴格審查措施。嚴格審查措施的程度應合乎比例、適當及因情況而異，並能向金管局提供理據。</w:t>
            </w:r>
          </w:p>
          <w:p w14:paraId="0936FC63" w14:textId="77777777" w:rsidR="008A487E" w:rsidRDefault="00000000">
            <w:pPr>
              <w:widowControl w:val="0"/>
              <w:spacing w:before="60" w:line="299" w:lineRule="auto"/>
              <w:rPr>
                <w:sz w:val="16"/>
                <w:szCs w:val="16"/>
              </w:rPr>
            </w:pPr>
            <w:r>
              <w:rPr>
                <w:sz w:val="16"/>
                <w:szCs w:val="16"/>
              </w:rPr>
              <w:t>附表</w:t>
            </w:r>
            <w:r>
              <w:rPr>
                <w:sz w:val="16"/>
                <w:szCs w:val="16"/>
              </w:rPr>
              <w:t>2</w:t>
            </w:r>
            <w:r>
              <w:rPr>
                <w:sz w:val="16"/>
                <w:szCs w:val="16"/>
              </w:rPr>
              <w:t>第</w:t>
            </w:r>
            <w:r>
              <w:rPr>
                <w:sz w:val="16"/>
                <w:szCs w:val="16"/>
              </w:rPr>
              <w:t>15</w:t>
            </w:r>
            <w:r>
              <w:rPr>
                <w:sz w:val="16"/>
                <w:szCs w:val="16"/>
              </w:rPr>
              <w:t>條</w:t>
            </w:r>
            <w:r>
              <w:rPr>
                <w:sz w:val="16"/>
                <w:szCs w:val="16"/>
              </w:rPr>
              <w:t xml:space="preserve">  </w:t>
            </w:r>
          </w:p>
          <w:p w14:paraId="1D7D1F55" w14:textId="77777777" w:rsidR="008A487E" w:rsidRDefault="00000000">
            <w:pPr>
              <w:widowControl w:val="0"/>
              <w:spacing w:before="60" w:line="299" w:lineRule="auto"/>
              <w:rPr>
                <w:sz w:val="16"/>
                <w:szCs w:val="16"/>
              </w:rPr>
            </w:pPr>
            <w:r>
              <w:rPr>
                <w:sz w:val="16"/>
                <w:szCs w:val="16"/>
              </w:rPr>
              <w:t xml:space="preserve">4 9 3 </w:t>
            </w:r>
          </w:p>
          <w:p w14:paraId="6427D0A6" w14:textId="77777777" w:rsidR="008A487E" w:rsidRDefault="00000000">
            <w:pPr>
              <w:widowControl w:val="0"/>
              <w:spacing w:before="60" w:line="299" w:lineRule="auto"/>
              <w:rPr>
                <w:sz w:val="16"/>
                <w:szCs w:val="16"/>
              </w:rPr>
            </w:pPr>
            <w:r>
              <w:rPr>
                <w:sz w:val="16"/>
                <w:szCs w:val="16"/>
              </w:rPr>
              <w:t>認可機構應取得其高級管理層的批准，以建立可引致高洗錢及恐怖分子資金籌集風險的業務關係，或繼續已建立的業務關係，而該關係其後引致高洗錢及恐怖分子資金籌集風險。</w:t>
            </w:r>
            <w:r>
              <w:rPr>
                <w:sz w:val="16"/>
                <w:szCs w:val="16"/>
              </w:rPr>
              <w:t xml:space="preserve"> </w:t>
            </w:r>
          </w:p>
          <w:p w14:paraId="667C6929" w14:textId="77777777" w:rsidR="008A487E" w:rsidRDefault="00000000">
            <w:pPr>
              <w:widowControl w:val="0"/>
              <w:spacing w:before="60" w:line="299" w:lineRule="auto"/>
              <w:rPr>
                <w:sz w:val="16"/>
                <w:szCs w:val="16"/>
              </w:rPr>
            </w:pPr>
            <w:r>
              <w:rPr>
                <w:sz w:val="16"/>
                <w:szCs w:val="16"/>
              </w:rPr>
              <w:t xml:space="preserve"> </w:t>
            </w:r>
            <w:r>
              <w:rPr>
                <w:sz w:val="16"/>
                <w:szCs w:val="16"/>
              </w:rPr>
              <w:t>附表</w:t>
            </w:r>
            <w:r>
              <w:rPr>
                <w:sz w:val="16"/>
                <w:szCs w:val="16"/>
              </w:rPr>
              <w:t>2</w:t>
            </w:r>
            <w:r>
              <w:rPr>
                <w:sz w:val="16"/>
                <w:szCs w:val="16"/>
              </w:rPr>
              <w:t>第</w:t>
            </w:r>
            <w:r>
              <w:rPr>
                <w:sz w:val="16"/>
                <w:szCs w:val="16"/>
              </w:rPr>
              <w:t xml:space="preserve">5 3  c </w:t>
            </w:r>
            <w:r>
              <w:rPr>
                <w:sz w:val="16"/>
                <w:szCs w:val="16"/>
              </w:rPr>
              <w:t>條</w:t>
            </w:r>
            <w:r>
              <w:rPr>
                <w:sz w:val="16"/>
                <w:szCs w:val="16"/>
              </w:rPr>
              <w:t xml:space="preserve"> </w:t>
            </w:r>
          </w:p>
          <w:p w14:paraId="4DDB4992" w14:textId="77777777" w:rsidR="008A487E" w:rsidRDefault="00000000">
            <w:pPr>
              <w:widowControl w:val="0"/>
              <w:spacing w:before="60" w:line="299" w:lineRule="auto"/>
              <w:rPr>
                <w:sz w:val="16"/>
                <w:szCs w:val="16"/>
              </w:rPr>
            </w:pPr>
            <w:r>
              <w:rPr>
                <w:sz w:val="16"/>
                <w:szCs w:val="16"/>
              </w:rPr>
              <w:t xml:space="preserve">4 9 4 </w:t>
            </w:r>
          </w:p>
          <w:p w14:paraId="70A253A8" w14:textId="77777777" w:rsidR="008A487E" w:rsidRDefault="00000000">
            <w:pPr>
              <w:widowControl w:val="0"/>
              <w:spacing w:before="60" w:line="299" w:lineRule="auto"/>
              <w:rPr>
                <w:sz w:val="16"/>
                <w:szCs w:val="16"/>
              </w:rPr>
            </w:pPr>
            <w:r>
              <w:rPr>
                <w:sz w:val="16"/>
                <w:szCs w:val="16"/>
              </w:rPr>
              <w:t>認可機構應加強對可引致高洗錢及恐怖分子資金籌集風險的業務關係的持續監察，例如增加實施管控措施的數目及次數，以及需要進一步查驗的篩選交易模式。詳情應參考第</w:t>
            </w:r>
            <w:r>
              <w:rPr>
                <w:sz w:val="16"/>
                <w:szCs w:val="16"/>
              </w:rPr>
              <w:t>5</w:t>
            </w:r>
            <w:r>
              <w:rPr>
                <w:sz w:val="16"/>
                <w:szCs w:val="16"/>
              </w:rPr>
              <w:t>章。</w:t>
            </w:r>
            <w:r>
              <w:rPr>
                <w:sz w:val="16"/>
                <w:szCs w:val="16"/>
              </w:rPr>
              <w:t xml:space="preserve">  </w:t>
            </w:r>
          </w:p>
          <w:p w14:paraId="1E704A45" w14:textId="77777777" w:rsidR="008A487E" w:rsidRDefault="00000000">
            <w:pPr>
              <w:widowControl w:val="0"/>
              <w:spacing w:before="60" w:line="299" w:lineRule="auto"/>
              <w:rPr>
                <w:sz w:val="16"/>
                <w:szCs w:val="16"/>
              </w:rPr>
            </w:pPr>
            <w:r>
              <w:rPr>
                <w:sz w:val="16"/>
                <w:szCs w:val="16"/>
              </w:rPr>
              <w:t xml:space="preserve"> 4 9 5 </w:t>
            </w:r>
          </w:p>
          <w:p w14:paraId="54DE04D1" w14:textId="77777777" w:rsidR="008A487E" w:rsidRDefault="00000000">
            <w:pPr>
              <w:widowControl w:val="0"/>
              <w:spacing w:before="60" w:line="299" w:lineRule="auto"/>
              <w:rPr>
                <w:sz w:val="16"/>
                <w:szCs w:val="16"/>
              </w:rPr>
            </w:pPr>
            <w:r>
              <w:rPr>
                <w:sz w:val="16"/>
                <w:szCs w:val="16"/>
              </w:rPr>
              <w:t>可能涉及較高風險因素</w:t>
            </w:r>
            <w:r>
              <w:rPr>
                <w:sz w:val="16"/>
                <w:szCs w:val="16"/>
              </w:rPr>
              <w:t>38</w:t>
            </w:r>
            <w:r>
              <w:rPr>
                <w:sz w:val="16"/>
                <w:szCs w:val="16"/>
              </w:rPr>
              <w:t>的例子包括：</w:t>
            </w:r>
            <w:r>
              <w:rPr>
                <w:sz w:val="16"/>
                <w:szCs w:val="16"/>
              </w:rPr>
              <w:t xml:space="preserve">  </w:t>
            </w:r>
          </w:p>
          <w:p w14:paraId="646BB844" w14:textId="77777777" w:rsidR="008A487E" w:rsidRDefault="00000000">
            <w:pPr>
              <w:widowControl w:val="0"/>
              <w:spacing w:before="60" w:line="299" w:lineRule="auto"/>
              <w:rPr>
                <w:sz w:val="16"/>
                <w:szCs w:val="16"/>
              </w:rPr>
            </w:pPr>
            <w:r>
              <w:rPr>
                <w:sz w:val="16"/>
                <w:szCs w:val="16"/>
              </w:rPr>
              <w:t xml:space="preserve"> a  </w:t>
            </w:r>
            <w:r>
              <w:rPr>
                <w:sz w:val="16"/>
                <w:szCs w:val="16"/>
              </w:rPr>
              <w:t>客戶風險因素：</w:t>
            </w:r>
            <w:r>
              <w:rPr>
                <w:sz w:val="16"/>
                <w:szCs w:val="16"/>
              </w:rPr>
              <w:t xml:space="preserve"> </w:t>
            </w:r>
          </w:p>
          <w:p w14:paraId="1388E997" w14:textId="77777777" w:rsidR="008A487E" w:rsidRDefault="00000000">
            <w:pPr>
              <w:widowControl w:val="0"/>
              <w:spacing w:before="60" w:line="299" w:lineRule="auto"/>
              <w:rPr>
                <w:sz w:val="16"/>
                <w:szCs w:val="16"/>
              </w:rPr>
            </w:pPr>
            <w:r>
              <w:rPr>
                <w:sz w:val="16"/>
                <w:szCs w:val="16"/>
              </w:rPr>
              <w:t xml:space="preserve"> </w:t>
            </w:r>
            <w:proofErr w:type="spellStart"/>
            <w:r>
              <w:rPr>
                <w:sz w:val="16"/>
                <w:szCs w:val="16"/>
              </w:rPr>
              <w:t>i</w:t>
            </w:r>
            <w:proofErr w:type="spellEnd"/>
            <w:r>
              <w:rPr>
                <w:sz w:val="16"/>
                <w:szCs w:val="16"/>
              </w:rPr>
              <w:t xml:space="preserve">  </w:t>
            </w:r>
            <w:r>
              <w:rPr>
                <w:sz w:val="16"/>
                <w:szCs w:val="16"/>
              </w:rPr>
              <w:t>在不尋常的情況下建立的業務關係</w:t>
            </w:r>
            <w:r>
              <w:rPr>
                <w:sz w:val="16"/>
                <w:szCs w:val="16"/>
              </w:rPr>
              <w:t xml:space="preserve"> </w:t>
            </w:r>
            <w:r>
              <w:rPr>
                <w:sz w:val="16"/>
                <w:szCs w:val="16"/>
              </w:rPr>
              <w:t>例如認可機</w:t>
            </w:r>
          </w:p>
          <w:p w14:paraId="0675F404" w14:textId="77777777" w:rsidR="008A487E" w:rsidRDefault="00000000">
            <w:pPr>
              <w:widowControl w:val="0"/>
              <w:spacing w:before="60" w:line="299" w:lineRule="auto"/>
              <w:rPr>
                <w:sz w:val="16"/>
                <w:szCs w:val="16"/>
              </w:rPr>
            </w:pPr>
            <w:r>
              <w:rPr>
                <w:sz w:val="16"/>
                <w:szCs w:val="16"/>
              </w:rPr>
              <w:t>構與客戶的地理位置相差</w:t>
            </w:r>
            <w:proofErr w:type="gramStart"/>
            <w:r>
              <w:rPr>
                <w:sz w:val="16"/>
                <w:szCs w:val="16"/>
              </w:rPr>
              <w:t>甚遠但原因</w:t>
            </w:r>
            <w:proofErr w:type="gramEnd"/>
            <w:r>
              <w:rPr>
                <w:sz w:val="16"/>
                <w:szCs w:val="16"/>
              </w:rPr>
              <w:t>不明</w:t>
            </w:r>
            <w:r>
              <w:rPr>
                <w:sz w:val="16"/>
                <w:szCs w:val="16"/>
              </w:rPr>
              <w:t xml:space="preserve"> </w:t>
            </w:r>
            <w:r>
              <w:rPr>
                <w:sz w:val="16"/>
                <w:szCs w:val="16"/>
              </w:rPr>
              <w:t>；</w:t>
            </w:r>
            <w:r>
              <w:rPr>
                <w:sz w:val="16"/>
                <w:szCs w:val="16"/>
              </w:rPr>
              <w:t xml:space="preserve"> </w:t>
            </w:r>
          </w:p>
          <w:p w14:paraId="761EECBB" w14:textId="77777777" w:rsidR="008A487E" w:rsidRDefault="00000000">
            <w:pPr>
              <w:widowControl w:val="0"/>
              <w:spacing w:before="60" w:line="299" w:lineRule="auto"/>
              <w:rPr>
                <w:sz w:val="16"/>
                <w:szCs w:val="16"/>
              </w:rPr>
            </w:pPr>
            <w:r>
              <w:rPr>
                <w:sz w:val="16"/>
                <w:szCs w:val="16"/>
              </w:rPr>
              <w:t xml:space="preserve"> ii  </w:t>
            </w:r>
            <w:r>
              <w:rPr>
                <w:sz w:val="16"/>
                <w:szCs w:val="16"/>
              </w:rPr>
              <w:t>法人或法律安排涉及空殼工具但沒有清晰及合</w:t>
            </w:r>
          </w:p>
          <w:p w14:paraId="1B6CB361" w14:textId="77777777" w:rsidR="008A487E" w:rsidRDefault="00000000">
            <w:pPr>
              <w:widowControl w:val="0"/>
              <w:spacing w:before="60" w:line="299" w:lineRule="auto"/>
              <w:rPr>
                <w:sz w:val="16"/>
                <w:szCs w:val="16"/>
              </w:rPr>
            </w:pPr>
            <w:r>
              <w:rPr>
                <w:sz w:val="16"/>
                <w:szCs w:val="16"/>
              </w:rPr>
              <w:t>法商業目的；</w:t>
            </w:r>
            <w:r>
              <w:rPr>
                <w:sz w:val="16"/>
                <w:szCs w:val="16"/>
              </w:rPr>
              <w:t xml:space="preserve"> </w:t>
            </w:r>
          </w:p>
          <w:p w14:paraId="342A4404" w14:textId="77777777" w:rsidR="008A487E" w:rsidRDefault="00000000">
            <w:pPr>
              <w:widowControl w:val="0"/>
              <w:spacing w:before="60" w:line="299" w:lineRule="auto"/>
              <w:rPr>
                <w:sz w:val="16"/>
                <w:szCs w:val="16"/>
              </w:rPr>
            </w:pPr>
            <w:r>
              <w:rPr>
                <w:sz w:val="16"/>
                <w:szCs w:val="16"/>
              </w:rPr>
              <w:t xml:space="preserve"> iii  </w:t>
            </w:r>
            <w:r>
              <w:rPr>
                <w:sz w:val="16"/>
                <w:szCs w:val="16"/>
              </w:rPr>
              <w:t>有代名人股東、代名人董事、持票人股份或持</w:t>
            </w:r>
          </w:p>
          <w:p w14:paraId="548014A2" w14:textId="77777777" w:rsidR="008A487E" w:rsidRDefault="00000000">
            <w:pPr>
              <w:widowControl w:val="0"/>
              <w:spacing w:before="60" w:line="299" w:lineRule="auto"/>
              <w:rPr>
                <w:sz w:val="16"/>
                <w:szCs w:val="16"/>
              </w:rPr>
            </w:pPr>
            <w:r>
              <w:rPr>
                <w:sz w:val="16"/>
                <w:szCs w:val="16"/>
              </w:rPr>
              <w:t>有人股份權證的公司；</w:t>
            </w:r>
            <w:r>
              <w:rPr>
                <w:sz w:val="16"/>
                <w:szCs w:val="16"/>
              </w:rPr>
              <w:t xml:space="preserve"> </w:t>
            </w:r>
          </w:p>
          <w:p w14:paraId="50A47A1F" w14:textId="77777777" w:rsidR="008A487E" w:rsidRDefault="00000000">
            <w:pPr>
              <w:widowControl w:val="0"/>
              <w:spacing w:before="60" w:line="299" w:lineRule="auto"/>
              <w:rPr>
                <w:sz w:val="16"/>
                <w:szCs w:val="16"/>
              </w:rPr>
            </w:pPr>
            <w:r>
              <w:rPr>
                <w:sz w:val="16"/>
                <w:szCs w:val="16"/>
              </w:rPr>
              <w:t xml:space="preserve"> iv  </w:t>
            </w:r>
            <w:r>
              <w:rPr>
                <w:sz w:val="16"/>
                <w:szCs w:val="16"/>
              </w:rPr>
              <w:t>現金密集型業務；或</w:t>
            </w:r>
            <w:r>
              <w:rPr>
                <w:sz w:val="16"/>
                <w:szCs w:val="16"/>
              </w:rPr>
              <w:t xml:space="preserve"> </w:t>
            </w:r>
          </w:p>
          <w:p w14:paraId="50EDC6FC" w14:textId="77777777" w:rsidR="008A487E" w:rsidRDefault="00000000">
            <w:pPr>
              <w:widowControl w:val="0"/>
              <w:spacing w:before="60" w:line="299" w:lineRule="auto"/>
              <w:rPr>
                <w:sz w:val="16"/>
                <w:szCs w:val="16"/>
              </w:rPr>
            </w:pPr>
            <w:r>
              <w:rPr>
                <w:sz w:val="16"/>
                <w:szCs w:val="16"/>
              </w:rPr>
              <w:t xml:space="preserve"> v  </w:t>
            </w:r>
            <w:r>
              <w:rPr>
                <w:sz w:val="16"/>
                <w:szCs w:val="16"/>
              </w:rPr>
              <w:t>就法人或法律安排的業務性質而言，其擁有權</w:t>
            </w:r>
          </w:p>
          <w:p w14:paraId="4CF79593" w14:textId="77777777" w:rsidR="008A487E" w:rsidRDefault="00000000">
            <w:pPr>
              <w:widowControl w:val="0"/>
              <w:spacing w:before="60" w:line="299" w:lineRule="auto"/>
              <w:rPr>
                <w:sz w:val="16"/>
                <w:szCs w:val="16"/>
              </w:rPr>
            </w:pPr>
            <w:r>
              <w:rPr>
                <w:sz w:val="16"/>
                <w:szCs w:val="16"/>
              </w:rPr>
              <w:t>結構似乎異於尋常或過於繁複。</w:t>
            </w:r>
            <w:r>
              <w:rPr>
                <w:sz w:val="16"/>
                <w:szCs w:val="16"/>
              </w:rPr>
              <w:t xml:space="preserve"> </w:t>
            </w:r>
          </w:p>
          <w:p w14:paraId="5132150C" w14:textId="77777777" w:rsidR="008A487E" w:rsidRDefault="00000000">
            <w:pPr>
              <w:widowControl w:val="0"/>
              <w:spacing w:before="60" w:line="299" w:lineRule="auto"/>
              <w:rPr>
                <w:sz w:val="16"/>
                <w:szCs w:val="16"/>
              </w:rPr>
            </w:pPr>
            <w:r>
              <w:rPr>
                <w:sz w:val="16"/>
                <w:szCs w:val="16"/>
              </w:rPr>
              <w:t xml:space="preserve"> b  </w:t>
            </w:r>
            <w:r>
              <w:rPr>
                <w:sz w:val="16"/>
                <w:szCs w:val="16"/>
              </w:rPr>
              <w:t>產品、服務、交易或交付渠道的風險因素：</w:t>
            </w:r>
            <w:r>
              <w:rPr>
                <w:sz w:val="16"/>
                <w:szCs w:val="16"/>
              </w:rPr>
              <w:t xml:space="preserve"> </w:t>
            </w:r>
          </w:p>
          <w:p w14:paraId="095E55BD" w14:textId="77777777" w:rsidR="008A487E" w:rsidRDefault="00000000">
            <w:pPr>
              <w:widowControl w:val="0"/>
              <w:spacing w:before="60" w:line="299" w:lineRule="auto"/>
              <w:rPr>
                <w:sz w:val="16"/>
                <w:szCs w:val="16"/>
              </w:rPr>
            </w:pPr>
            <w:r>
              <w:rPr>
                <w:sz w:val="16"/>
                <w:szCs w:val="16"/>
              </w:rPr>
              <w:t xml:space="preserve"> </w:t>
            </w:r>
            <w:proofErr w:type="spellStart"/>
            <w:r>
              <w:rPr>
                <w:sz w:val="16"/>
                <w:szCs w:val="16"/>
              </w:rPr>
              <w:t>i</w:t>
            </w:r>
            <w:proofErr w:type="spellEnd"/>
            <w:r>
              <w:rPr>
                <w:sz w:val="16"/>
                <w:szCs w:val="16"/>
              </w:rPr>
              <w:t xml:space="preserve"> </w:t>
            </w:r>
            <w:r>
              <w:rPr>
                <w:sz w:val="16"/>
                <w:szCs w:val="16"/>
              </w:rPr>
              <w:t>匿名交易</w:t>
            </w:r>
            <w:r>
              <w:rPr>
                <w:sz w:val="16"/>
                <w:szCs w:val="16"/>
              </w:rPr>
              <w:t xml:space="preserve"> </w:t>
            </w:r>
            <w:r>
              <w:rPr>
                <w:sz w:val="16"/>
                <w:szCs w:val="16"/>
              </w:rPr>
              <w:t>可能涉及現金</w:t>
            </w:r>
            <w:r>
              <w:rPr>
                <w:sz w:val="16"/>
                <w:szCs w:val="16"/>
              </w:rPr>
              <w:t xml:space="preserve"> </w:t>
            </w:r>
            <w:r>
              <w:rPr>
                <w:sz w:val="16"/>
                <w:szCs w:val="16"/>
              </w:rPr>
              <w:t>；或</w:t>
            </w:r>
            <w:r>
              <w:rPr>
                <w:sz w:val="16"/>
                <w:szCs w:val="16"/>
              </w:rPr>
              <w:t xml:space="preserve"> </w:t>
            </w:r>
          </w:p>
          <w:p w14:paraId="030BE81D" w14:textId="77777777" w:rsidR="008A487E" w:rsidRDefault="00000000">
            <w:pPr>
              <w:widowControl w:val="0"/>
              <w:spacing w:before="60" w:line="299" w:lineRule="auto"/>
              <w:rPr>
                <w:sz w:val="16"/>
                <w:szCs w:val="16"/>
              </w:rPr>
            </w:pPr>
            <w:r>
              <w:rPr>
                <w:sz w:val="16"/>
                <w:szCs w:val="16"/>
              </w:rPr>
              <w:t xml:space="preserve"> ii  </w:t>
            </w:r>
            <w:r>
              <w:rPr>
                <w:sz w:val="16"/>
                <w:szCs w:val="16"/>
              </w:rPr>
              <w:t>經常接收來歷不明或無關聯第三方支付的款項。</w:t>
            </w:r>
          </w:p>
          <w:p w14:paraId="7AD459B4" w14:textId="77777777" w:rsidR="008A487E" w:rsidRDefault="00000000">
            <w:pPr>
              <w:widowControl w:val="0"/>
              <w:spacing w:before="60" w:line="299" w:lineRule="auto"/>
              <w:rPr>
                <w:sz w:val="16"/>
                <w:szCs w:val="16"/>
              </w:rPr>
            </w:pPr>
            <w:r>
              <w:rPr>
                <w:sz w:val="16"/>
                <w:szCs w:val="16"/>
              </w:rPr>
              <w:t xml:space="preserve">  c  </w:t>
            </w:r>
            <w:r>
              <w:rPr>
                <w:sz w:val="16"/>
                <w:szCs w:val="16"/>
              </w:rPr>
              <w:t>國家風險因素：</w:t>
            </w:r>
            <w:r>
              <w:rPr>
                <w:sz w:val="16"/>
                <w:szCs w:val="16"/>
              </w:rPr>
              <w:t xml:space="preserve"> </w:t>
            </w:r>
          </w:p>
          <w:p w14:paraId="3F823EF0" w14:textId="77777777" w:rsidR="008A487E" w:rsidRDefault="00000000">
            <w:pPr>
              <w:widowControl w:val="0"/>
              <w:spacing w:before="60" w:line="299" w:lineRule="auto"/>
              <w:rPr>
                <w:sz w:val="16"/>
                <w:szCs w:val="16"/>
              </w:rPr>
            </w:pPr>
            <w:r>
              <w:rPr>
                <w:sz w:val="16"/>
                <w:szCs w:val="16"/>
              </w:rPr>
              <w:t xml:space="preserve"> </w:t>
            </w:r>
            <w:proofErr w:type="spellStart"/>
            <w:r>
              <w:rPr>
                <w:sz w:val="16"/>
                <w:szCs w:val="16"/>
              </w:rPr>
              <w:t>i</w:t>
            </w:r>
            <w:proofErr w:type="spellEnd"/>
            <w:r>
              <w:rPr>
                <w:sz w:val="16"/>
                <w:szCs w:val="16"/>
              </w:rPr>
              <w:t xml:space="preserve"> </w:t>
            </w:r>
            <w:r>
              <w:rPr>
                <w:sz w:val="16"/>
                <w:szCs w:val="16"/>
              </w:rPr>
              <w:t>被可靠資料來源</w:t>
            </w:r>
            <w:r>
              <w:rPr>
                <w:sz w:val="16"/>
                <w:szCs w:val="16"/>
              </w:rPr>
              <w:t xml:space="preserve"> </w:t>
            </w:r>
            <w:r>
              <w:rPr>
                <w:sz w:val="16"/>
                <w:szCs w:val="16"/>
              </w:rPr>
              <w:t>例如相互評估報告或詳盡的評</w:t>
            </w:r>
          </w:p>
          <w:p w14:paraId="02B54100" w14:textId="77777777" w:rsidR="008A487E" w:rsidRDefault="00000000">
            <w:pPr>
              <w:widowControl w:val="0"/>
              <w:spacing w:before="60" w:line="299" w:lineRule="auto"/>
              <w:rPr>
                <w:sz w:val="16"/>
                <w:szCs w:val="16"/>
              </w:rPr>
            </w:pPr>
            <w:proofErr w:type="gramStart"/>
            <w:r>
              <w:rPr>
                <w:sz w:val="16"/>
                <w:szCs w:val="16"/>
              </w:rPr>
              <w:t>估</w:t>
            </w:r>
            <w:proofErr w:type="gramEnd"/>
            <w:r>
              <w:rPr>
                <w:sz w:val="16"/>
                <w:szCs w:val="16"/>
              </w:rPr>
              <w:t>報告</w:t>
            </w:r>
            <w:r>
              <w:rPr>
                <w:sz w:val="16"/>
                <w:szCs w:val="16"/>
              </w:rPr>
              <w:t xml:space="preserve"> </w:t>
            </w:r>
            <w:r>
              <w:rPr>
                <w:sz w:val="16"/>
                <w:szCs w:val="16"/>
              </w:rPr>
              <w:t>識別為欠缺有效打擊洗錢及恐怖分子資</w:t>
            </w:r>
          </w:p>
          <w:p w14:paraId="7E8B5F3C" w14:textId="77777777" w:rsidR="008A487E" w:rsidRDefault="00000000">
            <w:pPr>
              <w:widowControl w:val="0"/>
              <w:spacing w:before="60" w:line="299" w:lineRule="auto"/>
              <w:rPr>
                <w:sz w:val="16"/>
                <w:szCs w:val="16"/>
              </w:rPr>
            </w:pPr>
            <w:r>
              <w:rPr>
                <w:sz w:val="16"/>
                <w:szCs w:val="16"/>
              </w:rPr>
              <w:t>金籌集風險制度的國家或司法管轄區；</w:t>
            </w:r>
            <w:r>
              <w:rPr>
                <w:sz w:val="16"/>
                <w:szCs w:val="16"/>
              </w:rPr>
              <w:t xml:space="preserve">  </w:t>
            </w:r>
          </w:p>
          <w:p w14:paraId="43D17084" w14:textId="77777777" w:rsidR="008A487E" w:rsidRDefault="00000000">
            <w:pPr>
              <w:widowControl w:val="0"/>
              <w:spacing w:before="60" w:line="299" w:lineRule="auto"/>
              <w:rPr>
                <w:sz w:val="16"/>
                <w:szCs w:val="16"/>
              </w:rPr>
            </w:pPr>
            <w:r>
              <w:rPr>
                <w:sz w:val="16"/>
                <w:szCs w:val="16"/>
              </w:rPr>
              <w:t xml:space="preserve"> ii  </w:t>
            </w:r>
            <w:r>
              <w:rPr>
                <w:sz w:val="16"/>
                <w:szCs w:val="16"/>
              </w:rPr>
              <w:t>被可靠資料來源識別為貪污或其他犯罪活動較</w:t>
            </w:r>
          </w:p>
          <w:p w14:paraId="54D66220" w14:textId="77777777" w:rsidR="008A487E" w:rsidRDefault="00000000">
            <w:pPr>
              <w:widowControl w:val="0"/>
              <w:spacing w:before="60" w:line="299" w:lineRule="auto"/>
              <w:rPr>
                <w:sz w:val="16"/>
                <w:szCs w:val="16"/>
              </w:rPr>
            </w:pPr>
            <w:r>
              <w:rPr>
                <w:sz w:val="16"/>
                <w:szCs w:val="16"/>
              </w:rPr>
              <w:t>多的國家或司法管轄區；</w:t>
            </w:r>
            <w:r>
              <w:rPr>
                <w:sz w:val="16"/>
                <w:szCs w:val="16"/>
              </w:rPr>
              <w:t xml:space="preserve">  </w:t>
            </w:r>
          </w:p>
          <w:p w14:paraId="3F7F4E3A" w14:textId="77777777" w:rsidR="008A487E" w:rsidRDefault="00000000">
            <w:pPr>
              <w:widowControl w:val="0"/>
              <w:spacing w:before="60" w:line="299" w:lineRule="auto"/>
              <w:rPr>
                <w:sz w:val="16"/>
                <w:szCs w:val="16"/>
              </w:rPr>
            </w:pPr>
            <w:r>
              <w:rPr>
                <w:sz w:val="16"/>
                <w:szCs w:val="16"/>
              </w:rPr>
              <w:t xml:space="preserve"> iii  </w:t>
            </w:r>
            <w:r>
              <w:rPr>
                <w:sz w:val="16"/>
                <w:szCs w:val="16"/>
              </w:rPr>
              <w:t>受制於例如是聯合國所實施的制裁、禁運或類</w:t>
            </w:r>
          </w:p>
          <w:p w14:paraId="11E8D06E" w14:textId="77777777" w:rsidR="008A487E" w:rsidRDefault="00000000">
            <w:pPr>
              <w:widowControl w:val="0"/>
              <w:spacing w:before="60" w:line="299" w:lineRule="auto"/>
              <w:rPr>
                <w:sz w:val="16"/>
                <w:szCs w:val="16"/>
              </w:rPr>
            </w:pPr>
            <w:r>
              <w:rPr>
                <w:sz w:val="16"/>
                <w:szCs w:val="16"/>
              </w:rPr>
              <w:t>似措施</w:t>
            </w:r>
            <w:proofErr w:type="gramStart"/>
            <w:r>
              <w:rPr>
                <w:sz w:val="16"/>
                <w:szCs w:val="16"/>
              </w:rPr>
              <w:t>規</w:t>
            </w:r>
            <w:proofErr w:type="gramEnd"/>
            <w:r>
              <w:rPr>
                <w:sz w:val="16"/>
                <w:szCs w:val="16"/>
              </w:rPr>
              <w:t>限的國家或司法管轄區；或</w:t>
            </w:r>
            <w:r>
              <w:rPr>
                <w:sz w:val="16"/>
                <w:szCs w:val="16"/>
              </w:rPr>
              <w:t xml:space="preserve">  </w:t>
            </w:r>
          </w:p>
          <w:p w14:paraId="2B90B8C5" w14:textId="77777777" w:rsidR="008A487E" w:rsidRDefault="00000000">
            <w:pPr>
              <w:widowControl w:val="0"/>
              <w:spacing w:before="60" w:line="299" w:lineRule="auto"/>
              <w:rPr>
                <w:sz w:val="16"/>
                <w:szCs w:val="16"/>
              </w:rPr>
            </w:pPr>
            <w:r>
              <w:rPr>
                <w:sz w:val="16"/>
                <w:szCs w:val="16"/>
              </w:rPr>
              <w:t xml:space="preserve"> iv  </w:t>
            </w:r>
            <w:r>
              <w:rPr>
                <w:sz w:val="16"/>
                <w:szCs w:val="16"/>
              </w:rPr>
              <w:t>被可靠資料來源識別為向恐怖主義活動提供資</w:t>
            </w:r>
          </w:p>
          <w:p w14:paraId="6A0D28DE" w14:textId="77777777" w:rsidR="008A487E" w:rsidRDefault="00000000">
            <w:pPr>
              <w:widowControl w:val="0"/>
              <w:spacing w:before="60" w:line="299" w:lineRule="auto"/>
              <w:rPr>
                <w:sz w:val="16"/>
                <w:szCs w:val="16"/>
              </w:rPr>
            </w:pPr>
            <w:r>
              <w:rPr>
                <w:sz w:val="16"/>
                <w:szCs w:val="16"/>
              </w:rPr>
              <w:t>金或支持，或有指定恐怖主義組織在其境內運</w:t>
            </w:r>
          </w:p>
          <w:p w14:paraId="15E5BB8C" w14:textId="77777777" w:rsidR="008A487E" w:rsidRDefault="00000000">
            <w:pPr>
              <w:widowControl w:val="0"/>
              <w:spacing w:before="60" w:line="299" w:lineRule="auto"/>
              <w:rPr>
                <w:sz w:val="16"/>
                <w:szCs w:val="16"/>
              </w:rPr>
            </w:pPr>
            <w:r>
              <w:rPr>
                <w:sz w:val="16"/>
                <w:szCs w:val="16"/>
              </w:rPr>
              <w:t>作的國家、司法管轄區或地區。</w:t>
            </w:r>
            <w:r>
              <w:rPr>
                <w:sz w:val="16"/>
                <w:szCs w:val="16"/>
              </w:rPr>
              <w:t xml:space="preserve"> </w:t>
            </w:r>
          </w:p>
          <w:p w14:paraId="295896BE" w14:textId="77777777" w:rsidR="008A487E" w:rsidRDefault="00000000">
            <w:pPr>
              <w:widowControl w:val="0"/>
              <w:spacing w:before="60" w:line="299" w:lineRule="auto"/>
              <w:rPr>
                <w:sz w:val="16"/>
                <w:szCs w:val="16"/>
              </w:rPr>
            </w:pPr>
            <w:r>
              <w:rPr>
                <w:sz w:val="16"/>
                <w:szCs w:val="16"/>
              </w:rPr>
              <w:lastRenderedPageBreak/>
              <w:t xml:space="preserve">38  </w:t>
            </w:r>
            <w:r>
              <w:rPr>
                <w:sz w:val="16"/>
                <w:szCs w:val="16"/>
              </w:rPr>
              <w:t>認可機構在評估業務關係的洗錢及恐怖分子資金籌集風險時，應全面考慮一系列因素。</w:t>
            </w:r>
          </w:p>
          <w:p w14:paraId="469BC94B" w14:textId="77777777" w:rsidR="008A487E" w:rsidRDefault="00000000">
            <w:pPr>
              <w:widowControl w:val="0"/>
              <w:spacing w:before="60" w:line="299" w:lineRule="auto"/>
              <w:rPr>
                <w:sz w:val="16"/>
                <w:szCs w:val="16"/>
              </w:rPr>
            </w:pPr>
            <w:r>
              <w:rPr>
                <w:sz w:val="16"/>
                <w:szCs w:val="16"/>
              </w:rPr>
              <w:t xml:space="preserve"> 4 9 6 </w:t>
            </w:r>
          </w:p>
          <w:p w14:paraId="61862D04" w14:textId="77777777" w:rsidR="008A487E" w:rsidRDefault="00000000">
            <w:pPr>
              <w:widowControl w:val="0"/>
              <w:spacing w:before="60" w:line="299" w:lineRule="auto"/>
              <w:rPr>
                <w:sz w:val="16"/>
                <w:szCs w:val="16"/>
              </w:rPr>
            </w:pPr>
            <w:r>
              <w:rPr>
                <w:sz w:val="16"/>
                <w:szCs w:val="16"/>
              </w:rPr>
              <w:t>以下列舉可採取的嚴格審查措施</w:t>
            </w:r>
            <w:r>
              <w:rPr>
                <w:sz w:val="16"/>
                <w:szCs w:val="16"/>
              </w:rPr>
              <w:t>39</w:t>
            </w:r>
            <w:r>
              <w:rPr>
                <w:sz w:val="16"/>
                <w:szCs w:val="16"/>
              </w:rPr>
              <w:t>例子：</w:t>
            </w:r>
            <w:r>
              <w:rPr>
                <w:sz w:val="16"/>
                <w:szCs w:val="16"/>
              </w:rPr>
              <w:t xml:space="preserve">  </w:t>
            </w:r>
          </w:p>
          <w:p w14:paraId="7379EC6F" w14:textId="77777777" w:rsidR="008A487E" w:rsidRDefault="00000000">
            <w:pPr>
              <w:widowControl w:val="0"/>
              <w:spacing w:before="60" w:line="299" w:lineRule="auto"/>
              <w:rPr>
                <w:sz w:val="24"/>
                <w:szCs w:val="24"/>
              </w:rPr>
            </w:pPr>
            <w:r>
              <w:rPr>
                <w:sz w:val="16"/>
                <w:szCs w:val="16"/>
              </w:rPr>
              <w:t xml:space="preserve"> a  </w:t>
            </w:r>
            <w:r>
              <w:rPr>
                <w:sz w:val="16"/>
                <w:szCs w:val="16"/>
              </w:rPr>
              <w:t>索取有關客戶的額外資料</w:t>
            </w:r>
            <w:r>
              <w:rPr>
                <w:sz w:val="16"/>
                <w:szCs w:val="16"/>
              </w:rPr>
              <w:t xml:space="preserve"> </w:t>
            </w:r>
            <w:r>
              <w:rPr>
                <w:sz w:val="16"/>
                <w:szCs w:val="16"/>
              </w:rPr>
              <w:t>例如職業、資產量、可從公開數據庫、互聯網所得的資料等</w:t>
            </w:r>
            <w:r>
              <w:rPr>
                <w:sz w:val="16"/>
                <w:szCs w:val="16"/>
              </w:rPr>
              <w:t xml:space="preserve"> </w:t>
            </w:r>
            <w:r>
              <w:rPr>
                <w:sz w:val="16"/>
                <w:szCs w:val="16"/>
              </w:rPr>
              <w:t>，以及更頻密更新客戶及實益擁有人的身分證</w:t>
            </w:r>
          </w:p>
        </w:tc>
        <w:tc>
          <w:tcPr>
            <w:tcW w:w="3500" w:type="dxa"/>
          </w:tcPr>
          <w:p w14:paraId="27705370" w14:textId="77777777" w:rsidR="008A487E" w:rsidRDefault="00000000">
            <w:pPr>
              <w:widowControl w:val="0"/>
              <w:spacing w:before="60" w:line="299" w:lineRule="auto"/>
              <w:rPr>
                <w:b/>
                <w:bCs/>
                <w:sz w:val="20"/>
                <w:szCs w:val="20"/>
              </w:rPr>
            </w:pPr>
            <w:r>
              <w:rPr>
                <w:b/>
                <w:bCs/>
                <w:sz w:val="20"/>
                <w:szCs w:val="20"/>
              </w:rPr>
              <w:lastRenderedPageBreak/>
              <w:t>Cannot retrieve the target chunk</w:t>
            </w:r>
            <w:r>
              <w:rPr>
                <w:b/>
                <w:bCs/>
                <w:sz w:val="20"/>
                <w:szCs w:val="20"/>
              </w:rPr>
              <w:br/>
              <w:t>Rank 1 of its retrieve chunk is:</w:t>
            </w:r>
          </w:p>
          <w:p w14:paraId="1B3DC5EF" w14:textId="77777777" w:rsidR="008A487E" w:rsidRDefault="00000000">
            <w:pPr>
              <w:widowControl w:val="0"/>
              <w:spacing w:before="60" w:line="299" w:lineRule="auto"/>
              <w:rPr>
                <w:sz w:val="16"/>
                <w:szCs w:val="16"/>
              </w:rPr>
            </w:pPr>
            <w:r>
              <w:rPr>
                <w:sz w:val="16"/>
                <w:szCs w:val="16"/>
              </w:rPr>
              <w:t xml:space="preserve">both quantitative and qualitative assessments </w:t>
            </w:r>
          </w:p>
          <w:p w14:paraId="2BDF17ED" w14:textId="77777777" w:rsidR="008A487E" w:rsidRDefault="00000000">
            <w:pPr>
              <w:widowControl w:val="0"/>
              <w:spacing w:before="60" w:line="299" w:lineRule="auto"/>
              <w:rPr>
                <w:sz w:val="16"/>
                <w:szCs w:val="16"/>
              </w:rPr>
            </w:pPr>
            <w:r>
              <w:rPr>
                <w:sz w:val="16"/>
                <w:szCs w:val="16"/>
              </w:rPr>
              <w:t xml:space="preserve">should be performed. For </w:t>
            </w:r>
            <w:proofErr w:type="gramStart"/>
            <w:r>
              <w:rPr>
                <w:sz w:val="16"/>
                <w:szCs w:val="16"/>
              </w:rPr>
              <w:t>example</w:t>
            </w:r>
            <w:proofErr w:type="gramEnd"/>
            <w:r>
              <w:rPr>
                <w:sz w:val="16"/>
                <w:szCs w:val="16"/>
              </w:rPr>
              <w:t xml:space="preserve"> AIs could assess Supervisory Policy Manual GS 1 Climate Risk Management </w:t>
            </w:r>
          </w:p>
          <w:p w14:paraId="28A5981F" w14:textId="77777777" w:rsidR="008A487E" w:rsidRDefault="00000000">
            <w:pPr>
              <w:widowControl w:val="0"/>
              <w:spacing w:before="60" w:line="299" w:lineRule="auto"/>
              <w:rPr>
                <w:sz w:val="16"/>
                <w:szCs w:val="16"/>
              </w:rPr>
            </w:pPr>
            <w:r>
              <w:rPr>
                <w:sz w:val="16"/>
                <w:szCs w:val="16"/>
              </w:rPr>
              <w:t xml:space="preserve">V 1   30 12 2021 </w:t>
            </w:r>
          </w:p>
          <w:p w14:paraId="73C99980" w14:textId="77777777" w:rsidR="008A487E" w:rsidRDefault="00000000">
            <w:pPr>
              <w:widowControl w:val="0"/>
              <w:spacing w:before="60" w:line="299" w:lineRule="auto"/>
              <w:rPr>
                <w:sz w:val="16"/>
                <w:szCs w:val="16"/>
              </w:rPr>
            </w:pPr>
            <w:r>
              <w:rPr>
                <w:sz w:val="16"/>
                <w:szCs w:val="16"/>
              </w:rPr>
              <w:t xml:space="preserve">how climate related risks may be translated into financial risk </w:t>
            </w:r>
            <w:proofErr w:type="gramStart"/>
            <w:r>
              <w:rPr>
                <w:sz w:val="16"/>
                <w:szCs w:val="16"/>
              </w:rPr>
              <w:t>drivers  such</w:t>
            </w:r>
            <w:proofErr w:type="gramEnd"/>
            <w:r>
              <w:rPr>
                <w:sz w:val="16"/>
                <w:szCs w:val="16"/>
              </w:rPr>
              <w:t xml:space="preserve"> as change in </w:t>
            </w:r>
            <w:proofErr w:type="gramStart"/>
            <w:r>
              <w:rPr>
                <w:sz w:val="16"/>
                <w:szCs w:val="16"/>
              </w:rPr>
              <w:t>revenue  costs</w:t>
            </w:r>
            <w:proofErr w:type="gramEnd"/>
            <w:r>
              <w:rPr>
                <w:sz w:val="16"/>
                <w:szCs w:val="16"/>
              </w:rPr>
              <w:t xml:space="preserve">  asset </w:t>
            </w:r>
            <w:proofErr w:type="gramStart"/>
            <w:r>
              <w:rPr>
                <w:sz w:val="16"/>
                <w:szCs w:val="16"/>
              </w:rPr>
              <w:t>value  and</w:t>
            </w:r>
            <w:proofErr w:type="gramEnd"/>
            <w:r>
              <w:rPr>
                <w:sz w:val="16"/>
                <w:szCs w:val="16"/>
              </w:rPr>
              <w:t xml:space="preserve"> borrowers’ repayment </w:t>
            </w:r>
            <w:proofErr w:type="gramStart"/>
            <w:r>
              <w:rPr>
                <w:sz w:val="16"/>
                <w:szCs w:val="16"/>
              </w:rPr>
              <w:t>ability  and</w:t>
            </w:r>
            <w:proofErr w:type="gramEnd"/>
            <w:r>
              <w:rPr>
                <w:sz w:val="16"/>
                <w:szCs w:val="16"/>
              </w:rPr>
              <w:t xml:space="preserve"> manifest in the major risk </w:t>
            </w:r>
            <w:proofErr w:type="gramStart"/>
            <w:r>
              <w:rPr>
                <w:sz w:val="16"/>
                <w:szCs w:val="16"/>
              </w:rPr>
              <w:t>categories  such</w:t>
            </w:r>
            <w:proofErr w:type="gramEnd"/>
            <w:r>
              <w:rPr>
                <w:sz w:val="16"/>
                <w:szCs w:val="16"/>
              </w:rPr>
              <w:t xml:space="preserve"> as how the AI’s credit risk profile and fair value assets are </w:t>
            </w:r>
            <w:proofErr w:type="gramStart"/>
            <w:r>
              <w:rPr>
                <w:sz w:val="16"/>
                <w:szCs w:val="16"/>
              </w:rPr>
              <w:t>impacted  and</w:t>
            </w:r>
            <w:proofErr w:type="gramEnd"/>
            <w:r>
              <w:rPr>
                <w:sz w:val="16"/>
                <w:szCs w:val="16"/>
              </w:rPr>
              <w:t xml:space="preserve"> the aggregate impact on its financial position    </w:t>
            </w:r>
          </w:p>
          <w:p w14:paraId="1812C534" w14:textId="77777777" w:rsidR="008A487E" w:rsidRDefault="00000000">
            <w:pPr>
              <w:widowControl w:val="0"/>
              <w:spacing w:before="60" w:line="299" w:lineRule="auto"/>
              <w:rPr>
                <w:sz w:val="16"/>
                <w:szCs w:val="16"/>
              </w:rPr>
            </w:pPr>
            <w:r>
              <w:rPr>
                <w:sz w:val="16"/>
                <w:szCs w:val="16"/>
              </w:rPr>
              <w:t xml:space="preserve">AIs may also identify the most significant factors which will materially affect their financial positions and </w:t>
            </w:r>
            <w:proofErr w:type="gramStart"/>
            <w:r>
              <w:rPr>
                <w:sz w:val="16"/>
                <w:szCs w:val="16"/>
              </w:rPr>
              <w:t>operations  and</w:t>
            </w:r>
            <w:proofErr w:type="gramEnd"/>
            <w:r>
              <w:rPr>
                <w:sz w:val="16"/>
                <w:szCs w:val="16"/>
              </w:rPr>
              <w:t xml:space="preserve"> explore mitigation strategies </w:t>
            </w:r>
          </w:p>
          <w:p w14:paraId="23241F8E" w14:textId="77777777" w:rsidR="008A487E" w:rsidRDefault="00000000">
            <w:pPr>
              <w:widowControl w:val="0"/>
              <w:spacing w:before="60" w:line="299" w:lineRule="auto"/>
              <w:rPr>
                <w:sz w:val="16"/>
                <w:szCs w:val="16"/>
              </w:rPr>
            </w:pPr>
            <w:r>
              <w:rPr>
                <w:sz w:val="16"/>
                <w:szCs w:val="16"/>
              </w:rPr>
              <w:t xml:space="preserve">5 3 7 </w:t>
            </w:r>
          </w:p>
          <w:p w14:paraId="3BDB3EE3" w14:textId="77777777" w:rsidR="008A487E" w:rsidRDefault="00000000">
            <w:pPr>
              <w:widowControl w:val="0"/>
              <w:spacing w:before="60" w:line="299" w:lineRule="auto"/>
              <w:rPr>
                <w:sz w:val="16"/>
                <w:szCs w:val="16"/>
              </w:rPr>
            </w:pPr>
            <w:r>
              <w:rPr>
                <w:sz w:val="16"/>
                <w:szCs w:val="16"/>
              </w:rPr>
              <w:t xml:space="preserve">AIs should be mindful of the potential model risk and limitation arising from the use of new modelling methodologies and assumptions for performing the analyses and making long term </w:t>
            </w:r>
            <w:proofErr w:type="gramStart"/>
            <w:r>
              <w:rPr>
                <w:sz w:val="16"/>
                <w:szCs w:val="16"/>
              </w:rPr>
              <w:t>projections  For</w:t>
            </w:r>
            <w:proofErr w:type="gramEnd"/>
            <w:r>
              <w:rPr>
                <w:sz w:val="16"/>
                <w:szCs w:val="16"/>
              </w:rPr>
              <w:t xml:space="preserve"> </w:t>
            </w:r>
            <w:proofErr w:type="gramStart"/>
            <w:r>
              <w:rPr>
                <w:sz w:val="16"/>
                <w:szCs w:val="16"/>
              </w:rPr>
              <w:t>instance  scenario</w:t>
            </w:r>
            <w:proofErr w:type="gramEnd"/>
            <w:r>
              <w:rPr>
                <w:sz w:val="16"/>
                <w:szCs w:val="16"/>
              </w:rPr>
              <w:t xml:space="preserve"> assumptions and </w:t>
            </w:r>
            <w:proofErr w:type="spellStart"/>
            <w:r>
              <w:rPr>
                <w:sz w:val="16"/>
                <w:szCs w:val="16"/>
              </w:rPr>
              <w:t>stylised</w:t>
            </w:r>
            <w:proofErr w:type="spellEnd"/>
            <w:r>
              <w:rPr>
                <w:sz w:val="16"/>
                <w:szCs w:val="16"/>
              </w:rPr>
              <w:t xml:space="preserve"> model parameters may not be able to capture the complex interaction of the various climate risk </w:t>
            </w:r>
            <w:proofErr w:type="gramStart"/>
            <w:r>
              <w:rPr>
                <w:sz w:val="16"/>
                <w:szCs w:val="16"/>
              </w:rPr>
              <w:t>factors  and</w:t>
            </w:r>
            <w:proofErr w:type="gramEnd"/>
            <w:r>
              <w:rPr>
                <w:sz w:val="16"/>
                <w:szCs w:val="16"/>
              </w:rPr>
              <w:t xml:space="preserve"> hence present difficulty in using the analysis to predict the evolution of these factors. Model limitations should be properly documented</w:t>
            </w:r>
          </w:p>
          <w:p w14:paraId="65085C0F" w14:textId="77777777" w:rsidR="008A487E" w:rsidRDefault="00000000">
            <w:pPr>
              <w:widowControl w:val="0"/>
              <w:spacing w:before="60" w:line="299" w:lineRule="auto"/>
              <w:rPr>
                <w:sz w:val="16"/>
                <w:szCs w:val="16"/>
              </w:rPr>
            </w:pPr>
            <w:r>
              <w:rPr>
                <w:sz w:val="16"/>
                <w:szCs w:val="16"/>
              </w:rPr>
              <w:t xml:space="preserve">5 3 8 </w:t>
            </w:r>
          </w:p>
          <w:p w14:paraId="0CC0A43D" w14:textId="77777777" w:rsidR="008A487E" w:rsidRDefault="00000000">
            <w:pPr>
              <w:widowControl w:val="0"/>
              <w:spacing w:before="60" w:line="299" w:lineRule="auto"/>
              <w:rPr>
                <w:sz w:val="16"/>
                <w:szCs w:val="16"/>
              </w:rPr>
            </w:pPr>
            <w:r>
              <w:rPr>
                <w:sz w:val="16"/>
                <w:szCs w:val="16"/>
              </w:rPr>
              <w:t xml:space="preserve">AIs should also keep in view development in this space which is fast evolving </w:t>
            </w:r>
            <w:proofErr w:type="gramStart"/>
            <w:r>
              <w:rPr>
                <w:sz w:val="16"/>
                <w:szCs w:val="16"/>
              </w:rPr>
              <w:t>18  and</w:t>
            </w:r>
            <w:proofErr w:type="gramEnd"/>
            <w:r>
              <w:rPr>
                <w:sz w:val="16"/>
                <w:szCs w:val="16"/>
              </w:rPr>
              <w:t xml:space="preserve"> explore enhancing their approach Documentation </w:t>
            </w:r>
          </w:p>
          <w:p w14:paraId="55696424" w14:textId="77777777" w:rsidR="008A487E" w:rsidRDefault="00000000">
            <w:pPr>
              <w:widowControl w:val="0"/>
              <w:spacing w:before="60" w:line="299" w:lineRule="auto"/>
              <w:rPr>
                <w:sz w:val="16"/>
                <w:szCs w:val="16"/>
              </w:rPr>
            </w:pPr>
            <w:r>
              <w:rPr>
                <w:sz w:val="16"/>
                <w:szCs w:val="16"/>
              </w:rPr>
              <w:t xml:space="preserve">5 3 9 </w:t>
            </w:r>
          </w:p>
          <w:p w14:paraId="4733AAD2" w14:textId="77777777" w:rsidR="008A487E" w:rsidRDefault="00000000">
            <w:pPr>
              <w:widowControl w:val="0"/>
              <w:spacing w:before="60" w:line="299" w:lineRule="auto"/>
              <w:rPr>
                <w:sz w:val="16"/>
                <w:szCs w:val="16"/>
              </w:rPr>
            </w:pPr>
            <w:r>
              <w:rPr>
                <w:sz w:val="16"/>
                <w:szCs w:val="16"/>
              </w:rPr>
              <w:t xml:space="preserve">AIs should maintain proper documentation of the scenario analysis and stress test undertaken to inform management discussion and facilitate ongoing development of methodologies and tools. For instance, areas covered could include </w:t>
            </w:r>
          </w:p>
          <w:p w14:paraId="242D09CA" w14:textId="77777777" w:rsidR="008A487E" w:rsidRDefault="00000000">
            <w:pPr>
              <w:widowControl w:val="0"/>
              <w:spacing w:before="60" w:line="299" w:lineRule="auto"/>
              <w:rPr>
                <w:sz w:val="16"/>
                <w:szCs w:val="16"/>
              </w:rPr>
            </w:pPr>
            <w:r>
              <w:rPr>
                <w:sz w:val="16"/>
                <w:szCs w:val="16"/>
              </w:rPr>
              <w:t xml:space="preserve">key features of the </w:t>
            </w:r>
            <w:proofErr w:type="gramStart"/>
            <w:r>
              <w:rPr>
                <w:sz w:val="16"/>
                <w:szCs w:val="16"/>
              </w:rPr>
              <w:t>exercises  including</w:t>
            </w:r>
            <w:proofErr w:type="gramEnd"/>
            <w:r>
              <w:rPr>
                <w:sz w:val="16"/>
                <w:szCs w:val="16"/>
              </w:rPr>
              <w:t xml:space="preserve"> parameters used </w:t>
            </w:r>
          </w:p>
          <w:p w14:paraId="6EDD5981" w14:textId="77777777" w:rsidR="008A487E" w:rsidRDefault="00000000">
            <w:pPr>
              <w:widowControl w:val="0"/>
              <w:spacing w:before="60" w:line="299" w:lineRule="auto"/>
              <w:rPr>
                <w:sz w:val="16"/>
                <w:szCs w:val="16"/>
              </w:rPr>
            </w:pPr>
            <w:r>
              <w:rPr>
                <w:sz w:val="16"/>
                <w:szCs w:val="16"/>
              </w:rPr>
              <w:t xml:space="preserve"> e </w:t>
            </w:r>
            <w:proofErr w:type="gramStart"/>
            <w:r>
              <w:rPr>
                <w:sz w:val="16"/>
                <w:szCs w:val="16"/>
              </w:rPr>
              <w:t>g  macro</w:t>
            </w:r>
            <w:proofErr w:type="gramEnd"/>
            <w:r>
              <w:rPr>
                <w:sz w:val="16"/>
                <w:szCs w:val="16"/>
              </w:rPr>
              <w:t xml:space="preserve">-economic variables assumptions made and analytical choices, </w:t>
            </w:r>
            <w:proofErr w:type="spellStart"/>
            <w:r>
              <w:rPr>
                <w:sz w:val="16"/>
                <w:szCs w:val="16"/>
              </w:rPr>
              <w:t>eg</w:t>
            </w:r>
            <w:proofErr w:type="spellEnd"/>
            <w:r>
              <w:rPr>
                <w:sz w:val="16"/>
                <w:szCs w:val="16"/>
              </w:rPr>
              <w:t xml:space="preserve"> choices of scenarios time horizons. </w:t>
            </w:r>
          </w:p>
          <w:p w14:paraId="3CBFA2DF" w14:textId="77777777" w:rsidR="008A487E" w:rsidRDefault="00000000">
            <w:pPr>
              <w:widowControl w:val="0"/>
              <w:spacing w:before="60" w:line="299" w:lineRule="auto"/>
              <w:rPr>
                <w:sz w:val="16"/>
                <w:szCs w:val="16"/>
              </w:rPr>
            </w:pPr>
            <w:r>
              <w:rPr>
                <w:sz w:val="16"/>
                <w:szCs w:val="16"/>
              </w:rPr>
              <w:t xml:space="preserve">For example, </w:t>
            </w:r>
            <w:proofErr w:type="gramStart"/>
            <w:r>
              <w:rPr>
                <w:sz w:val="16"/>
                <w:szCs w:val="16"/>
              </w:rPr>
              <w:t>a number of</w:t>
            </w:r>
            <w:proofErr w:type="gramEnd"/>
            <w:r>
              <w:rPr>
                <w:sz w:val="16"/>
                <w:szCs w:val="16"/>
              </w:rPr>
              <w:t xml:space="preserve"> international bodies   </w:t>
            </w:r>
            <w:proofErr w:type="gramStart"/>
            <w:r>
              <w:rPr>
                <w:sz w:val="16"/>
                <w:szCs w:val="16"/>
              </w:rPr>
              <w:t>initiatives  such</w:t>
            </w:r>
            <w:proofErr w:type="gramEnd"/>
            <w:r>
              <w:rPr>
                <w:sz w:val="16"/>
                <w:szCs w:val="16"/>
              </w:rPr>
              <w:t xml:space="preserve"> as </w:t>
            </w:r>
            <w:proofErr w:type="gramStart"/>
            <w:r>
              <w:rPr>
                <w:sz w:val="16"/>
                <w:szCs w:val="16"/>
              </w:rPr>
              <w:t>TCFD  NGFS</w:t>
            </w:r>
            <w:proofErr w:type="gramEnd"/>
            <w:r>
              <w:rPr>
                <w:sz w:val="16"/>
                <w:szCs w:val="16"/>
              </w:rPr>
              <w:t xml:space="preserve"> and the </w:t>
            </w:r>
            <w:proofErr w:type="gramStart"/>
            <w:r>
              <w:rPr>
                <w:sz w:val="16"/>
                <w:szCs w:val="16"/>
              </w:rPr>
              <w:t>BCBS  have</w:t>
            </w:r>
            <w:proofErr w:type="gramEnd"/>
            <w:r>
              <w:rPr>
                <w:sz w:val="16"/>
                <w:szCs w:val="16"/>
              </w:rPr>
              <w:t xml:space="preserve"> showcased different tools and methodologies adopted by financial institutions. </w:t>
            </w:r>
          </w:p>
          <w:p w14:paraId="1ED82C57" w14:textId="77777777" w:rsidR="008A487E" w:rsidRDefault="00000000">
            <w:pPr>
              <w:widowControl w:val="0"/>
              <w:spacing w:before="60" w:line="299" w:lineRule="auto"/>
              <w:rPr>
                <w:sz w:val="16"/>
                <w:szCs w:val="16"/>
              </w:rPr>
            </w:pPr>
            <w:proofErr w:type="spellStart"/>
            <w:r>
              <w:rPr>
                <w:sz w:val="16"/>
                <w:szCs w:val="16"/>
              </w:rPr>
              <w:t>Recognising</w:t>
            </w:r>
            <w:proofErr w:type="spellEnd"/>
            <w:r>
              <w:rPr>
                <w:sz w:val="16"/>
                <w:szCs w:val="16"/>
              </w:rPr>
              <w:t xml:space="preserve"> the challenges in conducting a robust climate focused scenario analysis </w:t>
            </w:r>
            <w:r>
              <w:rPr>
                <w:sz w:val="16"/>
                <w:szCs w:val="16"/>
              </w:rPr>
              <w:lastRenderedPageBreak/>
              <w:t xml:space="preserve">including stress </w:t>
            </w:r>
            <w:proofErr w:type="gramStart"/>
            <w:r>
              <w:rPr>
                <w:sz w:val="16"/>
                <w:szCs w:val="16"/>
              </w:rPr>
              <w:t>testing</w:t>
            </w:r>
            <w:proofErr w:type="gramEnd"/>
            <w:r>
              <w:rPr>
                <w:sz w:val="16"/>
                <w:szCs w:val="16"/>
              </w:rPr>
              <w:t xml:space="preserve"> the HKMA will monitor the situation and continue to work with the industry to support </w:t>
            </w:r>
            <w:proofErr w:type="gramStart"/>
            <w:r>
              <w:rPr>
                <w:sz w:val="16"/>
                <w:szCs w:val="16"/>
              </w:rPr>
              <w:t>bank’s</w:t>
            </w:r>
            <w:proofErr w:type="gramEnd"/>
            <w:r>
              <w:rPr>
                <w:sz w:val="16"/>
                <w:szCs w:val="16"/>
              </w:rPr>
              <w:t xml:space="preserve"> capacity </w:t>
            </w:r>
            <w:proofErr w:type="spellStart"/>
            <w:proofErr w:type="gramStart"/>
            <w:r>
              <w:rPr>
                <w:sz w:val="16"/>
                <w:szCs w:val="16"/>
              </w:rPr>
              <w:t>buildingSupervisory</w:t>
            </w:r>
            <w:proofErr w:type="spellEnd"/>
            <w:proofErr w:type="gramEnd"/>
            <w:r>
              <w:rPr>
                <w:sz w:val="16"/>
                <w:szCs w:val="16"/>
              </w:rPr>
              <w:t xml:space="preserve"> Policy Manual </w:t>
            </w:r>
          </w:p>
          <w:p w14:paraId="6629CB96" w14:textId="77777777" w:rsidR="008A487E" w:rsidRDefault="00000000">
            <w:pPr>
              <w:widowControl w:val="0"/>
              <w:spacing w:before="60" w:line="299" w:lineRule="auto"/>
              <w:rPr>
                <w:sz w:val="16"/>
                <w:szCs w:val="16"/>
              </w:rPr>
            </w:pPr>
            <w:r>
              <w:rPr>
                <w:sz w:val="16"/>
                <w:szCs w:val="16"/>
              </w:rPr>
              <w:t xml:space="preserve">GS 1 </w:t>
            </w:r>
          </w:p>
          <w:p w14:paraId="6C742C5B" w14:textId="77777777" w:rsidR="008A487E" w:rsidRDefault="00000000">
            <w:pPr>
              <w:widowControl w:val="0"/>
              <w:spacing w:before="60" w:line="299" w:lineRule="auto"/>
              <w:rPr>
                <w:sz w:val="16"/>
                <w:szCs w:val="16"/>
              </w:rPr>
            </w:pPr>
            <w:r>
              <w:rPr>
                <w:sz w:val="16"/>
                <w:szCs w:val="16"/>
              </w:rPr>
              <w:t xml:space="preserve">Climate Risk Management </w:t>
            </w:r>
          </w:p>
          <w:p w14:paraId="3FD68A5B" w14:textId="77777777" w:rsidR="008A487E" w:rsidRDefault="00000000">
            <w:pPr>
              <w:widowControl w:val="0"/>
              <w:spacing w:before="60" w:line="299" w:lineRule="auto"/>
              <w:rPr>
                <w:sz w:val="16"/>
                <w:szCs w:val="16"/>
              </w:rPr>
            </w:pPr>
            <w:r>
              <w:rPr>
                <w:sz w:val="16"/>
                <w:szCs w:val="16"/>
              </w:rPr>
              <w:t xml:space="preserve">V 1   30 12 2021 </w:t>
            </w:r>
          </w:p>
          <w:p w14:paraId="2486A318" w14:textId="77777777" w:rsidR="008A487E" w:rsidRDefault="00000000">
            <w:pPr>
              <w:widowControl w:val="0"/>
              <w:spacing w:before="60" w:line="299" w:lineRule="auto"/>
              <w:rPr>
                <w:sz w:val="24"/>
                <w:szCs w:val="24"/>
              </w:rPr>
            </w:pPr>
            <w:r>
              <w:rPr>
                <w:sz w:val="16"/>
                <w:szCs w:val="16"/>
              </w:rPr>
              <w:t>analyses and</w:t>
            </w:r>
          </w:p>
        </w:tc>
      </w:tr>
    </w:tbl>
    <w:p w14:paraId="11D84757" w14:textId="77777777" w:rsidR="008A487E" w:rsidRDefault="008A487E">
      <w:pPr>
        <w:widowControl w:val="0"/>
        <w:spacing w:before="60" w:line="299" w:lineRule="auto"/>
        <w:rPr>
          <w:sz w:val="24"/>
          <w:szCs w:val="24"/>
        </w:rPr>
      </w:pPr>
    </w:p>
    <w:p w14:paraId="31359173" w14:textId="77777777" w:rsidR="008A487E" w:rsidRDefault="00000000">
      <w:pPr>
        <w:widowControl w:val="0"/>
        <w:spacing w:before="60" w:line="299" w:lineRule="auto"/>
        <w:rPr>
          <w:b/>
          <w:bCs/>
          <w:sz w:val="24"/>
          <w:szCs w:val="24"/>
        </w:rPr>
      </w:pPr>
      <w:r>
        <w:rPr>
          <w:b/>
          <w:bCs/>
          <w:sz w:val="24"/>
          <w:szCs w:val="24"/>
        </w:rPr>
        <w:t>Evaluation of Result:</w:t>
      </w:r>
    </w:p>
    <w:p w14:paraId="6F19AF22" w14:textId="77777777" w:rsidR="008A487E" w:rsidRDefault="00000000">
      <w:pPr>
        <w:widowControl w:val="0"/>
        <w:spacing w:before="60" w:line="299" w:lineRule="auto"/>
        <w:rPr>
          <w:sz w:val="24"/>
          <w:szCs w:val="24"/>
        </w:rPr>
      </w:pPr>
      <w:r>
        <w:rPr>
          <w:sz w:val="24"/>
          <w:szCs w:val="24"/>
        </w:rPr>
        <w:t xml:space="preserve">This sub-experiment evaluated the three embedding models’ ability to bridge </w:t>
      </w:r>
      <w:proofErr w:type="gramStart"/>
      <w:r>
        <w:rPr>
          <w:sz w:val="24"/>
          <w:szCs w:val="24"/>
        </w:rPr>
        <w:t>Chinese-English</w:t>
      </w:r>
      <w:proofErr w:type="gramEnd"/>
      <w:r>
        <w:rPr>
          <w:sz w:val="24"/>
          <w:szCs w:val="24"/>
        </w:rPr>
        <w:t xml:space="preserve"> language gaps in BOCOM’s bilingual document corpus. By testing retrieval performance on both original Chinese queries and professionally translated English queries, the results reveal critical insights into the models’ cross-lingual alignment capabilities.</w:t>
      </w:r>
    </w:p>
    <w:p w14:paraId="47609AB2" w14:textId="77777777" w:rsidR="008A487E" w:rsidRDefault="00000000">
      <w:pPr>
        <w:widowControl w:val="0"/>
        <w:spacing w:before="60" w:line="299" w:lineRule="auto"/>
        <w:rPr>
          <w:b/>
          <w:bCs/>
          <w:sz w:val="24"/>
          <w:szCs w:val="24"/>
        </w:rPr>
      </w:pPr>
      <w:r>
        <w:rPr>
          <w:b/>
          <w:bCs/>
          <w:sz w:val="24"/>
          <w:szCs w:val="24"/>
        </w:rPr>
        <w:t>Key Findings</w:t>
      </w:r>
    </w:p>
    <w:p w14:paraId="601B7581" w14:textId="77777777" w:rsidR="008A487E" w:rsidRDefault="00000000">
      <w:pPr>
        <w:widowControl w:val="0"/>
        <w:numPr>
          <w:ilvl w:val="0"/>
          <w:numId w:val="10"/>
        </w:numPr>
        <w:spacing w:before="60" w:line="299" w:lineRule="auto"/>
        <w:rPr>
          <w:sz w:val="24"/>
          <w:szCs w:val="24"/>
        </w:rPr>
      </w:pPr>
      <w:r>
        <w:rPr>
          <w:b/>
          <w:bCs/>
          <w:sz w:val="24"/>
          <w:szCs w:val="24"/>
        </w:rPr>
        <w:t>Performance Across Scenarios</w:t>
      </w:r>
      <w:r>
        <w:rPr>
          <w:sz w:val="24"/>
          <w:szCs w:val="24"/>
        </w:rPr>
        <w:t>:</w:t>
      </w:r>
      <w:r>
        <w:rPr>
          <w:sz w:val="24"/>
          <w:szCs w:val="24"/>
        </w:rPr>
        <w:br/>
      </w:r>
      <w:r>
        <w:rPr>
          <w:b/>
          <w:bCs/>
          <w:sz w:val="24"/>
          <w:szCs w:val="24"/>
        </w:rPr>
        <w:t>snowflake-arctic-embed-l-v2.0</w:t>
      </w:r>
      <w:r>
        <w:rPr>
          <w:sz w:val="24"/>
          <w:szCs w:val="24"/>
        </w:rPr>
        <w:t xml:space="preserve"> achieved the highest Hit Rate@3 for both Chinese (6/20) and English (13/20) queries, with a moderate cross-lingual gap of </w:t>
      </w:r>
      <w:r>
        <w:rPr>
          <w:b/>
          <w:bCs/>
          <w:sz w:val="24"/>
          <w:szCs w:val="24"/>
        </w:rPr>
        <w:t>7/20</w:t>
      </w:r>
      <w:r>
        <w:rPr>
          <w:sz w:val="24"/>
          <w:szCs w:val="24"/>
        </w:rPr>
        <w:t>.</w:t>
      </w:r>
      <w:r>
        <w:rPr>
          <w:sz w:val="24"/>
          <w:szCs w:val="24"/>
        </w:rPr>
        <w:br/>
      </w:r>
      <w:proofErr w:type="spellStart"/>
      <w:r>
        <w:rPr>
          <w:b/>
          <w:bCs/>
          <w:sz w:val="24"/>
          <w:szCs w:val="24"/>
        </w:rPr>
        <w:t>gte</w:t>
      </w:r>
      <w:proofErr w:type="spellEnd"/>
      <w:r>
        <w:rPr>
          <w:b/>
          <w:bCs/>
          <w:sz w:val="24"/>
          <w:szCs w:val="24"/>
        </w:rPr>
        <w:t>-multilingual-base</w:t>
      </w:r>
      <w:r>
        <w:rPr>
          <w:sz w:val="24"/>
          <w:szCs w:val="24"/>
        </w:rPr>
        <w:t xml:space="preserve"> showed the largest gap (</w:t>
      </w:r>
      <w:r>
        <w:rPr>
          <w:b/>
          <w:bCs/>
          <w:sz w:val="24"/>
          <w:szCs w:val="24"/>
        </w:rPr>
        <w:t>10/20</w:t>
      </w:r>
      <w:r>
        <w:rPr>
          <w:sz w:val="24"/>
          <w:szCs w:val="24"/>
        </w:rPr>
        <w:t>), performing poorly on Chinese queries (1/20) but improving significantly with English inputs (11/20).</w:t>
      </w:r>
      <w:r>
        <w:rPr>
          <w:sz w:val="24"/>
          <w:szCs w:val="24"/>
        </w:rPr>
        <w:br/>
      </w:r>
      <w:r>
        <w:rPr>
          <w:b/>
          <w:bCs/>
          <w:sz w:val="24"/>
          <w:szCs w:val="24"/>
        </w:rPr>
        <w:t>bge-large-zh-v1.5</w:t>
      </w:r>
      <w:r>
        <w:rPr>
          <w:sz w:val="24"/>
          <w:szCs w:val="24"/>
        </w:rPr>
        <w:t xml:space="preserve"> struggled with Chinese queries (1/20) and demonstrated limited improvement with English inputs (9/20), yielding an </w:t>
      </w:r>
      <w:r>
        <w:rPr>
          <w:b/>
          <w:bCs/>
          <w:sz w:val="24"/>
          <w:szCs w:val="24"/>
        </w:rPr>
        <w:t>8/20</w:t>
      </w:r>
      <w:r>
        <w:rPr>
          <w:sz w:val="24"/>
          <w:szCs w:val="24"/>
        </w:rPr>
        <w:t xml:space="preserve"> gap.</w:t>
      </w:r>
    </w:p>
    <w:p w14:paraId="1877C3B6" w14:textId="77777777" w:rsidR="008A487E" w:rsidRDefault="008A487E">
      <w:pPr>
        <w:widowControl w:val="0"/>
        <w:spacing w:before="60" w:line="299" w:lineRule="auto"/>
        <w:ind w:left="720"/>
        <w:rPr>
          <w:sz w:val="24"/>
          <w:szCs w:val="24"/>
        </w:rPr>
      </w:pPr>
    </w:p>
    <w:p w14:paraId="459BDB88" w14:textId="77777777" w:rsidR="008A487E" w:rsidRDefault="00000000">
      <w:pPr>
        <w:pStyle w:val="ListParagraph"/>
        <w:widowControl w:val="0"/>
        <w:numPr>
          <w:ilvl w:val="0"/>
          <w:numId w:val="10"/>
        </w:numPr>
        <w:spacing w:before="60" w:line="299" w:lineRule="auto"/>
        <w:ind w:leftChars="0"/>
        <w:rPr>
          <w:sz w:val="24"/>
          <w:szCs w:val="24"/>
        </w:rPr>
      </w:pPr>
      <w:r>
        <w:rPr>
          <w:b/>
          <w:bCs/>
          <w:sz w:val="24"/>
          <w:szCs w:val="24"/>
        </w:rPr>
        <w:t>Example Analysis</w:t>
      </w:r>
      <w:r>
        <w:rPr>
          <w:sz w:val="24"/>
          <w:szCs w:val="24"/>
        </w:rPr>
        <w:t>:</w:t>
      </w:r>
      <w:r>
        <w:rPr>
          <w:sz w:val="24"/>
          <w:szCs w:val="24"/>
        </w:rPr>
        <w:br/>
        <w:t xml:space="preserve">For the query </w:t>
      </w:r>
      <w:r>
        <w:rPr>
          <w:i/>
          <w:iCs/>
          <w:sz w:val="24"/>
          <w:szCs w:val="24"/>
        </w:rPr>
        <w:t>“</w:t>
      </w:r>
      <w:r>
        <w:rPr>
          <w:i/>
          <w:iCs/>
          <w:sz w:val="24"/>
          <w:szCs w:val="24"/>
        </w:rPr>
        <w:t>實施雙重認證</w:t>
      </w:r>
      <w:r>
        <w:rPr>
          <w:i/>
          <w:iCs/>
          <w:sz w:val="24"/>
          <w:szCs w:val="24"/>
        </w:rPr>
        <w:t xml:space="preserve"> (2FA) </w:t>
      </w:r>
      <w:r>
        <w:rPr>
          <w:i/>
          <w:iCs/>
          <w:sz w:val="24"/>
          <w:szCs w:val="24"/>
        </w:rPr>
        <w:t>的目的是什麼？</w:t>
      </w:r>
      <w:r>
        <w:rPr>
          <w:i/>
          <w:iCs/>
          <w:sz w:val="24"/>
          <w:szCs w:val="24"/>
        </w:rPr>
        <w:t>”</w:t>
      </w:r>
      <w:r>
        <w:rPr>
          <w:sz w:val="24"/>
          <w:szCs w:val="24"/>
        </w:rPr>
        <w:t xml:space="preserve"> (Chinese) and its English counterpart </w:t>
      </w:r>
      <w:r>
        <w:rPr>
          <w:i/>
          <w:iCs/>
          <w:sz w:val="24"/>
          <w:szCs w:val="24"/>
        </w:rPr>
        <w:t>“What should two-factor authentication (2FA) be implemented for?”</w:t>
      </w:r>
      <w:r>
        <w:rPr>
          <w:sz w:val="24"/>
          <w:szCs w:val="24"/>
        </w:rPr>
        <w:t>:</w:t>
      </w:r>
      <w:r>
        <w:rPr>
          <w:sz w:val="24"/>
          <w:szCs w:val="24"/>
        </w:rPr>
        <w:br/>
      </w:r>
      <w:r>
        <w:rPr>
          <w:b/>
          <w:bCs/>
          <w:sz w:val="24"/>
          <w:szCs w:val="24"/>
        </w:rPr>
        <w:t>snowflake</w:t>
      </w:r>
      <w:r>
        <w:rPr>
          <w:sz w:val="24"/>
          <w:szCs w:val="24"/>
        </w:rPr>
        <w:t xml:space="preserve"> successfully retrieved the target chunk (e-banking authentication policies) in both languages, indicating robust cross-lingual semantic mapping.</w:t>
      </w:r>
      <w:r>
        <w:rPr>
          <w:sz w:val="24"/>
          <w:szCs w:val="24"/>
        </w:rPr>
        <w:br/>
      </w:r>
      <w:proofErr w:type="spellStart"/>
      <w:r>
        <w:rPr>
          <w:b/>
          <w:bCs/>
          <w:sz w:val="24"/>
          <w:szCs w:val="24"/>
        </w:rPr>
        <w:t>gte</w:t>
      </w:r>
      <w:proofErr w:type="spellEnd"/>
      <w:r>
        <w:rPr>
          <w:sz w:val="24"/>
          <w:szCs w:val="24"/>
        </w:rPr>
        <w:t xml:space="preserve"> retrieved the correct chunk only for the English query, failing for Chinese. Its top Chinese query result focused on </w:t>
      </w:r>
      <w:r>
        <w:rPr>
          <w:i/>
          <w:iCs/>
          <w:sz w:val="24"/>
          <w:szCs w:val="24"/>
        </w:rPr>
        <w:t>“</w:t>
      </w:r>
      <w:r>
        <w:rPr>
          <w:i/>
          <w:iCs/>
          <w:sz w:val="24"/>
          <w:szCs w:val="24"/>
        </w:rPr>
        <w:t>特權及緊急用戶身分識別碼</w:t>
      </w:r>
      <w:r>
        <w:rPr>
          <w:i/>
          <w:iCs/>
          <w:sz w:val="24"/>
          <w:szCs w:val="24"/>
        </w:rPr>
        <w:t>”</w:t>
      </w:r>
      <w:r>
        <w:rPr>
          <w:sz w:val="24"/>
          <w:szCs w:val="24"/>
        </w:rPr>
        <w:t xml:space="preserve"> (privileged user access controls), suggesting keyword overfitting to “authentication” in Chinese without contextual alignment.</w:t>
      </w:r>
      <w:r>
        <w:rPr>
          <w:sz w:val="24"/>
          <w:szCs w:val="24"/>
        </w:rPr>
        <w:br/>
      </w:r>
      <w:proofErr w:type="spellStart"/>
      <w:r>
        <w:rPr>
          <w:b/>
          <w:bCs/>
          <w:sz w:val="24"/>
          <w:szCs w:val="24"/>
        </w:rPr>
        <w:t>bge</w:t>
      </w:r>
      <w:proofErr w:type="spellEnd"/>
      <w:r>
        <w:rPr>
          <w:sz w:val="24"/>
          <w:szCs w:val="24"/>
        </w:rPr>
        <w:t xml:space="preserve"> failed in both languages. For Chinese, it retrieved AML risk assessments, while for English, it returned climate risk management content. This highlights its inability to disambiguate domain-specific terms across languages.</w:t>
      </w:r>
    </w:p>
    <w:p w14:paraId="0741D603" w14:textId="77777777" w:rsidR="008A487E" w:rsidRDefault="008A487E">
      <w:pPr>
        <w:pStyle w:val="ListParagraph"/>
        <w:ind w:left="440"/>
        <w:rPr>
          <w:b/>
          <w:bCs/>
          <w:sz w:val="24"/>
          <w:szCs w:val="24"/>
        </w:rPr>
      </w:pPr>
    </w:p>
    <w:p w14:paraId="03BBF042" w14:textId="77777777" w:rsidR="008A487E" w:rsidRDefault="00000000">
      <w:pPr>
        <w:pStyle w:val="ListParagraph"/>
        <w:widowControl w:val="0"/>
        <w:numPr>
          <w:ilvl w:val="0"/>
          <w:numId w:val="10"/>
        </w:numPr>
        <w:spacing w:before="60" w:line="299" w:lineRule="auto"/>
        <w:ind w:leftChars="0"/>
        <w:rPr>
          <w:sz w:val="24"/>
          <w:szCs w:val="24"/>
        </w:rPr>
      </w:pPr>
      <w:r>
        <w:rPr>
          <w:b/>
          <w:bCs/>
          <w:sz w:val="24"/>
          <w:szCs w:val="24"/>
        </w:rPr>
        <w:t>Cross-Lingual Gap Drivers</w:t>
      </w:r>
      <w:r>
        <w:rPr>
          <w:sz w:val="24"/>
          <w:szCs w:val="24"/>
        </w:rPr>
        <w:t>:</w:t>
      </w:r>
    </w:p>
    <w:p w14:paraId="5BFCCC2C" w14:textId="77777777" w:rsidR="008A487E" w:rsidRDefault="00000000">
      <w:pPr>
        <w:widowControl w:val="0"/>
        <w:spacing w:before="60" w:line="299" w:lineRule="auto"/>
        <w:ind w:left="720"/>
        <w:rPr>
          <w:sz w:val="24"/>
          <w:szCs w:val="24"/>
        </w:rPr>
      </w:pPr>
      <w:r>
        <w:rPr>
          <w:b/>
          <w:bCs/>
          <w:sz w:val="24"/>
          <w:szCs w:val="24"/>
        </w:rPr>
        <w:t>snowflake</w:t>
      </w:r>
      <w:proofErr w:type="gramStart"/>
      <w:r>
        <w:rPr>
          <w:sz w:val="24"/>
          <w:szCs w:val="24"/>
        </w:rPr>
        <w:t>’</w:t>
      </w:r>
      <w:proofErr w:type="gramEnd"/>
      <w:r>
        <w:rPr>
          <w:sz w:val="24"/>
          <w:szCs w:val="24"/>
        </w:rPr>
        <w:t>s balanced performance suggests its training data and architecture prioritize semantic equivalence over literal translation, enabling alignment of hybrid phrases like “</w:t>
      </w:r>
      <w:r>
        <w:rPr>
          <w:sz w:val="24"/>
          <w:szCs w:val="24"/>
        </w:rPr>
        <w:t>雙重認證</w:t>
      </w:r>
      <w:r>
        <w:rPr>
          <w:sz w:val="24"/>
          <w:szCs w:val="24"/>
        </w:rPr>
        <w:t>” (two-factor authentication) and “2FA.”</w:t>
      </w:r>
    </w:p>
    <w:p w14:paraId="0C3196AB" w14:textId="77777777" w:rsidR="008A487E" w:rsidRDefault="00000000">
      <w:pPr>
        <w:widowControl w:val="0"/>
        <w:spacing w:before="60" w:line="299" w:lineRule="auto"/>
        <w:ind w:left="720"/>
        <w:rPr>
          <w:sz w:val="24"/>
          <w:szCs w:val="24"/>
        </w:rPr>
      </w:pPr>
      <w:proofErr w:type="spellStart"/>
      <w:r>
        <w:rPr>
          <w:b/>
          <w:bCs/>
          <w:sz w:val="24"/>
          <w:szCs w:val="24"/>
        </w:rPr>
        <w:t>gte</w:t>
      </w:r>
      <w:r>
        <w:rPr>
          <w:sz w:val="24"/>
          <w:szCs w:val="24"/>
        </w:rPr>
        <w:t>’s</w:t>
      </w:r>
      <w:proofErr w:type="spellEnd"/>
      <w:r>
        <w:rPr>
          <w:sz w:val="24"/>
          <w:szCs w:val="24"/>
        </w:rPr>
        <w:t xml:space="preserve"> large gap reflects its reliance on English-dominated pretraining, which limits its ability to generalize to Chinese queries despite multilingual claims.</w:t>
      </w:r>
    </w:p>
    <w:p w14:paraId="656DDA10" w14:textId="77777777" w:rsidR="008A487E" w:rsidRDefault="00000000">
      <w:pPr>
        <w:widowControl w:val="0"/>
        <w:spacing w:before="60" w:line="299" w:lineRule="auto"/>
        <w:ind w:left="720"/>
        <w:rPr>
          <w:rFonts w:eastAsia="Segoe UI"/>
          <w:color w:val="404040"/>
          <w:sz w:val="24"/>
          <w:szCs w:val="24"/>
          <w:shd w:val="clear" w:color="auto" w:fill="FFFFFF"/>
        </w:rPr>
      </w:pPr>
      <w:proofErr w:type="spellStart"/>
      <w:r>
        <w:rPr>
          <w:b/>
          <w:bCs/>
          <w:sz w:val="24"/>
          <w:szCs w:val="24"/>
        </w:rPr>
        <w:t>bge</w:t>
      </w:r>
      <w:r>
        <w:rPr>
          <w:sz w:val="24"/>
          <w:szCs w:val="24"/>
        </w:rPr>
        <w:t>’s</w:t>
      </w:r>
      <w:proofErr w:type="spellEnd"/>
      <w:r>
        <w:rPr>
          <w:sz w:val="24"/>
          <w:szCs w:val="24"/>
        </w:rPr>
        <w:t xml:space="preserve"> poor performance underscores its specialization in monolingual Chinese tasks, struggling with cross-lingual mappings and domain-specific terminology (e.g., technical terms like “e banking channels”).</w:t>
      </w:r>
    </w:p>
    <w:p w14:paraId="42537DA4" w14:textId="77777777" w:rsidR="008A487E" w:rsidRDefault="00000000">
      <w:pPr>
        <w:pStyle w:val="Heading4"/>
        <w:keepNext w:val="0"/>
        <w:keepLines w:val="0"/>
        <w:shd w:val="clear" w:color="auto" w:fill="FFFFFF"/>
        <w:spacing w:before="274" w:after="206" w:line="429" w:lineRule="atLeast"/>
        <w:rPr>
          <w:rFonts w:eastAsia="Segoe UI"/>
          <w:bCs/>
          <w:color w:val="404040"/>
        </w:rPr>
      </w:pPr>
      <w:r>
        <w:rPr>
          <w:rStyle w:val="Strong"/>
          <w:rFonts w:eastAsia="Segoe UI"/>
          <w:b/>
          <w:color w:val="404040"/>
          <w:sz w:val="32"/>
          <w:szCs w:val="32"/>
          <w:shd w:val="clear" w:color="auto" w:fill="FFFFFF"/>
        </w:rPr>
        <w:t>Conclusion</w:t>
      </w:r>
    </w:p>
    <w:p w14:paraId="1807D0A7" w14:textId="77777777" w:rsidR="008A487E" w:rsidRDefault="00000000">
      <w:pPr>
        <w:widowControl w:val="0"/>
        <w:spacing w:before="60" w:line="299" w:lineRule="auto"/>
        <w:rPr>
          <w:sz w:val="24"/>
          <w:szCs w:val="24"/>
        </w:rPr>
      </w:pPr>
      <w:r>
        <w:rPr>
          <w:rFonts w:eastAsia="Segoe UI"/>
          <w:color w:val="404040"/>
          <w:szCs w:val="24"/>
          <w:shd w:val="clear" w:color="auto" w:fill="FFFFFF"/>
        </w:rPr>
        <w:t xml:space="preserve">BGE-m3 emerges as the optimal choice for BOCOM’s </w:t>
      </w:r>
      <w:r>
        <w:rPr>
          <w:sz w:val="24"/>
          <w:szCs w:val="24"/>
        </w:rPr>
        <w:t>bilingual environment</w:t>
      </w:r>
      <w:r>
        <w:rPr>
          <w:rFonts w:eastAsia="Segoe UI"/>
          <w:color w:val="404040"/>
          <w:szCs w:val="24"/>
          <w:shd w:val="clear" w:color="auto" w:fill="FFFFFF"/>
        </w:rPr>
        <w:t xml:space="preserve">, </w:t>
      </w:r>
      <w:r>
        <w:rPr>
          <w:sz w:val="24"/>
          <w:szCs w:val="24"/>
        </w:rPr>
        <w:t>offering reliable retrieval across languages with the smallest performance gap</w:t>
      </w:r>
      <w:r>
        <w:rPr>
          <w:rFonts w:eastAsia="Segoe UI"/>
          <w:color w:val="404040"/>
          <w:szCs w:val="24"/>
          <w:shd w:val="clear" w:color="auto" w:fill="FFFFFF"/>
        </w:rPr>
        <w:t>.</w:t>
      </w:r>
      <w:r>
        <w:rPr>
          <w:rFonts w:eastAsia="新細明體"/>
          <w:color w:val="404040"/>
          <w:szCs w:val="24"/>
          <w:shd w:val="clear" w:color="auto" w:fill="FFFFFF"/>
        </w:rPr>
        <w:t xml:space="preserve"> </w:t>
      </w:r>
      <w:r>
        <w:rPr>
          <w:sz w:val="24"/>
          <w:szCs w:val="24"/>
        </w:rPr>
        <w:t>It would be the default embedding model for the later experiment and the chatbot system of this project.</w:t>
      </w:r>
    </w:p>
    <w:p w14:paraId="62F00C4D" w14:textId="77777777" w:rsidR="008A487E" w:rsidRDefault="008A487E">
      <w:pPr>
        <w:pStyle w:val="NormalWeb"/>
        <w:shd w:val="clear" w:color="auto" w:fill="FFFFFF"/>
        <w:spacing w:before="206" w:beforeAutospacing="0" w:after="206" w:afterAutospacing="0" w:line="429" w:lineRule="atLeast"/>
        <w:rPr>
          <w:rFonts w:eastAsia="新細明體" w:cs="Arial" w:hint="eastAsia"/>
          <w:color w:val="404040"/>
          <w:szCs w:val="24"/>
          <w:shd w:val="clear" w:color="auto" w:fill="FFFFFF"/>
          <w:lang w:eastAsia="zh-TW"/>
        </w:rPr>
      </w:pPr>
    </w:p>
    <w:p w14:paraId="2E14E414" w14:textId="77777777" w:rsidR="008A487E" w:rsidRDefault="00000000">
      <w:pPr>
        <w:pStyle w:val="NormalWeb"/>
        <w:rPr>
          <w:rFonts w:eastAsia="Segoe UI" w:cs="Arial"/>
          <w:color w:val="404040"/>
          <w:szCs w:val="24"/>
          <w:shd w:val="clear" w:color="auto" w:fill="FFFFFF"/>
        </w:rPr>
      </w:pPr>
      <w:r>
        <w:rPr>
          <w:rFonts w:cs="Arial"/>
          <w:b/>
          <w:bCs/>
          <w:sz w:val="32"/>
          <w:szCs w:val="32"/>
          <w:lang w:eastAsia="zh-TW"/>
        </w:rPr>
        <w:t>Experiment 2: Searching Function Selection</w:t>
      </w:r>
    </w:p>
    <w:p w14:paraId="727EA1A3" w14:textId="77777777" w:rsidR="008A487E" w:rsidRDefault="00000000">
      <w:pPr>
        <w:widowControl w:val="0"/>
        <w:spacing w:line="299" w:lineRule="auto"/>
        <w:rPr>
          <w:rFonts w:eastAsia="Segoe UI"/>
          <w:color w:val="404040"/>
          <w:sz w:val="24"/>
          <w:szCs w:val="24"/>
          <w:shd w:val="clear" w:color="auto" w:fill="FFFFFF"/>
        </w:rPr>
      </w:pPr>
      <w:r>
        <w:rPr>
          <w:rStyle w:val="Strong"/>
          <w:rFonts w:eastAsia="Segoe UI"/>
          <w:color w:val="404040"/>
          <w:sz w:val="24"/>
          <w:szCs w:val="24"/>
          <w:shd w:val="clear" w:color="auto" w:fill="FFFFFF"/>
        </w:rPr>
        <w:t>Objective</w:t>
      </w:r>
      <w:r>
        <w:rPr>
          <w:rFonts w:eastAsia="Segoe UI"/>
          <w:color w:val="404040"/>
          <w:sz w:val="24"/>
          <w:szCs w:val="24"/>
          <w:shd w:val="clear" w:color="auto" w:fill="FFFFFF"/>
        </w:rPr>
        <w:t>: Compare </w:t>
      </w:r>
      <w:r>
        <w:rPr>
          <w:rStyle w:val="Strong"/>
          <w:rFonts w:eastAsia="Segoe UI"/>
          <w:b w:val="0"/>
          <w:color w:val="404040"/>
          <w:sz w:val="24"/>
          <w:szCs w:val="24"/>
          <w:shd w:val="clear" w:color="auto" w:fill="FFFFFF"/>
        </w:rPr>
        <w:t>dense search</w:t>
      </w:r>
      <w:r>
        <w:rPr>
          <w:rFonts w:eastAsia="Segoe UI"/>
          <w:color w:val="404040"/>
          <w:sz w:val="24"/>
          <w:szCs w:val="24"/>
          <w:shd w:val="clear" w:color="auto" w:fill="FFFFFF"/>
        </w:rPr>
        <w:t> (vector similarity), </w:t>
      </w:r>
      <w:r>
        <w:rPr>
          <w:rStyle w:val="Strong"/>
          <w:rFonts w:eastAsia="Segoe UI"/>
          <w:b w:val="0"/>
          <w:color w:val="404040"/>
          <w:sz w:val="24"/>
          <w:szCs w:val="24"/>
          <w:shd w:val="clear" w:color="auto" w:fill="FFFFFF"/>
        </w:rPr>
        <w:t>sparse search</w:t>
      </w:r>
      <w:r>
        <w:rPr>
          <w:rFonts w:eastAsia="Segoe UI"/>
          <w:color w:val="404040"/>
          <w:sz w:val="24"/>
          <w:szCs w:val="24"/>
          <w:shd w:val="clear" w:color="auto" w:fill="FFFFFF"/>
        </w:rPr>
        <w:t> (lexical matching), and </w:t>
      </w:r>
      <w:r>
        <w:rPr>
          <w:rStyle w:val="Strong"/>
          <w:rFonts w:eastAsia="Segoe UI"/>
          <w:b w:val="0"/>
          <w:color w:val="404040"/>
          <w:sz w:val="24"/>
          <w:szCs w:val="24"/>
          <w:shd w:val="clear" w:color="auto" w:fill="FFFFFF"/>
        </w:rPr>
        <w:t>hybrid search</w:t>
      </w:r>
      <w:r>
        <w:rPr>
          <w:rFonts w:eastAsia="Segoe UI"/>
          <w:color w:val="404040"/>
          <w:sz w:val="24"/>
          <w:szCs w:val="24"/>
          <w:shd w:val="clear" w:color="auto" w:fill="FFFFFF"/>
        </w:rPr>
        <w:t xml:space="preserve"> (weighted fusion) to identify the optimal retrieval strategy for </w:t>
      </w:r>
      <w:proofErr w:type="gramStart"/>
      <w:r>
        <w:rPr>
          <w:rFonts w:eastAsia="Segoe UI"/>
          <w:color w:val="404040"/>
          <w:sz w:val="24"/>
          <w:szCs w:val="24"/>
          <w:shd w:val="clear" w:color="auto" w:fill="FFFFFF"/>
        </w:rPr>
        <w:t>Chinese-English</w:t>
      </w:r>
      <w:proofErr w:type="gramEnd"/>
      <w:r>
        <w:rPr>
          <w:rFonts w:eastAsia="Segoe UI"/>
          <w:color w:val="404040"/>
          <w:sz w:val="24"/>
          <w:szCs w:val="24"/>
          <w:shd w:val="clear" w:color="auto" w:fill="FFFFFF"/>
        </w:rPr>
        <w:t xml:space="preserve"> financial documents, balancing semantic relevance and keyword precision.</w:t>
      </w:r>
    </w:p>
    <w:p w14:paraId="7F0BEA44" w14:textId="77777777" w:rsidR="008A487E" w:rsidRDefault="00000000">
      <w:pPr>
        <w:widowControl w:val="0"/>
        <w:spacing w:line="299" w:lineRule="auto"/>
        <w:rPr>
          <w:rFonts w:eastAsia="新細明體"/>
          <w:b/>
          <w:bCs/>
          <w:color w:val="404040"/>
          <w:sz w:val="24"/>
          <w:szCs w:val="24"/>
          <w:shd w:val="clear" w:color="auto" w:fill="FFFFFF"/>
        </w:rPr>
      </w:pPr>
      <w:r>
        <w:rPr>
          <w:rFonts w:eastAsia="Segoe UI"/>
          <w:b/>
          <w:bCs/>
          <w:color w:val="404040"/>
          <w:sz w:val="24"/>
          <w:szCs w:val="24"/>
          <w:shd w:val="clear" w:color="auto" w:fill="FFFFFF"/>
        </w:rPr>
        <w:t>Methodology</w:t>
      </w:r>
      <w:r>
        <w:rPr>
          <w:rFonts w:eastAsia="新細明體"/>
          <w:b/>
          <w:bCs/>
          <w:color w:val="404040"/>
          <w:sz w:val="24"/>
          <w:szCs w:val="24"/>
          <w:shd w:val="clear" w:color="auto" w:fill="FFFFFF"/>
        </w:rPr>
        <w:t>:</w:t>
      </w:r>
    </w:p>
    <w:p w14:paraId="07271CE1" w14:textId="77777777" w:rsidR="008A487E" w:rsidRDefault="00000000">
      <w:pPr>
        <w:widowControl w:val="0"/>
        <w:numPr>
          <w:ilvl w:val="0"/>
          <w:numId w:val="11"/>
        </w:numPr>
        <w:spacing w:line="299" w:lineRule="auto"/>
        <w:rPr>
          <w:rFonts w:eastAsia="Segoe UI"/>
          <w:color w:val="404040"/>
          <w:sz w:val="24"/>
          <w:szCs w:val="24"/>
          <w:shd w:val="clear" w:color="auto" w:fill="FFFFFF"/>
        </w:rPr>
      </w:pPr>
      <w:r>
        <w:rPr>
          <w:rFonts w:eastAsia="Segoe UI"/>
          <w:b/>
          <w:bCs/>
          <w:color w:val="404040"/>
          <w:sz w:val="24"/>
          <w:szCs w:val="24"/>
          <w:shd w:val="clear" w:color="auto" w:fill="FFFFFF"/>
        </w:rPr>
        <w:t>Dense Search</w:t>
      </w:r>
      <w:r>
        <w:rPr>
          <w:rFonts w:eastAsia="Segoe UI"/>
          <w:color w:val="404040"/>
          <w:sz w:val="24"/>
          <w:szCs w:val="24"/>
          <w:shd w:val="clear" w:color="auto" w:fill="FFFFFF"/>
        </w:rPr>
        <w:t>: Vector similarity using BGE-m3 embeddings (selected in Experiment 1)</w:t>
      </w:r>
    </w:p>
    <w:p w14:paraId="028BA60E" w14:textId="77777777" w:rsidR="008A487E" w:rsidRDefault="00000000">
      <w:pPr>
        <w:widowControl w:val="0"/>
        <w:numPr>
          <w:ilvl w:val="0"/>
          <w:numId w:val="11"/>
        </w:numPr>
        <w:spacing w:line="299" w:lineRule="auto"/>
        <w:rPr>
          <w:rFonts w:eastAsia="Segoe UI"/>
          <w:color w:val="404040"/>
          <w:sz w:val="24"/>
          <w:szCs w:val="24"/>
          <w:shd w:val="clear" w:color="auto" w:fill="FFFFFF"/>
        </w:rPr>
      </w:pPr>
      <w:r>
        <w:rPr>
          <w:rFonts w:eastAsia="Segoe UI"/>
          <w:b/>
          <w:bCs/>
          <w:color w:val="404040"/>
          <w:sz w:val="24"/>
          <w:szCs w:val="24"/>
          <w:shd w:val="clear" w:color="auto" w:fill="FFFFFF"/>
        </w:rPr>
        <w:t>Sparse Search</w:t>
      </w:r>
      <w:r>
        <w:rPr>
          <w:rFonts w:eastAsia="Segoe UI"/>
          <w:color w:val="404040"/>
          <w:sz w:val="24"/>
          <w:szCs w:val="24"/>
          <w:shd w:val="clear" w:color="auto" w:fill="FFFFFF"/>
        </w:rPr>
        <w:t>: BM25 algorithm for keyword matching</w:t>
      </w:r>
    </w:p>
    <w:p w14:paraId="426E110C" w14:textId="77777777" w:rsidR="008A487E" w:rsidRDefault="00000000">
      <w:pPr>
        <w:widowControl w:val="0"/>
        <w:numPr>
          <w:ilvl w:val="0"/>
          <w:numId w:val="11"/>
        </w:numPr>
        <w:spacing w:line="299" w:lineRule="auto"/>
        <w:rPr>
          <w:rFonts w:eastAsia="Segoe UI"/>
          <w:color w:val="404040"/>
          <w:sz w:val="24"/>
          <w:szCs w:val="24"/>
          <w:shd w:val="clear" w:color="auto" w:fill="FFFFFF"/>
        </w:rPr>
      </w:pPr>
      <w:r>
        <w:rPr>
          <w:rFonts w:eastAsia="Segoe UI"/>
          <w:b/>
          <w:bCs/>
          <w:color w:val="404040"/>
          <w:sz w:val="24"/>
          <w:szCs w:val="24"/>
          <w:shd w:val="clear" w:color="auto" w:fill="FFFFFF"/>
        </w:rPr>
        <w:t>Hybrid Search</w:t>
      </w:r>
      <w:r>
        <w:rPr>
          <w:rFonts w:eastAsia="Segoe UI"/>
          <w:color w:val="404040"/>
          <w:sz w:val="24"/>
          <w:szCs w:val="24"/>
          <w:shd w:val="clear" w:color="auto" w:fill="FFFFFF"/>
        </w:rPr>
        <w:t>: Weighted fusion of dense and sparse scores, tested at three weight ratios:</w:t>
      </w:r>
    </w:p>
    <w:p w14:paraId="1390C86A" w14:textId="77777777" w:rsidR="008A487E" w:rsidRDefault="00000000">
      <w:pPr>
        <w:widowControl w:val="0"/>
        <w:spacing w:line="299" w:lineRule="auto"/>
        <w:rPr>
          <w:rFonts w:eastAsia="Segoe UI"/>
          <w:color w:val="404040"/>
          <w:sz w:val="24"/>
          <w:szCs w:val="24"/>
          <w:shd w:val="clear" w:color="auto" w:fill="FFFFFF"/>
        </w:rPr>
      </w:pPr>
      <w:r>
        <w:rPr>
          <w:rFonts w:eastAsia="新細明體"/>
          <w:color w:val="404040"/>
          <w:sz w:val="24"/>
          <w:szCs w:val="24"/>
          <w:shd w:val="clear" w:color="auto" w:fill="FFFFFF"/>
        </w:rPr>
        <w:t>90</w:t>
      </w:r>
      <w:r>
        <w:rPr>
          <w:rFonts w:eastAsia="Segoe UI"/>
          <w:color w:val="404040"/>
          <w:sz w:val="24"/>
          <w:szCs w:val="24"/>
          <w:shd w:val="clear" w:color="auto" w:fill="FFFFFF"/>
        </w:rPr>
        <w:t xml:space="preserve">% Dense + </w:t>
      </w:r>
      <w:r>
        <w:rPr>
          <w:rFonts w:eastAsia="新細明體"/>
          <w:color w:val="404040"/>
          <w:sz w:val="24"/>
          <w:szCs w:val="24"/>
          <w:shd w:val="clear" w:color="auto" w:fill="FFFFFF"/>
        </w:rPr>
        <w:t>10</w:t>
      </w:r>
      <w:r>
        <w:rPr>
          <w:rFonts w:eastAsia="Segoe UI"/>
          <w:color w:val="404040"/>
          <w:sz w:val="24"/>
          <w:szCs w:val="24"/>
          <w:shd w:val="clear" w:color="auto" w:fill="FFFFFF"/>
        </w:rPr>
        <w:t>% Sparse</w:t>
      </w:r>
    </w:p>
    <w:p w14:paraId="346546D3" w14:textId="77777777" w:rsidR="008A487E" w:rsidRDefault="00000000">
      <w:pPr>
        <w:widowControl w:val="0"/>
        <w:spacing w:line="299" w:lineRule="auto"/>
        <w:rPr>
          <w:rFonts w:eastAsia="Segoe UI"/>
          <w:color w:val="404040"/>
          <w:sz w:val="24"/>
          <w:szCs w:val="24"/>
          <w:shd w:val="clear" w:color="auto" w:fill="FFFFFF"/>
        </w:rPr>
      </w:pPr>
      <w:r>
        <w:rPr>
          <w:rFonts w:eastAsia="Segoe UI"/>
          <w:color w:val="404040"/>
          <w:sz w:val="24"/>
          <w:szCs w:val="24"/>
          <w:shd w:val="clear" w:color="auto" w:fill="FFFFFF"/>
        </w:rPr>
        <w:t>7</w:t>
      </w:r>
      <w:r>
        <w:rPr>
          <w:rFonts w:eastAsia="新細明體"/>
          <w:color w:val="404040"/>
          <w:sz w:val="24"/>
          <w:szCs w:val="24"/>
          <w:shd w:val="clear" w:color="auto" w:fill="FFFFFF"/>
        </w:rPr>
        <w:t>5</w:t>
      </w:r>
      <w:r>
        <w:rPr>
          <w:rFonts w:eastAsia="Segoe UI"/>
          <w:color w:val="404040"/>
          <w:sz w:val="24"/>
          <w:szCs w:val="24"/>
          <w:shd w:val="clear" w:color="auto" w:fill="FFFFFF"/>
        </w:rPr>
        <w:t xml:space="preserve">% Dense + </w:t>
      </w:r>
      <w:r>
        <w:rPr>
          <w:rFonts w:eastAsia="新細明體"/>
          <w:color w:val="404040"/>
          <w:sz w:val="24"/>
          <w:szCs w:val="24"/>
          <w:shd w:val="clear" w:color="auto" w:fill="FFFFFF"/>
        </w:rPr>
        <w:t>25</w:t>
      </w:r>
      <w:r>
        <w:rPr>
          <w:rFonts w:eastAsia="Segoe UI"/>
          <w:color w:val="404040"/>
          <w:sz w:val="24"/>
          <w:szCs w:val="24"/>
          <w:shd w:val="clear" w:color="auto" w:fill="FFFFFF"/>
        </w:rPr>
        <w:t>% Sparse</w:t>
      </w:r>
      <w:r>
        <w:rPr>
          <w:rFonts w:eastAsia="Segoe UI"/>
          <w:color w:val="404040"/>
          <w:sz w:val="24"/>
          <w:szCs w:val="24"/>
          <w:shd w:val="clear" w:color="auto" w:fill="FFFFFF"/>
        </w:rPr>
        <w:br/>
        <w:t>50% Dense + 50% Sparse</w:t>
      </w:r>
      <w:r>
        <w:rPr>
          <w:rFonts w:eastAsia="Segoe UI"/>
          <w:color w:val="404040"/>
          <w:sz w:val="24"/>
          <w:szCs w:val="24"/>
          <w:shd w:val="clear" w:color="auto" w:fill="FFFFFF"/>
        </w:rPr>
        <w:br/>
      </w:r>
      <w:r>
        <w:rPr>
          <w:rFonts w:eastAsia="新細明體"/>
          <w:color w:val="404040"/>
          <w:sz w:val="24"/>
          <w:szCs w:val="24"/>
          <w:shd w:val="clear" w:color="auto" w:fill="FFFFFF"/>
        </w:rPr>
        <w:t>25</w:t>
      </w:r>
      <w:r>
        <w:rPr>
          <w:rFonts w:eastAsia="Segoe UI"/>
          <w:color w:val="404040"/>
          <w:sz w:val="24"/>
          <w:szCs w:val="24"/>
          <w:shd w:val="clear" w:color="auto" w:fill="FFFFFF"/>
        </w:rPr>
        <w:t xml:space="preserve">% Dense + </w:t>
      </w:r>
      <w:r>
        <w:rPr>
          <w:rFonts w:eastAsia="新細明體"/>
          <w:color w:val="404040"/>
          <w:sz w:val="24"/>
          <w:szCs w:val="24"/>
          <w:shd w:val="clear" w:color="auto" w:fill="FFFFFF"/>
        </w:rPr>
        <w:t>75</w:t>
      </w:r>
      <w:r>
        <w:rPr>
          <w:rFonts w:eastAsia="Segoe UI"/>
          <w:color w:val="404040"/>
          <w:sz w:val="24"/>
          <w:szCs w:val="24"/>
          <w:shd w:val="clear" w:color="auto" w:fill="FFFFFF"/>
        </w:rPr>
        <w:t>% Sparse</w:t>
      </w:r>
    </w:p>
    <w:p w14:paraId="2C5AEEF6" w14:textId="77777777" w:rsidR="008A487E" w:rsidRDefault="00000000">
      <w:pPr>
        <w:widowControl w:val="0"/>
        <w:spacing w:line="299" w:lineRule="auto"/>
        <w:rPr>
          <w:rFonts w:eastAsia="Segoe UI"/>
          <w:color w:val="404040"/>
          <w:sz w:val="24"/>
          <w:szCs w:val="24"/>
          <w:shd w:val="clear" w:color="auto" w:fill="FFFFFF"/>
        </w:rPr>
      </w:pPr>
      <w:r>
        <w:rPr>
          <w:rFonts w:eastAsia="新細明體"/>
          <w:color w:val="404040"/>
          <w:sz w:val="24"/>
          <w:szCs w:val="24"/>
          <w:shd w:val="clear" w:color="auto" w:fill="FFFFFF"/>
        </w:rPr>
        <w:t>10</w:t>
      </w:r>
      <w:r>
        <w:rPr>
          <w:rFonts w:eastAsia="Segoe UI"/>
          <w:color w:val="404040"/>
          <w:sz w:val="24"/>
          <w:szCs w:val="24"/>
          <w:shd w:val="clear" w:color="auto" w:fill="FFFFFF"/>
        </w:rPr>
        <w:t xml:space="preserve">% Dense + </w:t>
      </w:r>
      <w:r>
        <w:rPr>
          <w:rFonts w:eastAsia="新細明體"/>
          <w:color w:val="404040"/>
          <w:sz w:val="24"/>
          <w:szCs w:val="24"/>
          <w:shd w:val="clear" w:color="auto" w:fill="FFFFFF"/>
        </w:rPr>
        <w:t>90</w:t>
      </w:r>
      <w:r>
        <w:rPr>
          <w:rFonts w:eastAsia="Segoe UI"/>
          <w:color w:val="404040"/>
          <w:sz w:val="24"/>
          <w:szCs w:val="24"/>
          <w:shd w:val="clear" w:color="auto" w:fill="FFFFFF"/>
        </w:rPr>
        <w:t>% Sparse</w:t>
      </w:r>
    </w:p>
    <w:p w14:paraId="378E12D5" w14:textId="77777777" w:rsidR="008A487E" w:rsidRDefault="00000000">
      <w:pPr>
        <w:widowControl w:val="0"/>
        <w:spacing w:line="299" w:lineRule="auto"/>
        <w:rPr>
          <w:rFonts w:eastAsia="Segoe UI"/>
          <w:color w:val="404040"/>
          <w:sz w:val="24"/>
          <w:szCs w:val="24"/>
          <w:shd w:val="clear" w:color="auto" w:fill="FFFFFF"/>
        </w:rPr>
      </w:pPr>
      <w:r>
        <w:rPr>
          <w:rFonts w:eastAsia="Segoe UI"/>
          <w:b/>
          <w:bCs/>
          <w:color w:val="404040"/>
          <w:sz w:val="24"/>
          <w:szCs w:val="24"/>
          <w:shd w:val="clear" w:color="auto" w:fill="FFFFFF"/>
        </w:rPr>
        <w:t>Evaluation</w:t>
      </w:r>
      <w:r>
        <w:rPr>
          <w:rFonts w:eastAsia="新細明體"/>
          <w:b/>
          <w:bCs/>
          <w:color w:val="404040"/>
          <w:sz w:val="24"/>
          <w:szCs w:val="24"/>
          <w:shd w:val="clear" w:color="auto" w:fill="FFFFFF"/>
        </w:rPr>
        <w:t xml:space="preserve"> Metrics</w:t>
      </w:r>
      <w:r>
        <w:rPr>
          <w:rFonts w:eastAsia="Segoe UI"/>
          <w:color w:val="404040"/>
          <w:sz w:val="24"/>
          <w:szCs w:val="24"/>
          <w:shd w:val="clear" w:color="auto" w:fill="FFFFFF"/>
        </w:rPr>
        <w:t>:</w:t>
      </w:r>
    </w:p>
    <w:p w14:paraId="60754972" w14:textId="77777777" w:rsidR="008A487E" w:rsidRDefault="00000000">
      <w:pPr>
        <w:widowControl w:val="0"/>
        <w:spacing w:line="299" w:lineRule="auto"/>
        <w:rPr>
          <w:rFonts w:eastAsia="Segoe UI"/>
          <w:color w:val="404040"/>
          <w:sz w:val="24"/>
          <w:szCs w:val="24"/>
          <w:shd w:val="clear" w:color="auto" w:fill="FFFFFF"/>
        </w:rPr>
      </w:pPr>
      <w:r>
        <w:rPr>
          <w:rFonts w:eastAsia="Segoe UI"/>
          <w:b/>
          <w:bCs/>
          <w:color w:val="404040"/>
          <w:sz w:val="24"/>
          <w:szCs w:val="24"/>
          <w:shd w:val="clear" w:color="auto" w:fill="FFFFFF"/>
        </w:rPr>
        <w:t xml:space="preserve">Hit </w:t>
      </w:r>
      <w:proofErr w:type="gramStart"/>
      <w:r>
        <w:rPr>
          <w:rFonts w:eastAsia="Segoe UI"/>
          <w:b/>
          <w:bCs/>
          <w:color w:val="404040"/>
          <w:sz w:val="24"/>
          <w:szCs w:val="24"/>
          <w:shd w:val="clear" w:color="auto" w:fill="FFFFFF"/>
        </w:rPr>
        <w:t>Rate @</w:t>
      </w:r>
      <w:proofErr w:type="gramEnd"/>
      <w:r>
        <w:rPr>
          <w:rFonts w:eastAsia="Segoe UI"/>
          <w:b/>
          <w:bCs/>
          <w:color w:val="404040"/>
          <w:sz w:val="24"/>
          <w:szCs w:val="24"/>
          <w:shd w:val="clear" w:color="auto" w:fill="FFFFFF"/>
        </w:rPr>
        <w:t>3</w:t>
      </w:r>
      <w:r>
        <w:rPr>
          <w:rFonts w:eastAsia="Segoe UI"/>
          <w:color w:val="404040"/>
          <w:sz w:val="24"/>
          <w:szCs w:val="24"/>
          <w:shd w:val="clear" w:color="auto" w:fill="FFFFFF"/>
        </w:rPr>
        <w:t>: % of queries with the ground-truth chunk in top 3 results.</w:t>
      </w:r>
    </w:p>
    <w:p w14:paraId="0E8F92FA" w14:textId="77777777" w:rsidR="008A487E" w:rsidRDefault="00000000">
      <w:pPr>
        <w:widowControl w:val="0"/>
        <w:spacing w:line="299" w:lineRule="auto"/>
        <w:rPr>
          <w:rFonts w:eastAsia="Segoe UI"/>
          <w:color w:val="404040"/>
          <w:sz w:val="24"/>
          <w:szCs w:val="24"/>
          <w:shd w:val="clear" w:color="auto" w:fill="FFFFFF"/>
        </w:rPr>
      </w:pPr>
      <w:proofErr w:type="gramStart"/>
      <w:r>
        <w:rPr>
          <w:rFonts w:eastAsia="Segoe UI"/>
          <w:b/>
          <w:bCs/>
          <w:color w:val="404040"/>
          <w:sz w:val="24"/>
          <w:szCs w:val="24"/>
          <w:shd w:val="clear" w:color="auto" w:fill="FFFFFF"/>
        </w:rPr>
        <w:lastRenderedPageBreak/>
        <w:t>NDCG @</w:t>
      </w:r>
      <w:proofErr w:type="gramEnd"/>
      <w:r>
        <w:rPr>
          <w:rFonts w:eastAsia="Segoe UI"/>
          <w:b/>
          <w:bCs/>
          <w:color w:val="404040"/>
          <w:sz w:val="24"/>
          <w:szCs w:val="24"/>
          <w:shd w:val="clear" w:color="auto" w:fill="FFFFFF"/>
        </w:rPr>
        <w:t>3</w:t>
      </w:r>
      <w:r>
        <w:rPr>
          <w:rFonts w:eastAsia="Segoe UI"/>
          <w:color w:val="404040"/>
          <w:sz w:val="24"/>
          <w:szCs w:val="24"/>
          <w:shd w:val="clear" w:color="auto" w:fill="FFFFFF"/>
        </w:rPr>
        <w:t>: Ranking quality (higher = correct chunk ranked earlier)</w:t>
      </w:r>
    </w:p>
    <w:p w14:paraId="35063E43" w14:textId="77777777" w:rsidR="008A487E" w:rsidRDefault="008A487E">
      <w:pPr>
        <w:widowControl w:val="0"/>
        <w:spacing w:line="299" w:lineRule="auto"/>
        <w:rPr>
          <w:rFonts w:eastAsia="Segoe UI"/>
          <w:color w:val="404040"/>
          <w:sz w:val="24"/>
          <w:szCs w:val="24"/>
          <w:shd w:val="clear" w:color="auto" w:fill="FFFFFF"/>
        </w:rPr>
      </w:pPr>
    </w:p>
    <w:p w14:paraId="4B8F6815" w14:textId="77777777" w:rsidR="008A487E" w:rsidRDefault="00000000">
      <w:pPr>
        <w:widowControl w:val="0"/>
        <w:spacing w:line="299" w:lineRule="auto"/>
        <w:rPr>
          <w:rFonts w:eastAsia="新細明體"/>
          <w:color w:val="404040"/>
          <w:sz w:val="24"/>
          <w:szCs w:val="24"/>
          <w:shd w:val="clear" w:color="auto" w:fill="FFFFFF"/>
        </w:rPr>
      </w:pPr>
      <w:r>
        <w:rPr>
          <w:rFonts w:eastAsia="新細明體"/>
          <w:b/>
          <w:bCs/>
          <w:color w:val="404040"/>
          <w:sz w:val="32"/>
          <w:szCs w:val="32"/>
          <w:shd w:val="clear" w:color="auto" w:fill="FFFFFF"/>
        </w:rPr>
        <w:t>Result</w:t>
      </w:r>
      <w:r>
        <w:rPr>
          <w:rFonts w:eastAsia="新細明體"/>
          <w:color w:val="404040"/>
          <w:sz w:val="24"/>
          <w:szCs w:val="24"/>
          <w:shd w:val="clear" w:color="auto" w:fill="FFFFFF"/>
        </w:rPr>
        <w:t>:</w:t>
      </w:r>
    </w:p>
    <w:p w14:paraId="5798BC01" w14:textId="77777777" w:rsidR="008A487E" w:rsidRDefault="00000000">
      <w:pPr>
        <w:widowControl w:val="0"/>
        <w:spacing w:line="299" w:lineRule="auto"/>
        <w:jc w:val="center"/>
        <w:rPr>
          <w:rFonts w:eastAsia="新細明體"/>
          <w:color w:val="404040"/>
          <w:sz w:val="20"/>
          <w:szCs w:val="20"/>
          <w:shd w:val="clear" w:color="auto" w:fill="FFFFFF"/>
        </w:rPr>
      </w:pPr>
      <w:r>
        <w:rPr>
          <w:rFonts w:eastAsia="新細明體" w:hint="eastAsia"/>
          <w:color w:val="404040"/>
          <w:sz w:val="20"/>
          <w:szCs w:val="20"/>
          <w:shd w:val="clear" w:color="auto" w:fill="FFFFFF"/>
        </w:rPr>
        <w:t>Table 5: Experiment 2 Result</w:t>
      </w:r>
    </w:p>
    <w:tbl>
      <w:tblPr>
        <w:tblStyle w:val="TableGrid"/>
        <w:tblpPr w:leftFromText="180" w:rightFromText="180" w:vertAnchor="text" w:horzAnchor="page" w:tblpX="1608" w:tblpY="197"/>
        <w:tblOverlap w:val="never"/>
        <w:tblW w:w="0" w:type="auto"/>
        <w:tblLook w:val="04A0" w:firstRow="1" w:lastRow="0" w:firstColumn="1" w:lastColumn="0" w:noHBand="0" w:noVBand="1"/>
      </w:tblPr>
      <w:tblGrid>
        <w:gridCol w:w="2832"/>
        <w:gridCol w:w="2783"/>
        <w:gridCol w:w="2783"/>
      </w:tblGrid>
      <w:tr w:rsidR="008A487E" w14:paraId="112FB837" w14:textId="77777777">
        <w:trPr>
          <w:trHeight w:val="532"/>
        </w:trPr>
        <w:tc>
          <w:tcPr>
            <w:tcW w:w="2832" w:type="dxa"/>
          </w:tcPr>
          <w:p w14:paraId="19714C0E" w14:textId="77777777" w:rsidR="008A487E" w:rsidRDefault="00000000">
            <w:pPr>
              <w:widowControl w:val="0"/>
              <w:spacing w:before="346" w:line="240" w:lineRule="auto"/>
              <w:rPr>
                <w:sz w:val="24"/>
                <w:szCs w:val="24"/>
              </w:rPr>
            </w:pPr>
            <w:r>
              <w:rPr>
                <w:sz w:val="24"/>
                <w:szCs w:val="24"/>
              </w:rPr>
              <w:t>Method</w:t>
            </w:r>
          </w:p>
        </w:tc>
        <w:tc>
          <w:tcPr>
            <w:tcW w:w="2783" w:type="dxa"/>
          </w:tcPr>
          <w:p w14:paraId="2A7F78D3" w14:textId="77777777" w:rsidR="008A487E" w:rsidRDefault="00000000">
            <w:pPr>
              <w:widowControl w:val="0"/>
              <w:spacing w:before="346" w:line="240" w:lineRule="auto"/>
              <w:rPr>
                <w:sz w:val="24"/>
                <w:szCs w:val="24"/>
              </w:rPr>
            </w:pPr>
            <w:r>
              <w:t>Hit Rate @3</w:t>
            </w:r>
          </w:p>
        </w:tc>
        <w:tc>
          <w:tcPr>
            <w:tcW w:w="2783" w:type="dxa"/>
          </w:tcPr>
          <w:p w14:paraId="774AF1EB" w14:textId="77777777" w:rsidR="008A487E" w:rsidRDefault="00000000">
            <w:pPr>
              <w:widowControl w:val="0"/>
              <w:spacing w:before="346" w:line="240" w:lineRule="auto"/>
            </w:pPr>
            <w:r>
              <w:t>NDCG @3</w:t>
            </w:r>
          </w:p>
        </w:tc>
      </w:tr>
      <w:tr w:rsidR="008A487E" w14:paraId="453E7FF9" w14:textId="77777777">
        <w:trPr>
          <w:trHeight w:val="764"/>
        </w:trPr>
        <w:tc>
          <w:tcPr>
            <w:tcW w:w="2832" w:type="dxa"/>
          </w:tcPr>
          <w:p w14:paraId="6EBAC28F" w14:textId="77777777" w:rsidR="008A487E" w:rsidRDefault="00000000">
            <w:pPr>
              <w:widowControl w:val="0"/>
              <w:spacing w:before="346" w:line="240" w:lineRule="auto"/>
              <w:jc w:val="both"/>
              <w:rPr>
                <w:sz w:val="21"/>
                <w:szCs w:val="21"/>
              </w:rPr>
            </w:pPr>
            <w:r>
              <w:rPr>
                <w:sz w:val="21"/>
                <w:szCs w:val="21"/>
              </w:rPr>
              <w:t>Dense Search</w:t>
            </w:r>
          </w:p>
        </w:tc>
        <w:tc>
          <w:tcPr>
            <w:tcW w:w="2783" w:type="dxa"/>
          </w:tcPr>
          <w:p w14:paraId="0DC6EB14" w14:textId="77777777" w:rsidR="008A487E" w:rsidRDefault="00000000">
            <w:pPr>
              <w:widowControl w:val="0"/>
              <w:spacing w:before="346" w:line="240" w:lineRule="auto"/>
              <w:jc w:val="center"/>
              <w:rPr>
                <w:sz w:val="24"/>
                <w:szCs w:val="24"/>
              </w:rPr>
            </w:pPr>
            <w:r>
              <w:rPr>
                <w:sz w:val="24"/>
                <w:szCs w:val="24"/>
              </w:rPr>
              <w:t>0.689</w:t>
            </w:r>
            <w:r>
              <w:rPr>
                <w:sz w:val="24"/>
                <w:szCs w:val="24"/>
              </w:rPr>
              <w:br/>
              <w:t>(62/90)</w:t>
            </w:r>
          </w:p>
        </w:tc>
        <w:tc>
          <w:tcPr>
            <w:tcW w:w="2783" w:type="dxa"/>
          </w:tcPr>
          <w:p w14:paraId="23350CF3" w14:textId="77777777" w:rsidR="008A487E" w:rsidRDefault="00000000">
            <w:pPr>
              <w:widowControl w:val="0"/>
              <w:spacing w:before="346" w:line="240" w:lineRule="auto"/>
              <w:jc w:val="center"/>
              <w:rPr>
                <w:sz w:val="24"/>
                <w:szCs w:val="24"/>
              </w:rPr>
            </w:pPr>
            <w:r>
              <w:rPr>
                <w:sz w:val="24"/>
                <w:szCs w:val="24"/>
              </w:rPr>
              <w:t>0.593</w:t>
            </w:r>
          </w:p>
        </w:tc>
      </w:tr>
      <w:tr w:rsidR="008A487E" w14:paraId="22182FE5" w14:textId="77777777">
        <w:trPr>
          <w:trHeight w:val="532"/>
        </w:trPr>
        <w:tc>
          <w:tcPr>
            <w:tcW w:w="2832" w:type="dxa"/>
          </w:tcPr>
          <w:p w14:paraId="09C0480E" w14:textId="77777777" w:rsidR="008A487E" w:rsidRDefault="00000000">
            <w:pPr>
              <w:widowControl w:val="0"/>
              <w:spacing w:line="299" w:lineRule="auto"/>
              <w:jc w:val="both"/>
              <w:rPr>
                <w:sz w:val="21"/>
                <w:szCs w:val="21"/>
              </w:rPr>
            </w:pPr>
            <w:r>
              <w:rPr>
                <w:rFonts w:eastAsia="新細明體"/>
                <w:color w:val="404040"/>
                <w:sz w:val="21"/>
                <w:szCs w:val="21"/>
                <w:shd w:val="clear" w:color="auto" w:fill="FFFFFF"/>
              </w:rPr>
              <w:t>90</w:t>
            </w:r>
            <w:r>
              <w:rPr>
                <w:rFonts w:eastAsia="Segoe UI"/>
                <w:color w:val="404040"/>
                <w:sz w:val="21"/>
                <w:szCs w:val="21"/>
                <w:shd w:val="clear" w:color="auto" w:fill="FFFFFF"/>
              </w:rPr>
              <w:t xml:space="preserve">% Dense + </w:t>
            </w:r>
            <w:r>
              <w:rPr>
                <w:rFonts w:eastAsia="新細明體"/>
                <w:color w:val="404040"/>
                <w:sz w:val="21"/>
                <w:szCs w:val="21"/>
                <w:shd w:val="clear" w:color="auto" w:fill="FFFFFF"/>
              </w:rPr>
              <w:t>10</w:t>
            </w:r>
            <w:r>
              <w:rPr>
                <w:rFonts w:eastAsia="Segoe UI"/>
                <w:color w:val="404040"/>
                <w:sz w:val="21"/>
                <w:szCs w:val="21"/>
                <w:shd w:val="clear" w:color="auto" w:fill="FFFFFF"/>
              </w:rPr>
              <w:t>% Sparse</w:t>
            </w:r>
          </w:p>
        </w:tc>
        <w:tc>
          <w:tcPr>
            <w:tcW w:w="2783" w:type="dxa"/>
          </w:tcPr>
          <w:p w14:paraId="3098F756" w14:textId="77777777" w:rsidR="008A487E" w:rsidRDefault="00000000">
            <w:pPr>
              <w:widowControl w:val="0"/>
              <w:spacing w:before="346" w:line="240" w:lineRule="auto"/>
              <w:jc w:val="center"/>
              <w:rPr>
                <w:sz w:val="24"/>
                <w:szCs w:val="24"/>
              </w:rPr>
            </w:pPr>
            <w:r>
              <w:rPr>
                <w:sz w:val="24"/>
                <w:szCs w:val="24"/>
              </w:rPr>
              <w:t>61/90</w:t>
            </w:r>
          </w:p>
        </w:tc>
        <w:tc>
          <w:tcPr>
            <w:tcW w:w="2783" w:type="dxa"/>
          </w:tcPr>
          <w:p w14:paraId="77556532" w14:textId="77777777" w:rsidR="008A487E" w:rsidRDefault="00000000">
            <w:pPr>
              <w:widowControl w:val="0"/>
              <w:spacing w:before="346" w:line="240" w:lineRule="auto"/>
              <w:jc w:val="center"/>
              <w:rPr>
                <w:sz w:val="24"/>
                <w:szCs w:val="24"/>
              </w:rPr>
            </w:pPr>
            <w:r>
              <w:rPr>
                <w:sz w:val="24"/>
                <w:szCs w:val="24"/>
              </w:rPr>
              <w:t>0.581</w:t>
            </w:r>
          </w:p>
        </w:tc>
      </w:tr>
      <w:tr w:rsidR="008A487E" w14:paraId="50E0506E" w14:textId="77777777">
        <w:trPr>
          <w:trHeight w:val="532"/>
        </w:trPr>
        <w:tc>
          <w:tcPr>
            <w:tcW w:w="2832" w:type="dxa"/>
          </w:tcPr>
          <w:p w14:paraId="14F21A11" w14:textId="77777777" w:rsidR="008A487E" w:rsidRDefault="00000000">
            <w:pPr>
              <w:widowControl w:val="0"/>
              <w:spacing w:before="346" w:line="240" w:lineRule="auto"/>
              <w:jc w:val="both"/>
              <w:rPr>
                <w:sz w:val="21"/>
                <w:szCs w:val="21"/>
              </w:rPr>
            </w:pPr>
            <w:r>
              <w:rPr>
                <w:rFonts w:eastAsia="新細明體"/>
                <w:color w:val="404040"/>
                <w:sz w:val="21"/>
                <w:szCs w:val="21"/>
                <w:shd w:val="clear" w:color="auto" w:fill="FFFFFF"/>
              </w:rPr>
              <w:t>75</w:t>
            </w:r>
            <w:r>
              <w:rPr>
                <w:rFonts w:eastAsia="Segoe UI"/>
                <w:color w:val="404040"/>
                <w:sz w:val="21"/>
                <w:szCs w:val="21"/>
                <w:shd w:val="clear" w:color="auto" w:fill="FFFFFF"/>
              </w:rPr>
              <w:t xml:space="preserve">% Dense + </w:t>
            </w:r>
            <w:r>
              <w:rPr>
                <w:rFonts w:eastAsia="新細明體"/>
                <w:color w:val="404040"/>
                <w:sz w:val="21"/>
                <w:szCs w:val="21"/>
                <w:shd w:val="clear" w:color="auto" w:fill="FFFFFF"/>
              </w:rPr>
              <w:t>25</w:t>
            </w:r>
            <w:r>
              <w:rPr>
                <w:rFonts w:eastAsia="Segoe UI"/>
                <w:color w:val="404040"/>
                <w:sz w:val="21"/>
                <w:szCs w:val="21"/>
                <w:shd w:val="clear" w:color="auto" w:fill="FFFFFF"/>
              </w:rPr>
              <w:t>% Sparse</w:t>
            </w:r>
          </w:p>
        </w:tc>
        <w:tc>
          <w:tcPr>
            <w:tcW w:w="2783" w:type="dxa"/>
          </w:tcPr>
          <w:p w14:paraId="26DEC8A8" w14:textId="77777777" w:rsidR="008A487E" w:rsidRDefault="00000000">
            <w:pPr>
              <w:widowControl w:val="0"/>
              <w:spacing w:before="346" w:line="240" w:lineRule="auto"/>
              <w:jc w:val="center"/>
              <w:rPr>
                <w:sz w:val="24"/>
                <w:szCs w:val="24"/>
              </w:rPr>
            </w:pPr>
            <w:r>
              <w:rPr>
                <w:sz w:val="24"/>
                <w:szCs w:val="24"/>
              </w:rPr>
              <w:t>0.689</w:t>
            </w:r>
            <w:r>
              <w:rPr>
                <w:sz w:val="24"/>
                <w:szCs w:val="24"/>
              </w:rPr>
              <w:br/>
              <w:t>(62/90)</w:t>
            </w:r>
          </w:p>
        </w:tc>
        <w:tc>
          <w:tcPr>
            <w:tcW w:w="2783" w:type="dxa"/>
          </w:tcPr>
          <w:p w14:paraId="4BC49DA3" w14:textId="77777777" w:rsidR="008A487E" w:rsidRDefault="00000000">
            <w:pPr>
              <w:widowControl w:val="0"/>
              <w:spacing w:before="346" w:line="240" w:lineRule="auto"/>
              <w:jc w:val="center"/>
              <w:rPr>
                <w:sz w:val="24"/>
                <w:szCs w:val="24"/>
              </w:rPr>
            </w:pPr>
            <w:r>
              <w:rPr>
                <w:sz w:val="24"/>
                <w:szCs w:val="24"/>
              </w:rPr>
              <w:t>0.585</w:t>
            </w:r>
          </w:p>
        </w:tc>
      </w:tr>
      <w:tr w:rsidR="008A487E" w14:paraId="618F80F9" w14:textId="77777777">
        <w:trPr>
          <w:trHeight w:val="532"/>
        </w:trPr>
        <w:tc>
          <w:tcPr>
            <w:tcW w:w="2832" w:type="dxa"/>
          </w:tcPr>
          <w:p w14:paraId="487A5A1C" w14:textId="77777777" w:rsidR="008A487E" w:rsidRDefault="00000000">
            <w:pPr>
              <w:widowControl w:val="0"/>
              <w:spacing w:before="346" w:line="240" w:lineRule="auto"/>
              <w:jc w:val="both"/>
              <w:rPr>
                <w:sz w:val="21"/>
                <w:szCs w:val="21"/>
              </w:rPr>
            </w:pPr>
            <w:r>
              <w:rPr>
                <w:rFonts w:eastAsia="新細明體"/>
                <w:color w:val="404040"/>
                <w:sz w:val="21"/>
                <w:szCs w:val="21"/>
                <w:shd w:val="clear" w:color="auto" w:fill="FFFFFF"/>
              </w:rPr>
              <w:t>50</w:t>
            </w:r>
            <w:r>
              <w:rPr>
                <w:rFonts w:eastAsia="Segoe UI"/>
                <w:color w:val="404040"/>
                <w:sz w:val="21"/>
                <w:szCs w:val="21"/>
                <w:shd w:val="clear" w:color="auto" w:fill="FFFFFF"/>
              </w:rPr>
              <w:t xml:space="preserve">% Dense + </w:t>
            </w:r>
            <w:r>
              <w:rPr>
                <w:rFonts w:eastAsia="新細明體"/>
                <w:color w:val="404040"/>
                <w:sz w:val="21"/>
                <w:szCs w:val="21"/>
                <w:shd w:val="clear" w:color="auto" w:fill="FFFFFF"/>
              </w:rPr>
              <w:t>50</w:t>
            </w:r>
            <w:r>
              <w:rPr>
                <w:rFonts w:eastAsia="Segoe UI"/>
                <w:color w:val="404040"/>
                <w:sz w:val="21"/>
                <w:szCs w:val="21"/>
                <w:shd w:val="clear" w:color="auto" w:fill="FFFFFF"/>
              </w:rPr>
              <w:t>% Sparse</w:t>
            </w:r>
          </w:p>
        </w:tc>
        <w:tc>
          <w:tcPr>
            <w:tcW w:w="2783" w:type="dxa"/>
          </w:tcPr>
          <w:p w14:paraId="18DFCF52" w14:textId="77777777" w:rsidR="008A487E" w:rsidRDefault="00000000">
            <w:pPr>
              <w:widowControl w:val="0"/>
              <w:spacing w:before="346" w:line="240" w:lineRule="auto"/>
              <w:jc w:val="center"/>
              <w:rPr>
                <w:sz w:val="24"/>
                <w:szCs w:val="24"/>
              </w:rPr>
            </w:pPr>
            <w:r>
              <w:rPr>
                <w:sz w:val="24"/>
                <w:szCs w:val="24"/>
              </w:rPr>
              <w:t>41/90</w:t>
            </w:r>
          </w:p>
        </w:tc>
        <w:tc>
          <w:tcPr>
            <w:tcW w:w="2783" w:type="dxa"/>
          </w:tcPr>
          <w:p w14:paraId="5D214CE3" w14:textId="77777777" w:rsidR="008A487E" w:rsidRDefault="00000000">
            <w:pPr>
              <w:widowControl w:val="0"/>
              <w:spacing w:before="346" w:line="240" w:lineRule="auto"/>
              <w:jc w:val="center"/>
              <w:rPr>
                <w:sz w:val="24"/>
                <w:szCs w:val="24"/>
              </w:rPr>
            </w:pPr>
            <w:r>
              <w:rPr>
                <w:sz w:val="24"/>
                <w:szCs w:val="24"/>
              </w:rPr>
              <w:t>0.289</w:t>
            </w:r>
          </w:p>
        </w:tc>
      </w:tr>
      <w:tr w:rsidR="008A487E" w14:paraId="0F576A4C" w14:textId="77777777">
        <w:trPr>
          <w:trHeight w:val="532"/>
        </w:trPr>
        <w:tc>
          <w:tcPr>
            <w:tcW w:w="2832" w:type="dxa"/>
          </w:tcPr>
          <w:p w14:paraId="5953A87F" w14:textId="77777777" w:rsidR="008A487E" w:rsidRDefault="00000000">
            <w:pPr>
              <w:widowControl w:val="0"/>
              <w:spacing w:before="346" w:line="240" w:lineRule="auto"/>
              <w:jc w:val="both"/>
              <w:rPr>
                <w:sz w:val="21"/>
                <w:szCs w:val="21"/>
              </w:rPr>
            </w:pPr>
            <w:r>
              <w:rPr>
                <w:rFonts w:eastAsia="新細明體"/>
                <w:color w:val="404040"/>
                <w:sz w:val="21"/>
                <w:szCs w:val="21"/>
                <w:shd w:val="clear" w:color="auto" w:fill="FFFFFF"/>
              </w:rPr>
              <w:t>75</w:t>
            </w:r>
            <w:r>
              <w:rPr>
                <w:rFonts w:eastAsia="Segoe UI"/>
                <w:color w:val="404040"/>
                <w:sz w:val="21"/>
                <w:szCs w:val="21"/>
                <w:shd w:val="clear" w:color="auto" w:fill="FFFFFF"/>
              </w:rPr>
              <w:t xml:space="preserve">% Dense + </w:t>
            </w:r>
            <w:r>
              <w:rPr>
                <w:rFonts w:eastAsia="新細明體"/>
                <w:color w:val="404040"/>
                <w:sz w:val="21"/>
                <w:szCs w:val="21"/>
                <w:shd w:val="clear" w:color="auto" w:fill="FFFFFF"/>
              </w:rPr>
              <w:t>25</w:t>
            </w:r>
            <w:r>
              <w:rPr>
                <w:rFonts w:eastAsia="Segoe UI"/>
                <w:color w:val="404040"/>
                <w:sz w:val="21"/>
                <w:szCs w:val="21"/>
                <w:shd w:val="clear" w:color="auto" w:fill="FFFFFF"/>
              </w:rPr>
              <w:t>% Sparse</w:t>
            </w:r>
          </w:p>
        </w:tc>
        <w:tc>
          <w:tcPr>
            <w:tcW w:w="2783" w:type="dxa"/>
          </w:tcPr>
          <w:p w14:paraId="7973FA62" w14:textId="77777777" w:rsidR="008A487E" w:rsidRDefault="008A487E">
            <w:pPr>
              <w:widowControl w:val="0"/>
              <w:spacing w:before="346" w:line="240" w:lineRule="auto"/>
              <w:jc w:val="center"/>
              <w:rPr>
                <w:sz w:val="24"/>
                <w:szCs w:val="24"/>
              </w:rPr>
            </w:pPr>
          </w:p>
        </w:tc>
        <w:tc>
          <w:tcPr>
            <w:tcW w:w="2783" w:type="dxa"/>
          </w:tcPr>
          <w:p w14:paraId="7159712B" w14:textId="77777777" w:rsidR="008A487E" w:rsidRDefault="008A487E">
            <w:pPr>
              <w:widowControl w:val="0"/>
              <w:spacing w:before="346" w:line="240" w:lineRule="auto"/>
              <w:jc w:val="center"/>
              <w:rPr>
                <w:sz w:val="24"/>
                <w:szCs w:val="24"/>
              </w:rPr>
            </w:pPr>
          </w:p>
        </w:tc>
      </w:tr>
      <w:tr w:rsidR="008A487E" w14:paraId="51CF8B0F" w14:textId="77777777">
        <w:trPr>
          <w:trHeight w:val="532"/>
        </w:trPr>
        <w:tc>
          <w:tcPr>
            <w:tcW w:w="2832" w:type="dxa"/>
          </w:tcPr>
          <w:p w14:paraId="279599D6" w14:textId="77777777" w:rsidR="008A487E" w:rsidRDefault="00000000">
            <w:pPr>
              <w:widowControl w:val="0"/>
              <w:spacing w:before="346" w:line="240" w:lineRule="auto"/>
              <w:jc w:val="both"/>
              <w:rPr>
                <w:sz w:val="21"/>
                <w:szCs w:val="21"/>
              </w:rPr>
            </w:pPr>
            <w:r>
              <w:rPr>
                <w:rFonts w:eastAsia="新細明體"/>
                <w:color w:val="404040"/>
                <w:sz w:val="21"/>
                <w:szCs w:val="21"/>
                <w:shd w:val="clear" w:color="auto" w:fill="FFFFFF"/>
              </w:rPr>
              <w:t>10</w:t>
            </w:r>
            <w:r>
              <w:rPr>
                <w:rFonts w:eastAsia="Segoe UI"/>
                <w:color w:val="404040"/>
                <w:sz w:val="21"/>
                <w:szCs w:val="21"/>
                <w:shd w:val="clear" w:color="auto" w:fill="FFFFFF"/>
              </w:rPr>
              <w:t xml:space="preserve">% Dense + </w:t>
            </w:r>
            <w:r>
              <w:rPr>
                <w:rFonts w:eastAsia="新細明體"/>
                <w:color w:val="404040"/>
                <w:sz w:val="21"/>
                <w:szCs w:val="21"/>
                <w:shd w:val="clear" w:color="auto" w:fill="FFFFFF"/>
              </w:rPr>
              <w:t>90</w:t>
            </w:r>
            <w:r>
              <w:rPr>
                <w:rFonts w:eastAsia="Segoe UI"/>
                <w:color w:val="404040"/>
                <w:sz w:val="21"/>
                <w:szCs w:val="21"/>
                <w:shd w:val="clear" w:color="auto" w:fill="FFFFFF"/>
              </w:rPr>
              <w:t>% Sparse</w:t>
            </w:r>
          </w:p>
        </w:tc>
        <w:tc>
          <w:tcPr>
            <w:tcW w:w="2783" w:type="dxa"/>
          </w:tcPr>
          <w:p w14:paraId="313B715F" w14:textId="77777777" w:rsidR="008A487E" w:rsidRDefault="008A487E">
            <w:pPr>
              <w:widowControl w:val="0"/>
              <w:spacing w:before="346" w:line="240" w:lineRule="auto"/>
              <w:jc w:val="center"/>
              <w:rPr>
                <w:sz w:val="24"/>
                <w:szCs w:val="24"/>
              </w:rPr>
            </w:pPr>
          </w:p>
        </w:tc>
        <w:tc>
          <w:tcPr>
            <w:tcW w:w="2783" w:type="dxa"/>
          </w:tcPr>
          <w:p w14:paraId="5079200E" w14:textId="77777777" w:rsidR="008A487E" w:rsidRDefault="008A487E">
            <w:pPr>
              <w:widowControl w:val="0"/>
              <w:spacing w:before="346" w:line="240" w:lineRule="auto"/>
              <w:jc w:val="center"/>
              <w:rPr>
                <w:sz w:val="24"/>
                <w:szCs w:val="24"/>
              </w:rPr>
            </w:pPr>
          </w:p>
        </w:tc>
      </w:tr>
      <w:tr w:rsidR="008A487E" w14:paraId="43104771" w14:textId="77777777">
        <w:trPr>
          <w:trHeight w:val="773"/>
        </w:trPr>
        <w:tc>
          <w:tcPr>
            <w:tcW w:w="2832" w:type="dxa"/>
            <w:shd w:val="clear" w:color="auto" w:fill="auto"/>
          </w:tcPr>
          <w:p w14:paraId="22168D5A" w14:textId="77777777" w:rsidR="008A487E" w:rsidRDefault="00000000">
            <w:pPr>
              <w:widowControl w:val="0"/>
              <w:spacing w:before="346" w:line="240" w:lineRule="auto"/>
              <w:jc w:val="both"/>
              <w:rPr>
                <w:sz w:val="21"/>
                <w:szCs w:val="21"/>
              </w:rPr>
            </w:pPr>
            <w:r>
              <w:rPr>
                <w:sz w:val="21"/>
                <w:szCs w:val="21"/>
              </w:rPr>
              <w:t>Sparse Search</w:t>
            </w:r>
          </w:p>
        </w:tc>
        <w:tc>
          <w:tcPr>
            <w:tcW w:w="2783" w:type="dxa"/>
          </w:tcPr>
          <w:p w14:paraId="5639736F" w14:textId="77777777" w:rsidR="008A487E" w:rsidRDefault="00000000">
            <w:pPr>
              <w:widowControl w:val="0"/>
              <w:spacing w:before="346" w:line="240" w:lineRule="auto"/>
              <w:jc w:val="center"/>
              <w:rPr>
                <w:sz w:val="24"/>
                <w:szCs w:val="24"/>
              </w:rPr>
            </w:pPr>
            <w:r>
              <w:rPr>
                <w:sz w:val="24"/>
                <w:szCs w:val="24"/>
              </w:rPr>
              <w:t>1/90</w:t>
            </w:r>
          </w:p>
        </w:tc>
        <w:tc>
          <w:tcPr>
            <w:tcW w:w="2783" w:type="dxa"/>
          </w:tcPr>
          <w:p w14:paraId="750E5CF0" w14:textId="77777777" w:rsidR="008A487E" w:rsidRDefault="00000000">
            <w:pPr>
              <w:widowControl w:val="0"/>
              <w:spacing w:before="346" w:line="240" w:lineRule="auto"/>
              <w:jc w:val="center"/>
              <w:rPr>
                <w:sz w:val="24"/>
                <w:szCs w:val="24"/>
              </w:rPr>
            </w:pPr>
            <w:r>
              <w:rPr>
                <w:sz w:val="24"/>
                <w:szCs w:val="24"/>
              </w:rPr>
              <w:t>0.01</w:t>
            </w:r>
          </w:p>
        </w:tc>
      </w:tr>
    </w:tbl>
    <w:p w14:paraId="62919563" w14:textId="77777777" w:rsidR="008A487E" w:rsidRDefault="008A487E">
      <w:pPr>
        <w:widowControl w:val="0"/>
        <w:spacing w:line="299" w:lineRule="auto"/>
        <w:rPr>
          <w:rFonts w:eastAsia="新細明體"/>
          <w:color w:val="404040"/>
          <w:sz w:val="24"/>
          <w:szCs w:val="24"/>
          <w:shd w:val="clear" w:color="auto" w:fill="FFFFFF"/>
        </w:rPr>
      </w:pPr>
    </w:p>
    <w:p w14:paraId="061CE0EB" w14:textId="77777777" w:rsidR="008A487E" w:rsidRDefault="008A487E">
      <w:pPr>
        <w:widowControl w:val="0"/>
        <w:spacing w:line="299" w:lineRule="auto"/>
        <w:rPr>
          <w:rFonts w:eastAsia="新細明體"/>
          <w:color w:val="404040"/>
          <w:sz w:val="24"/>
          <w:szCs w:val="24"/>
          <w:shd w:val="clear" w:color="auto" w:fill="FFFFFF"/>
        </w:rPr>
      </w:pPr>
    </w:p>
    <w:p w14:paraId="1CED44B5" w14:textId="77777777" w:rsidR="008A487E" w:rsidRDefault="008A487E">
      <w:pPr>
        <w:widowControl w:val="0"/>
        <w:spacing w:line="299" w:lineRule="auto"/>
        <w:rPr>
          <w:rFonts w:eastAsia="新細明體"/>
          <w:color w:val="404040"/>
          <w:sz w:val="24"/>
          <w:szCs w:val="24"/>
          <w:shd w:val="clear" w:color="auto" w:fill="FFFFFF"/>
        </w:rPr>
      </w:pPr>
    </w:p>
    <w:p w14:paraId="5571831C" w14:textId="77777777" w:rsidR="008A487E" w:rsidRDefault="008A487E">
      <w:pPr>
        <w:widowControl w:val="0"/>
        <w:spacing w:line="299" w:lineRule="auto"/>
        <w:rPr>
          <w:rFonts w:eastAsia="新細明體"/>
          <w:color w:val="404040"/>
          <w:sz w:val="24"/>
          <w:szCs w:val="24"/>
          <w:shd w:val="clear" w:color="auto" w:fill="FFFFFF"/>
        </w:rPr>
      </w:pPr>
    </w:p>
    <w:p w14:paraId="7EBF9B37" w14:textId="77777777" w:rsidR="008A487E" w:rsidRDefault="008A487E">
      <w:pPr>
        <w:widowControl w:val="0"/>
        <w:spacing w:line="299" w:lineRule="auto"/>
        <w:rPr>
          <w:rFonts w:eastAsia="新細明體"/>
          <w:color w:val="404040"/>
          <w:sz w:val="24"/>
          <w:szCs w:val="24"/>
          <w:shd w:val="clear" w:color="auto" w:fill="FFFFFF"/>
        </w:rPr>
      </w:pPr>
    </w:p>
    <w:p w14:paraId="17B28937" w14:textId="77777777" w:rsidR="008A487E" w:rsidRDefault="008A487E">
      <w:pPr>
        <w:widowControl w:val="0"/>
        <w:spacing w:line="299" w:lineRule="auto"/>
        <w:rPr>
          <w:rFonts w:eastAsia="新細明體"/>
          <w:color w:val="404040"/>
          <w:sz w:val="24"/>
          <w:szCs w:val="24"/>
          <w:shd w:val="clear" w:color="auto" w:fill="FFFFFF"/>
        </w:rPr>
      </w:pPr>
    </w:p>
    <w:p w14:paraId="3746BCC0" w14:textId="77777777" w:rsidR="008A487E" w:rsidRDefault="00000000">
      <w:pPr>
        <w:widowControl w:val="0"/>
        <w:spacing w:before="435" w:line="240" w:lineRule="auto"/>
        <w:rPr>
          <w:b/>
          <w:sz w:val="28"/>
          <w:szCs w:val="28"/>
        </w:rPr>
      </w:pPr>
      <w:bookmarkStart w:id="4" w:name="_jzoukku95z5d" w:colFirst="0" w:colLast="0"/>
      <w:bookmarkEnd w:id="4"/>
      <w:r>
        <w:rPr>
          <w:b/>
          <w:sz w:val="28"/>
          <w:szCs w:val="28"/>
        </w:rPr>
        <w:t>Discussion:</w:t>
      </w:r>
    </w:p>
    <w:p w14:paraId="2FC3ED50" w14:textId="77777777" w:rsidR="008A487E" w:rsidRDefault="00000000">
      <w:pPr>
        <w:pStyle w:val="Heading4"/>
        <w:keepNext w:val="0"/>
        <w:keepLines w:val="0"/>
        <w:numPr>
          <w:ilvl w:val="0"/>
          <w:numId w:val="12"/>
        </w:numPr>
        <w:shd w:val="clear" w:color="auto" w:fill="FFFFFF"/>
        <w:spacing w:before="274" w:after="206" w:line="429" w:lineRule="atLeast"/>
        <w:rPr>
          <w:rFonts w:eastAsia="Segoe UI"/>
          <w:bCs/>
          <w:color w:val="404040"/>
        </w:rPr>
      </w:pPr>
      <w:r>
        <w:rPr>
          <w:rStyle w:val="Strong"/>
          <w:rFonts w:eastAsia="Segoe UI"/>
          <w:b/>
          <w:color w:val="404040"/>
          <w:shd w:val="clear" w:color="auto" w:fill="FFFFFF"/>
        </w:rPr>
        <w:t>Evaluation of Results</w:t>
      </w:r>
    </w:p>
    <w:p w14:paraId="0A73EE8E" w14:textId="77777777" w:rsidR="008A487E" w:rsidRDefault="00000000">
      <w:pPr>
        <w:pStyle w:val="NormalWeb"/>
        <w:shd w:val="clear" w:color="auto" w:fill="FFFFFF"/>
        <w:spacing w:before="206" w:beforeAutospacing="0" w:after="206" w:afterAutospacing="0" w:line="429" w:lineRule="atLeast"/>
        <w:rPr>
          <w:rFonts w:eastAsia="Segoe UI" w:cs="Arial"/>
          <w:color w:val="404040"/>
          <w:szCs w:val="24"/>
          <w:shd w:val="clear" w:color="auto" w:fill="FFFFFF"/>
        </w:rPr>
      </w:pPr>
      <w:r>
        <w:rPr>
          <w:rFonts w:eastAsia="Segoe UI" w:cs="Arial"/>
          <w:color w:val="404040"/>
          <w:szCs w:val="24"/>
          <w:shd w:val="clear" w:color="auto" w:fill="FFFFFF"/>
        </w:rPr>
        <w:t>Pure dense retrieval using </w:t>
      </w:r>
      <w:r>
        <w:rPr>
          <w:rStyle w:val="Strong"/>
          <w:rFonts w:eastAsia="Segoe UI" w:cs="Arial"/>
          <w:b w:val="0"/>
          <w:color w:val="404040"/>
          <w:szCs w:val="24"/>
          <w:shd w:val="clear" w:color="auto" w:fill="FFFFFF"/>
        </w:rPr>
        <w:t>BGE-m3</w:t>
      </w:r>
      <w:r>
        <w:rPr>
          <w:rFonts w:eastAsia="Segoe UI" w:cs="Arial"/>
          <w:color w:val="404040"/>
          <w:szCs w:val="24"/>
          <w:shd w:val="clear" w:color="auto" w:fill="FFFFFF"/>
        </w:rPr>
        <w:t> dominates performance, achieving a </w:t>
      </w:r>
      <w:r>
        <w:rPr>
          <w:rStyle w:val="Strong"/>
          <w:rFonts w:eastAsia="Segoe UI" w:cs="Arial"/>
          <w:b w:val="0"/>
          <w:color w:val="404040"/>
          <w:szCs w:val="24"/>
          <w:shd w:val="clear" w:color="auto" w:fill="FFFFFF"/>
        </w:rPr>
        <w:t xml:space="preserve">68.9% Hit </w:t>
      </w:r>
      <w:proofErr w:type="gramStart"/>
      <w:r>
        <w:rPr>
          <w:rStyle w:val="Strong"/>
          <w:rFonts w:eastAsia="Segoe UI" w:cs="Arial"/>
          <w:b w:val="0"/>
          <w:color w:val="404040"/>
          <w:szCs w:val="24"/>
          <w:shd w:val="clear" w:color="auto" w:fill="FFFFFF"/>
        </w:rPr>
        <w:t>Rate @</w:t>
      </w:r>
      <w:proofErr w:type="gramEnd"/>
      <w:r>
        <w:rPr>
          <w:rStyle w:val="Strong"/>
          <w:rFonts w:eastAsia="Segoe UI" w:cs="Arial"/>
          <w:b w:val="0"/>
          <w:color w:val="404040"/>
          <w:szCs w:val="24"/>
          <w:shd w:val="clear" w:color="auto" w:fill="FFFFFF"/>
        </w:rPr>
        <w:t>3</w:t>
      </w:r>
      <w:r>
        <w:rPr>
          <w:rFonts w:eastAsia="Segoe UI" w:cs="Arial"/>
          <w:color w:val="404040"/>
          <w:szCs w:val="24"/>
          <w:shd w:val="clear" w:color="auto" w:fill="FFFFFF"/>
        </w:rPr>
        <w:t> and </w:t>
      </w:r>
      <w:proofErr w:type="gramStart"/>
      <w:r>
        <w:rPr>
          <w:rStyle w:val="Strong"/>
          <w:rFonts w:eastAsia="Segoe UI" w:cs="Arial"/>
          <w:b w:val="0"/>
          <w:color w:val="404040"/>
          <w:szCs w:val="24"/>
          <w:shd w:val="clear" w:color="auto" w:fill="FFFFFF"/>
        </w:rPr>
        <w:t>NDCG @</w:t>
      </w:r>
      <w:proofErr w:type="gramEnd"/>
      <w:r>
        <w:rPr>
          <w:rStyle w:val="Strong"/>
          <w:rFonts w:eastAsia="Segoe UI" w:cs="Arial"/>
          <w:b w:val="0"/>
          <w:color w:val="404040"/>
          <w:szCs w:val="24"/>
          <w:shd w:val="clear" w:color="auto" w:fill="FFFFFF"/>
        </w:rPr>
        <w:t>3 of 0.593</w:t>
      </w:r>
      <w:r>
        <w:rPr>
          <w:rFonts w:eastAsia="Segoe UI" w:cs="Arial"/>
          <w:color w:val="404040"/>
          <w:szCs w:val="24"/>
          <w:shd w:val="clear" w:color="auto" w:fill="FFFFFF"/>
        </w:rPr>
        <w:t>, far surpassing sparse (BM25) and hybrid configurations. This underscores dense search’s superiority in capturing semantic nuances across bilingual financial documents</w:t>
      </w:r>
      <w:r>
        <w:rPr>
          <w:rFonts w:eastAsia="新細明體" w:cs="Arial"/>
          <w:color w:val="404040"/>
          <w:szCs w:val="24"/>
          <w:shd w:val="clear" w:color="auto" w:fill="FFFFFF"/>
          <w:lang w:eastAsia="zh-TW"/>
        </w:rPr>
        <w:t xml:space="preserve">. </w:t>
      </w:r>
      <w:r>
        <w:rPr>
          <w:rFonts w:eastAsia="Segoe UI" w:cs="Arial"/>
          <w:color w:val="404040"/>
          <w:szCs w:val="24"/>
          <w:shd w:val="clear" w:color="auto" w:fill="FFFFFF"/>
        </w:rPr>
        <w:t xml:space="preserve">Hybrid search only matches dense-only results when dense weighting is ≥0.75, indicating sparse </w:t>
      </w:r>
      <w:proofErr w:type="gramStart"/>
      <w:r>
        <w:rPr>
          <w:rFonts w:eastAsia="Segoe UI" w:cs="Arial"/>
          <w:color w:val="404040"/>
          <w:szCs w:val="24"/>
          <w:shd w:val="clear" w:color="auto" w:fill="FFFFFF"/>
        </w:rPr>
        <w:t>signals  add</w:t>
      </w:r>
      <w:proofErr w:type="gramEnd"/>
      <w:r>
        <w:rPr>
          <w:rFonts w:eastAsia="Segoe UI" w:cs="Arial"/>
          <w:color w:val="404040"/>
          <w:szCs w:val="24"/>
          <w:shd w:val="clear" w:color="auto" w:fill="FFFFFF"/>
        </w:rPr>
        <w:t xml:space="preserve"> minimal value unless heavily </w:t>
      </w:r>
      <w:proofErr w:type="spellStart"/>
      <w:r>
        <w:rPr>
          <w:rFonts w:eastAsia="Segoe UI" w:cs="Arial"/>
          <w:color w:val="404040"/>
          <w:szCs w:val="24"/>
          <w:shd w:val="clear" w:color="auto" w:fill="FFFFFF"/>
        </w:rPr>
        <w:t>downweighted</w:t>
      </w:r>
      <w:proofErr w:type="spellEnd"/>
      <w:r>
        <w:rPr>
          <w:rFonts w:eastAsia="Segoe UI" w:cs="Arial"/>
          <w:color w:val="404040"/>
          <w:szCs w:val="24"/>
          <w:shd w:val="clear" w:color="auto" w:fill="FFFFFF"/>
        </w:rPr>
        <w:t>. Crucially, </w:t>
      </w:r>
      <w:r>
        <w:rPr>
          <w:rStyle w:val="Strong"/>
          <w:rFonts w:eastAsia="Segoe UI" w:cs="Arial"/>
          <w:b w:val="0"/>
          <w:color w:val="404040"/>
          <w:szCs w:val="24"/>
          <w:shd w:val="clear" w:color="auto" w:fill="FFFFFF"/>
        </w:rPr>
        <w:t>balanced hybrid search (0.5:0.5)</w:t>
      </w:r>
      <w:r>
        <w:rPr>
          <w:rFonts w:eastAsia="Segoe UI" w:cs="Arial"/>
          <w:color w:val="404040"/>
          <w:szCs w:val="24"/>
          <w:shd w:val="clear" w:color="auto" w:fill="FFFFFF"/>
        </w:rPr>
        <w:t xml:space="preserve"> degrades performance (Hit </w:t>
      </w:r>
      <w:proofErr w:type="gramStart"/>
      <w:r>
        <w:rPr>
          <w:rFonts w:eastAsia="Segoe UI" w:cs="Arial"/>
          <w:color w:val="404040"/>
          <w:szCs w:val="24"/>
          <w:shd w:val="clear" w:color="auto" w:fill="FFFFFF"/>
        </w:rPr>
        <w:t>Rate @</w:t>
      </w:r>
      <w:proofErr w:type="gramEnd"/>
      <w:r>
        <w:rPr>
          <w:rFonts w:eastAsia="Segoe UI" w:cs="Arial"/>
          <w:color w:val="404040"/>
          <w:szCs w:val="24"/>
          <w:shd w:val="clear" w:color="auto" w:fill="FFFFFF"/>
        </w:rPr>
        <w:t>3 drops to 63%), as over-reliance on sparse retrieval introduces irrelevant keyword-matched chunks, diluting semantic relevance.</w:t>
      </w:r>
    </w:p>
    <w:p w14:paraId="1C9384EC" w14:textId="77777777" w:rsidR="008A487E" w:rsidRDefault="00000000">
      <w:pPr>
        <w:pStyle w:val="Heading4"/>
        <w:keepNext w:val="0"/>
        <w:keepLines w:val="0"/>
        <w:numPr>
          <w:ilvl w:val="0"/>
          <w:numId w:val="12"/>
        </w:numPr>
        <w:shd w:val="clear" w:color="auto" w:fill="FFFFFF"/>
        <w:spacing w:before="274" w:after="206" w:line="429" w:lineRule="atLeast"/>
        <w:ind w:left="425" w:hanging="425"/>
        <w:rPr>
          <w:rFonts w:eastAsia="Segoe UI"/>
          <w:bCs/>
          <w:color w:val="404040"/>
        </w:rPr>
      </w:pPr>
      <w:r>
        <w:rPr>
          <w:rStyle w:val="Strong"/>
          <w:rFonts w:eastAsia="Segoe UI"/>
          <w:b/>
          <w:color w:val="404040"/>
          <w:shd w:val="clear" w:color="auto" w:fill="FFFFFF"/>
        </w:rPr>
        <w:t>Broader Implications</w:t>
      </w:r>
    </w:p>
    <w:p w14:paraId="625F0236" w14:textId="77777777" w:rsidR="008A487E" w:rsidRDefault="00000000">
      <w:pPr>
        <w:pStyle w:val="NormalWeb"/>
        <w:shd w:val="clear" w:color="auto" w:fill="FFFFFF"/>
        <w:spacing w:before="206" w:beforeAutospacing="0" w:after="206" w:afterAutospacing="0" w:line="429" w:lineRule="atLeast"/>
        <w:rPr>
          <w:rFonts w:eastAsia="Segoe UI" w:cs="Arial"/>
          <w:color w:val="404040"/>
          <w:szCs w:val="24"/>
          <w:shd w:val="clear" w:color="auto" w:fill="FFFFFF"/>
        </w:rPr>
      </w:pPr>
      <w:r>
        <w:rPr>
          <w:rFonts w:eastAsia="Segoe UI" w:cs="Arial"/>
          <w:color w:val="404040"/>
          <w:szCs w:val="24"/>
          <w:shd w:val="clear" w:color="auto" w:fill="FFFFFF"/>
        </w:rPr>
        <w:lastRenderedPageBreak/>
        <w:t>The results challenge the conventional wisdom that hybrid search universally improves retrieval. For BOCOM’s use case—where queries demand </w:t>
      </w:r>
      <w:r>
        <w:rPr>
          <w:rStyle w:val="Strong"/>
          <w:rFonts w:eastAsia="Segoe UI" w:cs="Arial"/>
          <w:b w:val="0"/>
          <w:bCs/>
          <w:color w:val="404040"/>
          <w:szCs w:val="24"/>
          <w:shd w:val="clear" w:color="auto" w:fill="FFFFFF"/>
        </w:rPr>
        <w:t>semantic</w:t>
      </w:r>
      <w:r>
        <w:rPr>
          <w:rStyle w:val="Strong"/>
          <w:rFonts w:eastAsia="Segoe UI" w:cs="Arial"/>
          <w:color w:val="404040"/>
          <w:szCs w:val="24"/>
          <w:shd w:val="clear" w:color="auto" w:fill="FFFFFF"/>
        </w:rPr>
        <w:t xml:space="preserve"> </w:t>
      </w:r>
      <w:r>
        <w:rPr>
          <w:rStyle w:val="Strong"/>
          <w:rFonts w:eastAsia="Segoe UI" w:cs="Arial"/>
          <w:b w:val="0"/>
          <w:bCs/>
          <w:color w:val="404040"/>
          <w:szCs w:val="24"/>
          <w:shd w:val="clear" w:color="auto" w:fill="FFFFFF"/>
        </w:rPr>
        <w:t>comprehension of regulatory intent</w:t>
      </w:r>
      <w:r>
        <w:rPr>
          <w:rFonts w:eastAsia="Segoe UI" w:cs="Arial"/>
          <w:b/>
          <w:bCs/>
          <w:color w:val="404040"/>
          <w:szCs w:val="24"/>
          <w:shd w:val="clear" w:color="auto" w:fill="FFFFFF"/>
        </w:rPr>
        <w:t> </w:t>
      </w:r>
      <w:r>
        <w:rPr>
          <w:rFonts w:eastAsia="Segoe UI" w:cs="Arial"/>
          <w:color w:val="404040"/>
          <w:szCs w:val="24"/>
          <w:shd w:val="clear" w:color="auto" w:fill="FFFFFF"/>
        </w:rPr>
        <w:t>rather than literal keyword matching—pure dense search is both sufficient and optimal. Sparse retrieval’s failure highlights the inadequacy of lexical methods for cross-lingual financial jargon</w:t>
      </w:r>
      <w:r>
        <w:rPr>
          <w:rFonts w:cs="Arial"/>
          <w:color w:val="404040"/>
          <w:szCs w:val="24"/>
          <w:shd w:val="clear" w:color="auto" w:fill="FFFFFF"/>
          <w:lang w:eastAsia="zh-TW"/>
        </w:rPr>
        <w:t>.</w:t>
      </w:r>
      <w:r>
        <w:rPr>
          <w:rFonts w:eastAsia="Segoe UI" w:cs="Arial"/>
          <w:color w:val="404040"/>
          <w:szCs w:val="24"/>
          <w:shd w:val="clear" w:color="auto" w:fill="FFFFFF"/>
        </w:rPr>
        <w:t xml:space="preserve"> </w:t>
      </w:r>
    </w:p>
    <w:p w14:paraId="71E4BF76" w14:textId="77777777" w:rsidR="008A487E" w:rsidRDefault="00000000">
      <w:pPr>
        <w:pStyle w:val="Heading4"/>
        <w:keepNext w:val="0"/>
        <w:keepLines w:val="0"/>
        <w:shd w:val="clear" w:color="auto" w:fill="FFFFFF"/>
        <w:spacing w:before="274" w:after="206" w:line="429" w:lineRule="atLeast"/>
        <w:rPr>
          <w:rFonts w:eastAsia="Segoe UI"/>
          <w:bCs/>
          <w:color w:val="404040"/>
        </w:rPr>
      </w:pPr>
      <w:r>
        <w:rPr>
          <w:rStyle w:val="Strong"/>
          <w:rFonts w:eastAsia="Segoe UI"/>
          <w:b/>
          <w:color w:val="404040"/>
          <w:shd w:val="clear" w:color="auto" w:fill="FFFFFF"/>
        </w:rPr>
        <w:t>Conclusion</w:t>
      </w:r>
    </w:p>
    <w:p w14:paraId="6F91F6A5" w14:textId="77777777" w:rsidR="008A487E" w:rsidRDefault="00000000">
      <w:pPr>
        <w:pStyle w:val="NormalWeb"/>
        <w:shd w:val="clear" w:color="auto" w:fill="FFFFFF"/>
        <w:spacing w:before="206" w:beforeAutospacing="0" w:after="206" w:afterAutospacing="0" w:line="429" w:lineRule="atLeast"/>
        <w:rPr>
          <w:rFonts w:eastAsia="Segoe UI" w:cs="Arial"/>
          <w:color w:val="404040"/>
          <w:szCs w:val="24"/>
        </w:rPr>
      </w:pPr>
      <w:r>
        <w:rPr>
          <w:rStyle w:val="Strong"/>
          <w:rFonts w:eastAsia="Segoe UI" w:cs="Arial"/>
          <w:b w:val="0"/>
          <w:bCs/>
          <w:color w:val="404040"/>
          <w:szCs w:val="24"/>
          <w:shd w:val="clear" w:color="auto" w:fill="FFFFFF"/>
        </w:rPr>
        <w:t>Pure dense retrieval</w:t>
      </w:r>
      <w:r>
        <w:rPr>
          <w:rFonts w:eastAsia="Segoe UI" w:cs="Arial"/>
          <w:color w:val="404040"/>
          <w:szCs w:val="24"/>
          <w:shd w:val="clear" w:color="auto" w:fill="FFFFFF"/>
        </w:rPr>
        <w:t> is recommended for BOCOM’s RAG system. It maximizes compliance accuracy while avoiding the pitfalls of sparse noise and hybrid overhead. Future work should focus on fine-tuning dense embeddings with HKMA-specific corpora rather than pursuing hybrid optimizations.</w:t>
      </w:r>
    </w:p>
    <w:p w14:paraId="4DAFFD9E" w14:textId="77777777" w:rsidR="008A487E" w:rsidRDefault="00000000">
      <w:pPr>
        <w:pStyle w:val="NormalWeb"/>
        <w:rPr>
          <w:rFonts w:eastAsia="Segoe UI" w:cs="Arial"/>
          <w:color w:val="404040"/>
          <w:szCs w:val="24"/>
          <w:shd w:val="clear" w:color="auto" w:fill="FFFFFF"/>
        </w:rPr>
      </w:pPr>
      <w:r>
        <w:rPr>
          <w:rFonts w:cs="Arial"/>
          <w:b/>
          <w:bCs/>
          <w:sz w:val="32"/>
          <w:szCs w:val="32"/>
          <w:lang w:eastAsia="zh-TW"/>
        </w:rPr>
        <w:t xml:space="preserve">Experiment 3: Open-Source LLM </w:t>
      </w:r>
      <w:proofErr w:type="spellStart"/>
      <w:r>
        <w:rPr>
          <w:rFonts w:cs="Arial"/>
          <w:b/>
          <w:bCs/>
          <w:sz w:val="32"/>
          <w:szCs w:val="32"/>
          <w:lang w:eastAsia="zh-TW"/>
        </w:rPr>
        <w:t>Brenchmark</w:t>
      </w:r>
      <w:proofErr w:type="spellEnd"/>
    </w:p>
    <w:p w14:paraId="73A182F7" w14:textId="77777777" w:rsidR="008A487E" w:rsidRDefault="00000000">
      <w:pPr>
        <w:widowControl w:val="0"/>
        <w:spacing w:line="299" w:lineRule="auto"/>
      </w:pPr>
      <w:r>
        <w:rPr>
          <w:b/>
          <w:sz w:val="24"/>
          <w:szCs w:val="24"/>
        </w:rPr>
        <w:t>Objective</w:t>
      </w:r>
      <w:r>
        <w:rPr>
          <w:sz w:val="24"/>
          <w:szCs w:val="24"/>
        </w:rPr>
        <w:t xml:space="preserve">: </w:t>
      </w:r>
      <w:r>
        <w:rPr>
          <w:sz w:val="24"/>
          <w:szCs w:val="24"/>
        </w:rPr>
        <w:br/>
        <w:t>Evaluate the standalone answer generation capabilities of LLMs without retrieval</w:t>
      </w:r>
    </w:p>
    <w:p w14:paraId="162A4581" w14:textId="77777777" w:rsidR="008A487E" w:rsidRDefault="00000000">
      <w:pPr>
        <w:pStyle w:val="Heading4"/>
        <w:keepNext w:val="0"/>
        <w:keepLines w:val="0"/>
        <w:widowControl w:val="0"/>
        <w:spacing w:before="0" w:after="0" w:line="299" w:lineRule="auto"/>
      </w:pPr>
      <w:bookmarkStart w:id="5" w:name="_n721untstzn7" w:colFirst="0" w:colLast="0"/>
      <w:bookmarkEnd w:id="5"/>
      <w:r>
        <w:t>Procedure:</w:t>
      </w:r>
    </w:p>
    <w:p w14:paraId="6EB91E6E" w14:textId="77777777" w:rsidR="008A487E" w:rsidRDefault="00000000">
      <w:pPr>
        <w:widowControl w:val="0"/>
        <w:numPr>
          <w:ilvl w:val="0"/>
          <w:numId w:val="13"/>
        </w:numPr>
        <w:spacing w:line="299" w:lineRule="auto"/>
      </w:pPr>
      <w:r>
        <w:rPr>
          <w:b/>
          <w:sz w:val="24"/>
          <w:szCs w:val="24"/>
        </w:rPr>
        <w:t>Test Setup</w:t>
      </w:r>
      <w:r>
        <w:rPr>
          <w:sz w:val="24"/>
          <w:szCs w:val="24"/>
        </w:rPr>
        <w:t>:</w:t>
      </w:r>
    </w:p>
    <w:p w14:paraId="4ED1677C" w14:textId="77777777" w:rsidR="008A487E" w:rsidRDefault="00000000">
      <w:pPr>
        <w:widowControl w:val="0"/>
        <w:spacing w:line="299" w:lineRule="auto"/>
      </w:pPr>
      <w:r>
        <w:rPr>
          <w:sz w:val="24"/>
          <w:szCs w:val="24"/>
        </w:rPr>
        <w:t>Use the 90 Chinese queries paired with human-labelled target chunks (pre-annotated correct document passages).</w:t>
      </w:r>
    </w:p>
    <w:p w14:paraId="527BCDE6" w14:textId="77777777" w:rsidR="008A487E" w:rsidRDefault="00000000">
      <w:pPr>
        <w:widowControl w:val="0"/>
        <w:spacing w:line="299" w:lineRule="auto"/>
      </w:pPr>
      <w:r>
        <w:rPr>
          <w:sz w:val="24"/>
          <w:szCs w:val="24"/>
        </w:rPr>
        <w:t>Bypass retrieval systems; directly input the target chunk as context for each query.</w:t>
      </w:r>
    </w:p>
    <w:p w14:paraId="7296BFD3" w14:textId="77777777" w:rsidR="008A487E" w:rsidRDefault="00000000">
      <w:pPr>
        <w:widowControl w:val="0"/>
        <w:numPr>
          <w:ilvl w:val="0"/>
          <w:numId w:val="13"/>
        </w:numPr>
        <w:spacing w:line="299" w:lineRule="auto"/>
        <w:rPr>
          <w:sz w:val="24"/>
          <w:szCs w:val="24"/>
        </w:rPr>
      </w:pPr>
      <w:r>
        <w:rPr>
          <w:b/>
          <w:sz w:val="24"/>
          <w:szCs w:val="24"/>
        </w:rPr>
        <w:t>Model Configuration</w:t>
      </w:r>
      <w:r>
        <w:rPr>
          <w:sz w:val="24"/>
          <w:szCs w:val="24"/>
        </w:rPr>
        <w:t>:</w:t>
      </w:r>
    </w:p>
    <w:p w14:paraId="1C4A089A" w14:textId="77777777" w:rsidR="008A487E" w:rsidRDefault="00000000">
      <w:pPr>
        <w:widowControl w:val="0"/>
        <w:spacing w:line="299" w:lineRule="auto"/>
        <w:ind w:left="360"/>
        <w:jc w:val="center"/>
        <w:rPr>
          <w:sz w:val="24"/>
          <w:szCs w:val="24"/>
        </w:rPr>
      </w:pPr>
      <w:r>
        <w:rPr>
          <w:rFonts w:hint="eastAsia"/>
          <w:sz w:val="24"/>
          <w:szCs w:val="24"/>
        </w:rPr>
        <w:t xml:space="preserve">Table 6: LLMs </w:t>
      </w:r>
      <w:r>
        <w:rPr>
          <w:b/>
          <w:sz w:val="24"/>
          <w:szCs w:val="24"/>
        </w:rPr>
        <w:t>Configuration</w:t>
      </w:r>
    </w:p>
    <w:tbl>
      <w:tblPr>
        <w:tblStyle w:val="TableGrid"/>
        <w:tblW w:w="0" w:type="auto"/>
        <w:tblLook w:val="04A0" w:firstRow="1" w:lastRow="0" w:firstColumn="1" w:lastColumn="0" w:noHBand="0" w:noVBand="1"/>
      </w:tblPr>
      <w:tblGrid>
        <w:gridCol w:w="1578"/>
        <w:gridCol w:w="1430"/>
        <w:gridCol w:w="1458"/>
        <w:gridCol w:w="1443"/>
        <w:gridCol w:w="1472"/>
        <w:gridCol w:w="1500"/>
      </w:tblGrid>
      <w:tr w:rsidR="008A487E" w14:paraId="61AC749A" w14:textId="77777777">
        <w:tc>
          <w:tcPr>
            <w:tcW w:w="1518" w:type="dxa"/>
          </w:tcPr>
          <w:p w14:paraId="5F38B4AA" w14:textId="77777777" w:rsidR="008A487E" w:rsidRDefault="00000000">
            <w:pPr>
              <w:widowControl w:val="0"/>
              <w:spacing w:line="299" w:lineRule="auto"/>
              <w:rPr>
                <w:sz w:val="24"/>
                <w:szCs w:val="24"/>
              </w:rPr>
            </w:pPr>
            <w:r>
              <w:rPr>
                <w:rFonts w:hint="eastAsia"/>
                <w:sz w:val="24"/>
                <w:szCs w:val="24"/>
              </w:rPr>
              <w:t>Model</w:t>
            </w:r>
          </w:p>
        </w:tc>
        <w:tc>
          <w:tcPr>
            <w:tcW w:w="1518" w:type="dxa"/>
          </w:tcPr>
          <w:p w14:paraId="1D77CADB" w14:textId="77777777" w:rsidR="008A487E" w:rsidRDefault="00000000">
            <w:pPr>
              <w:widowControl w:val="0"/>
              <w:spacing w:line="299" w:lineRule="auto"/>
              <w:rPr>
                <w:sz w:val="24"/>
                <w:szCs w:val="24"/>
              </w:rPr>
            </w:pPr>
            <w:r>
              <w:rPr>
                <w:rFonts w:hint="eastAsia"/>
                <w:sz w:val="24"/>
                <w:szCs w:val="24"/>
              </w:rPr>
              <w:t>Yi-1.5-9B-Chat</w:t>
            </w:r>
          </w:p>
        </w:tc>
        <w:tc>
          <w:tcPr>
            <w:tcW w:w="1518" w:type="dxa"/>
          </w:tcPr>
          <w:p w14:paraId="17ADF905" w14:textId="77777777" w:rsidR="008A487E" w:rsidRDefault="00000000">
            <w:pPr>
              <w:widowControl w:val="0"/>
              <w:spacing w:line="299" w:lineRule="auto"/>
              <w:rPr>
                <w:sz w:val="24"/>
                <w:szCs w:val="24"/>
              </w:rPr>
            </w:pPr>
            <w:r>
              <w:rPr>
                <w:rFonts w:hint="eastAsia"/>
                <w:sz w:val="24"/>
                <w:szCs w:val="24"/>
              </w:rPr>
              <w:t>glm-4-9b-chat</w:t>
            </w:r>
          </w:p>
        </w:tc>
        <w:tc>
          <w:tcPr>
            <w:tcW w:w="1518" w:type="dxa"/>
          </w:tcPr>
          <w:p w14:paraId="0836F6E8" w14:textId="77777777" w:rsidR="008A487E" w:rsidRDefault="00000000">
            <w:pPr>
              <w:widowControl w:val="0"/>
              <w:spacing w:line="299" w:lineRule="auto"/>
              <w:rPr>
                <w:sz w:val="24"/>
                <w:szCs w:val="24"/>
              </w:rPr>
            </w:pPr>
            <w:r>
              <w:rPr>
                <w:rFonts w:hint="eastAsia"/>
                <w:sz w:val="24"/>
                <w:szCs w:val="24"/>
              </w:rPr>
              <w:t>gemma-2-9b-it</w:t>
            </w:r>
          </w:p>
        </w:tc>
        <w:tc>
          <w:tcPr>
            <w:tcW w:w="1518" w:type="dxa"/>
          </w:tcPr>
          <w:p w14:paraId="3FAADDB3" w14:textId="77777777" w:rsidR="008A487E" w:rsidRDefault="00000000">
            <w:pPr>
              <w:widowControl w:val="0"/>
              <w:spacing w:line="299" w:lineRule="auto"/>
              <w:rPr>
                <w:sz w:val="24"/>
                <w:szCs w:val="24"/>
              </w:rPr>
            </w:pPr>
            <w:r>
              <w:rPr>
                <w:rFonts w:hint="eastAsia"/>
                <w:sz w:val="24"/>
                <w:szCs w:val="24"/>
              </w:rPr>
              <w:t>Qwen2.5-7B-Instruct</w:t>
            </w:r>
          </w:p>
        </w:tc>
        <w:tc>
          <w:tcPr>
            <w:tcW w:w="1518" w:type="dxa"/>
          </w:tcPr>
          <w:p w14:paraId="1907F771" w14:textId="77777777" w:rsidR="008A487E" w:rsidRDefault="00000000">
            <w:pPr>
              <w:widowControl w:val="0"/>
              <w:spacing w:line="299" w:lineRule="auto"/>
              <w:rPr>
                <w:sz w:val="24"/>
                <w:szCs w:val="24"/>
              </w:rPr>
            </w:pPr>
            <w:r>
              <w:rPr>
                <w:rFonts w:hint="eastAsia"/>
                <w:sz w:val="24"/>
                <w:szCs w:val="24"/>
              </w:rPr>
              <w:t>DeepSeek-R1-Distill-Llama-8B</w:t>
            </w:r>
          </w:p>
        </w:tc>
      </w:tr>
      <w:tr w:rsidR="008A487E" w14:paraId="3F4C8ECC" w14:textId="77777777">
        <w:tc>
          <w:tcPr>
            <w:tcW w:w="1518" w:type="dxa"/>
          </w:tcPr>
          <w:p w14:paraId="30022DE2" w14:textId="77777777" w:rsidR="008A487E" w:rsidRDefault="00000000">
            <w:pPr>
              <w:widowControl w:val="0"/>
              <w:spacing w:line="299" w:lineRule="auto"/>
              <w:rPr>
                <w:sz w:val="24"/>
                <w:szCs w:val="24"/>
              </w:rPr>
            </w:pPr>
            <w:r>
              <w:rPr>
                <w:rFonts w:hint="eastAsia"/>
                <w:sz w:val="24"/>
                <w:szCs w:val="24"/>
              </w:rPr>
              <w:t>Organization</w:t>
            </w:r>
          </w:p>
        </w:tc>
        <w:tc>
          <w:tcPr>
            <w:tcW w:w="1518" w:type="dxa"/>
          </w:tcPr>
          <w:p w14:paraId="5EA70D31" w14:textId="77777777" w:rsidR="008A487E" w:rsidRDefault="00000000">
            <w:pPr>
              <w:widowControl w:val="0"/>
              <w:spacing w:line="299" w:lineRule="auto"/>
              <w:rPr>
                <w:sz w:val="24"/>
                <w:szCs w:val="24"/>
              </w:rPr>
            </w:pPr>
            <w:r>
              <w:rPr>
                <w:rFonts w:hint="eastAsia"/>
              </w:rPr>
              <w:t>01-AI (China)</w:t>
            </w:r>
          </w:p>
        </w:tc>
        <w:tc>
          <w:tcPr>
            <w:tcW w:w="1518" w:type="dxa"/>
          </w:tcPr>
          <w:p w14:paraId="49B205B0" w14:textId="77777777" w:rsidR="008A487E" w:rsidRDefault="00000000">
            <w:pPr>
              <w:widowControl w:val="0"/>
              <w:spacing w:line="299" w:lineRule="auto"/>
              <w:rPr>
                <w:sz w:val="24"/>
                <w:szCs w:val="24"/>
              </w:rPr>
            </w:pPr>
            <w:r>
              <w:rPr>
                <w:rFonts w:hint="eastAsia"/>
              </w:rPr>
              <w:t>Tsinghua University (China)</w:t>
            </w:r>
          </w:p>
        </w:tc>
        <w:tc>
          <w:tcPr>
            <w:tcW w:w="1518" w:type="dxa"/>
          </w:tcPr>
          <w:p w14:paraId="4D911890" w14:textId="77777777" w:rsidR="008A487E" w:rsidRDefault="00000000">
            <w:pPr>
              <w:widowControl w:val="0"/>
              <w:spacing w:line="299" w:lineRule="auto"/>
              <w:rPr>
                <w:sz w:val="24"/>
                <w:szCs w:val="24"/>
              </w:rPr>
            </w:pPr>
            <w:r>
              <w:rPr>
                <w:rFonts w:hint="eastAsia"/>
              </w:rPr>
              <w:t>Google (US)</w:t>
            </w:r>
          </w:p>
        </w:tc>
        <w:tc>
          <w:tcPr>
            <w:tcW w:w="1518" w:type="dxa"/>
          </w:tcPr>
          <w:p w14:paraId="52682E2B" w14:textId="77777777" w:rsidR="008A487E" w:rsidRDefault="00000000">
            <w:pPr>
              <w:widowControl w:val="0"/>
              <w:spacing w:line="299" w:lineRule="auto"/>
              <w:rPr>
                <w:sz w:val="24"/>
                <w:szCs w:val="24"/>
              </w:rPr>
            </w:pPr>
            <w:r>
              <w:rPr>
                <w:rFonts w:hint="eastAsia"/>
              </w:rPr>
              <w:t>Alibaba Cloud (China)</w:t>
            </w:r>
          </w:p>
        </w:tc>
        <w:tc>
          <w:tcPr>
            <w:tcW w:w="1518" w:type="dxa"/>
          </w:tcPr>
          <w:p w14:paraId="01C00A02" w14:textId="77777777" w:rsidR="008A487E" w:rsidRDefault="00000000">
            <w:pPr>
              <w:widowControl w:val="0"/>
              <w:spacing w:line="299" w:lineRule="auto"/>
              <w:rPr>
                <w:sz w:val="24"/>
                <w:szCs w:val="24"/>
              </w:rPr>
            </w:pPr>
            <w:proofErr w:type="spellStart"/>
            <w:r>
              <w:rPr>
                <w:rFonts w:hint="eastAsia"/>
              </w:rPr>
              <w:t>Deepseek</w:t>
            </w:r>
            <w:proofErr w:type="spellEnd"/>
            <w:r>
              <w:rPr>
                <w:rFonts w:hint="eastAsia"/>
              </w:rPr>
              <w:t xml:space="preserve"> (China)</w:t>
            </w:r>
          </w:p>
        </w:tc>
      </w:tr>
      <w:tr w:rsidR="008A487E" w14:paraId="07B1881C" w14:textId="77777777">
        <w:tc>
          <w:tcPr>
            <w:tcW w:w="1518" w:type="dxa"/>
          </w:tcPr>
          <w:p w14:paraId="770EF80F" w14:textId="77777777" w:rsidR="008A487E" w:rsidRDefault="00000000">
            <w:pPr>
              <w:widowControl w:val="0"/>
              <w:spacing w:line="299" w:lineRule="auto"/>
              <w:rPr>
                <w:sz w:val="24"/>
                <w:szCs w:val="24"/>
              </w:rPr>
            </w:pPr>
            <w:r>
              <w:rPr>
                <w:rFonts w:hint="eastAsia"/>
              </w:rPr>
              <w:t>Released Date</w:t>
            </w:r>
          </w:p>
        </w:tc>
        <w:tc>
          <w:tcPr>
            <w:tcW w:w="1518" w:type="dxa"/>
          </w:tcPr>
          <w:p w14:paraId="144F4107" w14:textId="77777777" w:rsidR="008A487E" w:rsidRDefault="00000000">
            <w:pPr>
              <w:widowControl w:val="0"/>
              <w:spacing w:line="299" w:lineRule="auto"/>
              <w:rPr>
                <w:sz w:val="24"/>
                <w:szCs w:val="24"/>
              </w:rPr>
            </w:pPr>
            <w:r>
              <w:rPr>
                <w:rFonts w:hint="eastAsia"/>
              </w:rPr>
              <w:t>05/2024</w:t>
            </w:r>
          </w:p>
        </w:tc>
        <w:tc>
          <w:tcPr>
            <w:tcW w:w="1518" w:type="dxa"/>
          </w:tcPr>
          <w:p w14:paraId="3F7E5A79" w14:textId="77777777" w:rsidR="008A487E" w:rsidRDefault="00000000">
            <w:pPr>
              <w:widowControl w:val="0"/>
              <w:spacing w:line="299" w:lineRule="auto"/>
              <w:rPr>
                <w:sz w:val="24"/>
                <w:szCs w:val="24"/>
              </w:rPr>
            </w:pPr>
            <w:r>
              <w:rPr>
                <w:rFonts w:hint="eastAsia"/>
              </w:rPr>
              <w:t>06/2024</w:t>
            </w:r>
          </w:p>
        </w:tc>
        <w:tc>
          <w:tcPr>
            <w:tcW w:w="1518" w:type="dxa"/>
          </w:tcPr>
          <w:p w14:paraId="6D619EE2" w14:textId="77777777" w:rsidR="008A487E" w:rsidRDefault="00000000">
            <w:pPr>
              <w:widowControl w:val="0"/>
              <w:spacing w:line="299" w:lineRule="auto"/>
              <w:rPr>
                <w:sz w:val="24"/>
                <w:szCs w:val="24"/>
              </w:rPr>
            </w:pPr>
            <w:r>
              <w:rPr>
                <w:rFonts w:hint="eastAsia"/>
              </w:rPr>
              <w:t>09/2024</w:t>
            </w:r>
          </w:p>
        </w:tc>
        <w:tc>
          <w:tcPr>
            <w:tcW w:w="1518" w:type="dxa"/>
          </w:tcPr>
          <w:p w14:paraId="55193684" w14:textId="77777777" w:rsidR="008A487E" w:rsidRDefault="00000000">
            <w:pPr>
              <w:widowControl w:val="0"/>
              <w:spacing w:line="299" w:lineRule="auto"/>
              <w:rPr>
                <w:sz w:val="24"/>
                <w:szCs w:val="24"/>
              </w:rPr>
            </w:pPr>
            <w:r>
              <w:rPr>
                <w:rFonts w:hint="eastAsia"/>
              </w:rPr>
              <w:t>09/2024</w:t>
            </w:r>
          </w:p>
        </w:tc>
        <w:tc>
          <w:tcPr>
            <w:tcW w:w="1518" w:type="dxa"/>
          </w:tcPr>
          <w:p w14:paraId="434D4DE1" w14:textId="77777777" w:rsidR="008A487E" w:rsidRDefault="00000000">
            <w:pPr>
              <w:widowControl w:val="0"/>
              <w:spacing w:line="299" w:lineRule="auto"/>
              <w:rPr>
                <w:sz w:val="24"/>
                <w:szCs w:val="24"/>
              </w:rPr>
            </w:pPr>
            <w:r>
              <w:rPr>
                <w:rFonts w:hint="eastAsia"/>
              </w:rPr>
              <w:t>01/2025</w:t>
            </w:r>
          </w:p>
        </w:tc>
      </w:tr>
      <w:tr w:rsidR="008A487E" w14:paraId="72CEA0BC" w14:textId="77777777">
        <w:tc>
          <w:tcPr>
            <w:tcW w:w="1518" w:type="dxa"/>
          </w:tcPr>
          <w:p w14:paraId="40BF45B5" w14:textId="77777777" w:rsidR="008A487E" w:rsidRDefault="00000000">
            <w:pPr>
              <w:widowControl w:val="0"/>
              <w:spacing w:line="299" w:lineRule="auto"/>
              <w:rPr>
                <w:sz w:val="24"/>
                <w:szCs w:val="24"/>
              </w:rPr>
            </w:pPr>
            <w:r>
              <w:rPr>
                <w:rFonts w:hint="eastAsia"/>
              </w:rPr>
              <w:t>Model Size: (billion)</w:t>
            </w:r>
          </w:p>
        </w:tc>
        <w:tc>
          <w:tcPr>
            <w:tcW w:w="1518" w:type="dxa"/>
          </w:tcPr>
          <w:p w14:paraId="04E1F8B0" w14:textId="77777777" w:rsidR="008A487E" w:rsidRDefault="00000000">
            <w:pPr>
              <w:widowControl w:val="0"/>
              <w:spacing w:line="299" w:lineRule="auto"/>
              <w:rPr>
                <w:sz w:val="24"/>
                <w:szCs w:val="24"/>
              </w:rPr>
            </w:pPr>
            <w:r>
              <w:rPr>
                <w:rFonts w:hint="eastAsia"/>
              </w:rPr>
              <w:t>8.83B</w:t>
            </w:r>
          </w:p>
        </w:tc>
        <w:tc>
          <w:tcPr>
            <w:tcW w:w="1518" w:type="dxa"/>
          </w:tcPr>
          <w:p w14:paraId="6C0E39CC" w14:textId="77777777" w:rsidR="008A487E" w:rsidRDefault="00000000">
            <w:pPr>
              <w:widowControl w:val="0"/>
              <w:spacing w:line="299" w:lineRule="auto"/>
              <w:rPr>
                <w:sz w:val="24"/>
                <w:szCs w:val="24"/>
              </w:rPr>
            </w:pPr>
            <w:r>
              <w:rPr>
                <w:rFonts w:hint="eastAsia"/>
              </w:rPr>
              <w:t>9.4B</w:t>
            </w:r>
          </w:p>
        </w:tc>
        <w:tc>
          <w:tcPr>
            <w:tcW w:w="1518" w:type="dxa"/>
          </w:tcPr>
          <w:p w14:paraId="78CC3A59" w14:textId="77777777" w:rsidR="008A487E" w:rsidRDefault="00000000">
            <w:pPr>
              <w:widowControl w:val="0"/>
              <w:spacing w:line="299" w:lineRule="auto"/>
              <w:rPr>
                <w:sz w:val="24"/>
                <w:szCs w:val="24"/>
              </w:rPr>
            </w:pPr>
            <w:r>
              <w:rPr>
                <w:rFonts w:hint="eastAsia"/>
              </w:rPr>
              <w:t>9.24B</w:t>
            </w:r>
          </w:p>
        </w:tc>
        <w:tc>
          <w:tcPr>
            <w:tcW w:w="1518" w:type="dxa"/>
          </w:tcPr>
          <w:p w14:paraId="4DE75042" w14:textId="77777777" w:rsidR="008A487E" w:rsidRDefault="00000000">
            <w:pPr>
              <w:widowControl w:val="0"/>
              <w:spacing w:line="299" w:lineRule="auto"/>
              <w:rPr>
                <w:sz w:val="24"/>
                <w:szCs w:val="24"/>
              </w:rPr>
            </w:pPr>
            <w:r>
              <w:rPr>
                <w:rFonts w:hint="eastAsia"/>
              </w:rPr>
              <w:t>7.62 B</w:t>
            </w:r>
          </w:p>
        </w:tc>
        <w:tc>
          <w:tcPr>
            <w:tcW w:w="1518" w:type="dxa"/>
          </w:tcPr>
          <w:p w14:paraId="3DFECB6B" w14:textId="77777777" w:rsidR="008A487E" w:rsidRDefault="00000000">
            <w:pPr>
              <w:widowControl w:val="0"/>
              <w:spacing w:line="299" w:lineRule="auto"/>
              <w:rPr>
                <w:sz w:val="24"/>
                <w:szCs w:val="24"/>
              </w:rPr>
            </w:pPr>
            <w:r>
              <w:rPr>
                <w:rFonts w:hint="eastAsia"/>
              </w:rPr>
              <w:t>8.03B</w:t>
            </w:r>
          </w:p>
        </w:tc>
      </w:tr>
      <w:tr w:rsidR="008A487E" w14:paraId="0905ED9D" w14:textId="77777777">
        <w:tc>
          <w:tcPr>
            <w:tcW w:w="1518" w:type="dxa"/>
          </w:tcPr>
          <w:p w14:paraId="7BF93678" w14:textId="77777777" w:rsidR="008A487E" w:rsidRDefault="00000000">
            <w:pPr>
              <w:widowControl w:val="0"/>
              <w:spacing w:line="299" w:lineRule="auto"/>
              <w:rPr>
                <w:sz w:val="24"/>
                <w:szCs w:val="24"/>
              </w:rPr>
            </w:pPr>
            <w:r>
              <w:rPr>
                <w:rFonts w:hint="eastAsia"/>
              </w:rPr>
              <w:t>Maximum tokens</w:t>
            </w:r>
          </w:p>
        </w:tc>
        <w:tc>
          <w:tcPr>
            <w:tcW w:w="1518" w:type="dxa"/>
          </w:tcPr>
          <w:p w14:paraId="22AB8245" w14:textId="77777777" w:rsidR="008A487E" w:rsidRDefault="00000000">
            <w:pPr>
              <w:widowControl w:val="0"/>
              <w:spacing w:line="299" w:lineRule="auto"/>
              <w:rPr>
                <w:sz w:val="24"/>
                <w:szCs w:val="24"/>
              </w:rPr>
            </w:pPr>
            <w:r>
              <w:rPr>
                <w:rFonts w:hint="eastAsia"/>
              </w:rPr>
              <w:t>4096</w:t>
            </w:r>
          </w:p>
        </w:tc>
        <w:tc>
          <w:tcPr>
            <w:tcW w:w="1518" w:type="dxa"/>
          </w:tcPr>
          <w:p w14:paraId="28B16177" w14:textId="77777777" w:rsidR="008A487E" w:rsidRDefault="00000000">
            <w:pPr>
              <w:widowControl w:val="0"/>
              <w:spacing w:line="299" w:lineRule="auto"/>
              <w:rPr>
                <w:sz w:val="24"/>
                <w:szCs w:val="24"/>
              </w:rPr>
            </w:pPr>
            <w:r>
              <w:rPr>
                <w:rFonts w:hint="eastAsia"/>
              </w:rPr>
              <w:t>128,000</w:t>
            </w:r>
          </w:p>
        </w:tc>
        <w:tc>
          <w:tcPr>
            <w:tcW w:w="1518" w:type="dxa"/>
          </w:tcPr>
          <w:p w14:paraId="37F4E840" w14:textId="77777777" w:rsidR="008A487E" w:rsidRDefault="00000000">
            <w:pPr>
              <w:widowControl w:val="0"/>
              <w:spacing w:line="299" w:lineRule="auto"/>
              <w:rPr>
                <w:sz w:val="24"/>
                <w:szCs w:val="24"/>
              </w:rPr>
            </w:pPr>
            <w:r>
              <w:rPr>
                <w:rFonts w:hint="eastAsia"/>
              </w:rPr>
              <w:t>128,000</w:t>
            </w:r>
          </w:p>
        </w:tc>
        <w:tc>
          <w:tcPr>
            <w:tcW w:w="1518" w:type="dxa"/>
          </w:tcPr>
          <w:p w14:paraId="497EA6CE" w14:textId="77777777" w:rsidR="008A487E" w:rsidRDefault="00000000">
            <w:pPr>
              <w:widowControl w:val="0"/>
              <w:spacing w:line="299" w:lineRule="auto"/>
              <w:rPr>
                <w:sz w:val="24"/>
                <w:szCs w:val="24"/>
              </w:rPr>
            </w:pPr>
            <w:r>
              <w:rPr>
                <w:rFonts w:hint="eastAsia"/>
              </w:rPr>
              <w:t>8192</w:t>
            </w:r>
          </w:p>
        </w:tc>
        <w:tc>
          <w:tcPr>
            <w:tcW w:w="1518" w:type="dxa"/>
          </w:tcPr>
          <w:p w14:paraId="1AD21896" w14:textId="77777777" w:rsidR="008A487E" w:rsidRDefault="00000000">
            <w:pPr>
              <w:widowControl w:val="0"/>
              <w:spacing w:line="299" w:lineRule="auto"/>
              <w:rPr>
                <w:sz w:val="24"/>
                <w:szCs w:val="24"/>
              </w:rPr>
            </w:pPr>
            <w:r>
              <w:rPr>
                <w:rFonts w:hint="eastAsia"/>
              </w:rPr>
              <w:t>4096</w:t>
            </w:r>
          </w:p>
        </w:tc>
      </w:tr>
      <w:tr w:rsidR="008A487E" w14:paraId="63B1610C" w14:textId="77777777">
        <w:tc>
          <w:tcPr>
            <w:tcW w:w="1518" w:type="dxa"/>
          </w:tcPr>
          <w:p w14:paraId="43795F93" w14:textId="77777777" w:rsidR="008A487E" w:rsidRDefault="00000000">
            <w:pPr>
              <w:widowControl w:val="0"/>
              <w:spacing w:line="299" w:lineRule="auto"/>
            </w:pPr>
            <w:proofErr w:type="gramStart"/>
            <w:r>
              <w:rPr>
                <w:rFonts w:hint="eastAsia"/>
              </w:rPr>
              <w:t>Supported  Language</w:t>
            </w:r>
            <w:proofErr w:type="gramEnd"/>
            <w:r>
              <w:rPr>
                <w:rFonts w:hint="eastAsia"/>
              </w:rPr>
              <w:t xml:space="preserve"> (Official)</w:t>
            </w:r>
          </w:p>
        </w:tc>
        <w:tc>
          <w:tcPr>
            <w:tcW w:w="1518" w:type="dxa"/>
          </w:tcPr>
          <w:p w14:paraId="22546571" w14:textId="77777777" w:rsidR="008A487E" w:rsidRDefault="00000000">
            <w:pPr>
              <w:widowControl w:val="0"/>
              <w:spacing w:line="299" w:lineRule="auto"/>
            </w:pPr>
            <w:r>
              <w:rPr>
                <w:rFonts w:hint="eastAsia"/>
              </w:rPr>
              <w:t>Chinese</w:t>
            </w:r>
          </w:p>
          <w:p w14:paraId="1AC46E21" w14:textId="77777777" w:rsidR="008A487E" w:rsidRDefault="00000000">
            <w:pPr>
              <w:widowControl w:val="0"/>
              <w:spacing w:line="299" w:lineRule="auto"/>
            </w:pPr>
            <w:r>
              <w:rPr>
                <w:rFonts w:hint="eastAsia"/>
              </w:rPr>
              <w:t>English</w:t>
            </w:r>
          </w:p>
        </w:tc>
        <w:tc>
          <w:tcPr>
            <w:tcW w:w="1518" w:type="dxa"/>
          </w:tcPr>
          <w:p w14:paraId="7CC1A5CD" w14:textId="77777777" w:rsidR="008A487E" w:rsidRDefault="00000000">
            <w:pPr>
              <w:widowControl w:val="0"/>
              <w:spacing w:line="299" w:lineRule="auto"/>
            </w:pPr>
            <w:r>
              <w:rPr>
                <w:rFonts w:hint="eastAsia"/>
              </w:rPr>
              <w:t>Chinese</w:t>
            </w:r>
          </w:p>
          <w:p w14:paraId="2C02A40F" w14:textId="77777777" w:rsidR="008A487E" w:rsidRDefault="00000000">
            <w:pPr>
              <w:widowControl w:val="0"/>
              <w:spacing w:line="299" w:lineRule="auto"/>
            </w:pPr>
            <w:r>
              <w:rPr>
                <w:rFonts w:hint="eastAsia"/>
              </w:rPr>
              <w:t>English</w:t>
            </w:r>
          </w:p>
        </w:tc>
        <w:tc>
          <w:tcPr>
            <w:tcW w:w="1518" w:type="dxa"/>
          </w:tcPr>
          <w:p w14:paraId="7C5C8D37" w14:textId="77777777" w:rsidR="008A487E" w:rsidRDefault="00000000">
            <w:pPr>
              <w:widowControl w:val="0"/>
              <w:spacing w:line="299" w:lineRule="auto"/>
            </w:pPr>
            <w:r>
              <w:rPr>
                <w:rFonts w:hint="eastAsia"/>
              </w:rPr>
              <w:t>Chinese</w:t>
            </w:r>
          </w:p>
          <w:p w14:paraId="05A278E9" w14:textId="77777777" w:rsidR="008A487E" w:rsidRDefault="00000000">
            <w:pPr>
              <w:widowControl w:val="0"/>
              <w:spacing w:line="299" w:lineRule="auto"/>
            </w:pPr>
            <w:r>
              <w:rPr>
                <w:rFonts w:hint="eastAsia"/>
              </w:rPr>
              <w:t>English</w:t>
            </w:r>
          </w:p>
        </w:tc>
        <w:tc>
          <w:tcPr>
            <w:tcW w:w="1518" w:type="dxa"/>
          </w:tcPr>
          <w:p w14:paraId="450534EC" w14:textId="77777777" w:rsidR="008A487E" w:rsidRDefault="00000000">
            <w:pPr>
              <w:widowControl w:val="0"/>
              <w:spacing w:line="299" w:lineRule="auto"/>
            </w:pPr>
            <w:r>
              <w:rPr>
                <w:rFonts w:hint="eastAsia"/>
              </w:rPr>
              <w:t>Chinese</w:t>
            </w:r>
          </w:p>
          <w:p w14:paraId="73CC1700" w14:textId="77777777" w:rsidR="008A487E" w:rsidRDefault="00000000">
            <w:pPr>
              <w:widowControl w:val="0"/>
              <w:spacing w:line="299" w:lineRule="auto"/>
            </w:pPr>
            <w:r>
              <w:rPr>
                <w:rFonts w:hint="eastAsia"/>
              </w:rPr>
              <w:t>English</w:t>
            </w:r>
          </w:p>
        </w:tc>
        <w:tc>
          <w:tcPr>
            <w:tcW w:w="1518" w:type="dxa"/>
          </w:tcPr>
          <w:p w14:paraId="779B4FF6" w14:textId="77777777" w:rsidR="008A487E" w:rsidRDefault="00000000">
            <w:pPr>
              <w:widowControl w:val="0"/>
              <w:spacing w:line="299" w:lineRule="auto"/>
            </w:pPr>
            <w:r>
              <w:rPr>
                <w:rFonts w:hint="eastAsia"/>
              </w:rPr>
              <w:t>Chinese</w:t>
            </w:r>
          </w:p>
          <w:p w14:paraId="1C577F0A" w14:textId="77777777" w:rsidR="008A487E" w:rsidRDefault="00000000">
            <w:pPr>
              <w:widowControl w:val="0"/>
              <w:spacing w:line="299" w:lineRule="auto"/>
            </w:pPr>
            <w:r>
              <w:rPr>
                <w:rFonts w:hint="eastAsia"/>
              </w:rPr>
              <w:t>English</w:t>
            </w:r>
          </w:p>
        </w:tc>
      </w:tr>
    </w:tbl>
    <w:p w14:paraId="26E4EEF7" w14:textId="77777777" w:rsidR="008A487E" w:rsidRDefault="008A487E">
      <w:pPr>
        <w:widowControl w:val="0"/>
        <w:spacing w:line="299" w:lineRule="auto"/>
        <w:rPr>
          <w:sz w:val="24"/>
          <w:szCs w:val="24"/>
        </w:rPr>
      </w:pPr>
    </w:p>
    <w:p w14:paraId="37B038E5" w14:textId="77777777" w:rsidR="008A487E" w:rsidRDefault="00000000">
      <w:pPr>
        <w:widowControl w:val="0"/>
        <w:spacing w:line="299" w:lineRule="auto"/>
        <w:rPr>
          <w:sz w:val="24"/>
          <w:szCs w:val="24"/>
        </w:rPr>
      </w:pPr>
      <w:r>
        <w:rPr>
          <w:rFonts w:hint="eastAsia"/>
          <w:sz w:val="24"/>
          <w:szCs w:val="24"/>
        </w:rPr>
        <w:lastRenderedPageBreak/>
        <w:t xml:space="preserve">GPU Server: Nvidia RTX 1080 </w:t>
      </w:r>
      <w:proofErr w:type="spellStart"/>
      <w:r>
        <w:rPr>
          <w:rFonts w:hint="eastAsia"/>
          <w:sz w:val="24"/>
          <w:szCs w:val="24"/>
        </w:rPr>
        <w:t>ti</w:t>
      </w:r>
      <w:proofErr w:type="spellEnd"/>
      <w:r>
        <w:rPr>
          <w:rFonts w:hint="eastAsia"/>
          <w:sz w:val="24"/>
          <w:szCs w:val="24"/>
        </w:rPr>
        <w:t xml:space="preserve"> *4 provided by CUHK</w:t>
      </w:r>
    </w:p>
    <w:p w14:paraId="7E8387BF" w14:textId="77777777" w:rsidR="008A487E" w:rsidRDefault="008A487E">
      <w:pPr>
        <w:widowControl w:val="0"/>
        <w:spacing w:before="435" w:line="240" w:lineRule="auto"/>
        <w:ind w:left="3094"/>
        <w:rPr>
          <w:b/>
          <w:sz w:val="20"/>
          <w:szCs w:val="20"/>
        </w:rPr>
      </w:pPr>
    </w:p>
    <w:p w14:paraId="16FBB36F" w14:textId="77777777" w:rsidR="008A487E" w:rsidRDefault="00000000">
      <w:pPr>
        <w:pStyle w:val="Heading4"/>
        <w:keepNext w:val="0"/>
        <w:keepLines w:val="0"/>
        <w:widowControl w:val="0"/>
        <w:spacing w:line="299" w:lineRule="auto"/>
        <w:ind w:rightChars="246" w:right="541"/>
      </w:pPr>
      <w:bookmarkStart w:id="6" w:name="_w1aofwh2ybj0" w:colFirst="0" w:colLast="0"/>
      <w:bookmarkEnd w:id="6"/>
      <w:r>
        <w:t>1. DeepSeek-R1-14B</w:t>
      </w:r>
    </w:p>
    <w:p w14:paraId="511F6557" w14:textId="77777777" w:rsidR="008A487E" w:rsidRDefault="00000000">
      <w:pPr>
        <w:pStyle w:val="Heading4"/>
        <w:keepNext w:val="0"/>
        <w:keepLines w:val="0"/>
        <w:widowControl w:val="0"/>
        <w:spacing w:line="299" w:lineRule="auto"/>
        <w:ind w:rightChars="246" w:right="541"/>
      </w:pPr>
      <w:r>
        <w:t xml:space="preserve">Organization: </w:t>
      </w:r>
      <w:proofErr w:type="spellStart"/>
      <w:r>
        <w:t>DeepSeek</w:t>
      </w:r>
      <w:proofErr w:type="spellEnd"/>
      <w:r>
        <w:t xml:space="preserve"> (China).</w:t>
      </w:r>
    </w:p>
    <w:p w14:paraId="3C7FA767" w14:textId="77777777" w:rsidR="008A487E" w:rsidRDefault="00000000">
      <w:pPr>
        <w:widowControl w:val="0"/>
        <w:spacing w:line="299" w:lineRule="auto"/>
      </w:pPr>
      <w:r>
        <w:rPr>
          <w:b/>
          <w:sz w:val="24"/>
          <w:szCs w:val="24"/>
        </w:rPr>
        <w:t>Architecture</w:t>
      </w:r>
      <w:r>
        <w:rPr>
          <w:sz w:val="24"/>
          <w:szCs w:val="24"/>
        </w:rPr>
        <w:t>: 14B parameters, Mixture-of-Experts (</w:t>
      </w:r>
      <w:proofErr w:type="spellStart"/>
      <w:r>
        <w:rPr>
          <w:sz w:val="24"/>
          <w:szCs w:val="24"/>
        </w:rPr>
        <w:t>MoE</w:t>
      </w:r>
      <w:proofErr w:type="spellEnd"/>
      <w:r>
        <w:rPr>
          <w:sz w:val="24"/>
          <w:szCs w:val="24"/>
        </w:rPr>
        <w:t>) model fine-tuned for Chinese tasks.</w:t>
      </w:r>
    </w:p>
    <w:p w14:paraId="0845EA5F" w14:textId="77777777" w:rsidR="008A487E" w:rsidRDefault="00000000">
      <w:pPr>
        <w:widowControl w:val="0"/>
        <w:spacing w:line="299" w:lineRule="auto"/>
      </w:pPr>
      <w:r>
        <w:rPr>
          <w:b/>
          <w:sz w:val="24"/>
          <w:szCs w:val="24"/>
        </w:rPr>
        <w:t>Strengths</w:t>
      </w:r>
      <w:r>
        <w:rPr>
          <w:sz w:val="24"/>
          <w:szCs w:val="24"/>
        </w:rPr>
        <w:t>:</w:t>
      </w:r>
    </w:p>
    <w:p w14:paraId="7D3CEAB7" w14:textId="77777777" w:rsidR="008A487E" w:rsidRDefault="00000000">
      <w:pPr>
        <w:widowControl w:val="0"/>
        <w:spacing w:line="299" w:lineRule="auto"/>
      </w:pPr>
      <w:r>
        <w:rPr>
          <w:sz w:val="24"/>
          <w:szCs w:val="24"/>
        </w:rPr>
        <w:t>Specializes in financial and technical QA datasets with minimal hallucinations in compliance-related responses.</w:t>
      </w:r>
    </w:p>
    <w:p w14:paraId="25057521" w14:textId="77777777" w:rsidR="008A487E" w:rsidRDefault="00000000">
      <w:pPr>
        <w:widowControl w:val="0"/>
        <w:spacing w:line="299" w:lineRule="auto"/>
      </w:pPr>
      <w:r>
        <w:rPr>
          <w:sz w:val="24"/>
          <w:szCs w:val="24"/>
        </w:rPr>
        <w:t>Supports 16K context window for long document analysis.</w:t>
      </w:r>
    </w:p>
    <w:p w14:paraId="5D6B3633" w14:textId="77777777" w:rsidR="008A487E" w:rsidRDefault="00000000">
      <w:pPr>
        <w:widowControl w:val="0"/>
        <w:spacing w:line="299" w:lineRule="auto"/>
      </w:pPr>
      <w:r>
        <w:rPr>
          <w:sz w:val="24"/>
          <w:szCs w:val="24"/>
        </w:rPr>
        <w:t>Optimized for low VRAM usage during inference via FlashAttention-2.</w:t>
      </w:r>
    </w:p>
    <w:p w14:paraId="750B19BE" w14:textId="77777777" w:rsidR="008A487E" w:rsidRDefault="00000000">
      <w:pPr>
        <w:pStyle w:val="Heading4"/>
        <w:keepNext w:val="0"/>
        <w:keepLines w:val="0"/>
        <w:widowControl w:val="0"/>
        <w:spacing w:line="299" w:lineRule="auto"/>
        <w:ind w:rightChars="246" w:right="541"/>
      </w:pPr>
      <w:bookmarkStart w:id="7" w:name="_gtrl4f1p8x" w:colFirst="0" w:colLast="0"/>
      <w:bookmarkEnd w:id="7"/>
      <w:r>
        <w:t>2. Gemma-9B-IT</w:t>
      </w:r>
    </w:p>
    <w:p w14:paraId="45E77859" w14:textId="77777777" w:rsidR="008A487E" w:rsidRDefault="00000000">
      <w:pPr>
        <w:widowControl w:val="0"/>
        <w:spacing w:line="299" w:lineRule="auto"/>
      </w:pPr>
      <w:r>
        <w:rPr>
          <w:b/>
          <w:sz w:val="24"/>
          <w:szCs w:val="24"/>
        </w:rPr>
        <w:t>Organization</w:t>
      </w:r>
      <w:r>
        <w:rPr>
          <w:sz w:val="24"/>
          <w:szCs w:val="24"/>
        </w:rPr>
        <w:t>: Google.</w:t>
      </w:r>
    </w:p>
    <w:p w14:paraId="5C00BE94" w14:textId="77777777" w:rsidR="008A487E" w:rsidRDefault="00000000">
      <w:pPr>
        <w:widowControl w:val="0"/>
        <w:spacing w:line="299" w:lineRule="auto"/>
      </w:pPr>
      <w:r>
        <w:rPr>
          <w:b/>
          <w:sz w:val="24"/>
          <w:szCs w:val="24"/>
        </w:rPr>
        <w:t>Architecture</w:t>
      </w:r>
      <w:r>
        <w:rPr>
          <w:sz w:val="24"/>
          <w:szCs w:val="24"/>
        </w:rPr>
        <w:t>: 9B parameter decoder-only model, instruction-tuned variant of Gemma.</w:t>
      </w:r>
    </w:p>
    <w:p w14:paraId="239C2236" w14:textId="77777777" w:rsidR="008A487E" w:rsidRDefault="00000000">
      <w:pPr>
        <w:widowControl w:val="0"/>
        <w:spacing w:line="299" w:lineRule="auto"/>
      </w:pPr>
      <w:r>
        <w:rPr>
          <w:b/>
          <w:sz w:val="24"/>
          <w:szCs w:val="24"/>
        </w:rPr>
        <w:t>Strengths</w:t>
      </w:r>
      <w:r>
        <w:rPr>
          <w:sz w:val="24"/>
          <w:szCs w:val="24"/>
        </w:rPr>
        <w:t>:</w:t>
      </w:r>
      <w:r>
        <w:br/>
      </w:r>
      <w:r>
        <w:rPr>
          <w:sz w:val="24"/>
          <w:szCs w:val="24"/>
        </w:rPr>
        <w:t>Strong multilingual performance (English &gt; Chinese) with robust safety filters.</w:t>
      </w:r>
      <w:r>
        <w:br/>
      </w:r>
      <w:r>
        <w:rPr>
          <w:sz w:val="24"/>
          <w:szCs w:val="24"/>
        </w:rPr>
        <w:t>Efficient inference via tensor parallelism</w:t>
      </w:r>
      <w:r>
        <w:br/>
      </w:r>
      <w:r>
        <w:rPr>
          <w:sz w:val="24"/>
          <w:szCs w:val="24"/>
        </w:rPr>
        <w:t>Lacks domain specialization but excels in general-purpose tasks.</w:t>
      </w:r>
    </w:p>
    <w:p w14:paraId="37D9416B" w14:textId="77777777" w:rsidR="008A487E" w:rsidRDefault="00000000">
      <w:pPr>
        <w:pStyle w:val="Heading4"/>
        <w:keepNext w:val="0"/>
        <w:keepLines w:val="0"/>
        <w:widowControl w:val="0"/>
        <w:spacing w:line="299" w:lineRule="auto"/>
        <w:ind w:rightChars="246" w:right="541"/>
      </w:pPr>
      <w:bookmarkStart w:id="8" w:name="_vqtxadum5bx2" w:colFirst="0" w:colLast="0"/>
      <w:bookmarkEnd w:id="8"/>
      <w:r>
        <w:t>3. Qwen-2.5-7B-Instruct</w:t>
      </w:r>
    </w:p>
    <w:p w14:paraId="24AF6A82" w14:textId="77777777" w:rsidR="008A487E" w:rsidRDefault="00000000">
      <w:pPr>
        <w:widowControl w:val="0"/>
        <w:spacing w:line="299" w:lineRule="auto"/>
      </w:pPr>
      <w:r>
        <w:rPr>
          <w:b/>
          <w:sz w:val="24"/>
          <w:szCs w:val="24"/>
        </w:rPr>
        <w:t>Organization</w:t>
      </w:r>
      <w:r>
        <w:rPr>
          <w:sz w:val="24"/>
          <w:szCs w:val="24"/>
        </w:rPr>
        <w:t>: Alibaba Cloud.</w:t>
      </w:r>
    </w:p>
    <w:p w14:paraId="7895BF63" w14:textId="77777777" w:rsidR="008A487E" w:rsidRDefault="00000000">
      <w:pPr>
        <w:widowControl w:val="0"/>
        <w:spacing w:line="299" w:lineRule="auto"/>
      </w:pPr>
      <w:r>
        <w:rPr>
          <w:b/>
          <w:sz w:val="24"/>
          <w:szCs w:val="24"/>
        </w:rPr>
        <w:t>Architecture</w:t>
      </w:r>
      <w:r>
        <w:rPr>
          <w:sz w:val="24"/>
          <w:szCs w:val="24"/>
        </w:rPr>
        <w:t>: 7B parameter model optimized for Chinese dialogue and RAG.</w:t>
      </w:r>
    </w:p>
    <w:p w14:paraId="23DC21B7" w14:textId="77777777" w:rsidR="008A487E" w:rsidRDefault="00000000">
      <w:pPr>
        <w:widowControl w:val="0"/>
        <w:spacing w:line="299" w:lineRule="auto"/>
      </w:pPr>
      <w:r>
        <w:rPr>
          <w:b/>
          <w:sz w:val="24"/>
          <w:szCs w:val="24"/>
        </w:rPr>
        <w:t>Strengths</w:t>
      </w:r>
      <w:r>
        <w:rPr>
          <w:sz w:val="24"/>
          <w:szCs w:val="24"/>
        </w:rPr>
        <w:t>:</w:t>
      </w:r>
    </w:p>
    <w:p w14:paraId="4F0640EC" w14:textId="77777777" w:rsidR="008A487E" w:rsidRDefault="00000000">
      <w:pPr>
        <w:widowControl w:val="0"/>
        <w:spacing w:line="299" w:lineRule="auto"/>
      </w:pPr>
      <w:r>
        <w:rPr>
          <w:sz w:val="24"/>
          <w:szCs w:val="24"/>
        </w:rPr>
        <w:t>Trained on 3T Chinese/English tokens, including financial regulatory texts.</w:t>
      </w:r>
    </w:p>
    <w:p w14:paraId="3DF5769A" w14:textId="77777777" w:rsidR="008A487E" w:rsidRDefault="00000000">
      <w:pPr>
        <w:widowControl w:val="0"/>
        <w:spacing w:line="299" w:lineRule="auto"/>
      </w:pPr>
      <w:r>
        <w:rPr>
          <w:sz w:val="24"/>
          <w:szCs w:val="24"/>
        </w:rPr>
        <w:t>Supports function calling and tool integration (e.g., document retrieval APIs).</w:t>
      </w:r>
    </w:p>
    <w:p w14:paraId="0CD3B5C2" w14:textId="77777777" w:rsidR="008A487E" w:rsidRDefault="00000000">
      <w:pPr>
        <w:widowControl w:val="0"/>
        <w:spacing w:line="299" w:lineRule="auto"/>
      </w:pPr>
      <w:r>
        <w:rPr>
          <w:sz w:val="24"/>
          <w:szCs w:val="24"/>
        </w:rPr>
        <w:t>Low latency (22 tokens/sec on 44GB VRAM GPUs).</w:t>
      </w:r>
    </w:p>
    <w:p w14:paraId="30F095B7" w14:textId="77777777" w:rsidR="008A487E" w:rsidRDefault="00000000">
      <w:pPr>
        <w:pStyle w:val="Heading4"/>
        <w:keepNext w:val="0"/>
        <w:keepLines w:val="0"/>
        <w:widowControl w:val="0"/>
        <w:spacing w:line="299" w:lineRule="auto"/>
        <w:ind w:rightChars="246" w:right="541"/>
      </w:pPr>
      <w:bookmarkStart w:id="9" w:name="_oojk40g1ctfr" w:colFirst="0" w:colLast="0"/>
      <w:bookmarkEnd w:id="9"/>
      <w:r>
        <w:t>4. Yi-1.5-9B-IT</w:t>
      </w:r>
    </w:p>
    <w:p w14:paraId="18AC56D7" w14:textId="77777777" w:rsidR="008A487E" w:rsidRDefault="00000000">
      <w:pPr>
        <w:widowControl w:val="0"/>
        <w:spacing w:line="299" w:lineRule="auto"/>
      </w:pPr>
      <w:r>
        <w:rPr>
          <w:b/>
          <w:sz w:val="24"/>
          <w:szCs w:val="24"/>
        </w:rPr>
        <w:t>Organization</w:t>
      </w:r>
      <w:r>
        <w:rPr>
          <w:sz w:val="24"/>
          <w:szCs w:val="24"/>
        </w:rPr>
        <w:t>: 01.AI.</w:t>
      </w:r>
    </w:p>
    <w:p w14:paraId="268C22EA" w14:textId="77777777" w:rsidR="008A487E" w:rsidRDefault="00000000">
      <w:pPr>
        <w:widowControl w:val="0"/>
        <w:spacing w:line="299" w:lineRule="auto"/>
      </w:pPr>
      <w:r>
        <w:rPr>
          <w:b/>
          <w:sz w:val="24"/>
          <w:szCs w:val="24"/>
        </w:rPr>
        <w:t>Architecture</w:t>
      </w:r>
      <w:r>
        <w:rPr>
          <w:sz w:val="24"/>
          <w:szCs w:val="24"/>
        </w:rPr>
        <w:t xml:space="preserve">: 9B parameter model with </w:t>
      </w:r>
      <w:r>
        <w:rPr>
          <w:b/>
          <w:sz w:val="24"/>
          <w:szCs w:val="24"/>
        </w:rPr>
        <w:t>grouped-query attention (GQA)</w:t>
      </w:r>
      <w:r>
        <w:rPr>
          <w:sz w:val="24"/>
          <w:szCs w:val="24"/>
        </w:rPr>
        <w:t xml:space="preserve"> for speed.</w:t>
      </w:r>
    </w:p>
    <w:p w14:paraId="6924364F" w14:textId="77777777" w:rsidR="008A487E" w:rsidRDefault="00000000">
      <w:pPr>
        <w:widowControl w:val="0"/>
        <w:spacing w:line="299" w:lineRule="auto"/>
      </w:pPr>
      <w:r>
        <w:rPr>
          <w:b/>
          <w:sz w:val="24"/>
          <w:szCs w:val="24"/>
        </w:rPr>
        <w:t>Strengths</w:t>
      </w:r>
      <w:r>
        <w:rPr>
          <w:sz w:val="24"/>
          <w:szCs w:val="24"/>
        </w:rPr>
        <w:t>:</w:t>
      </w:r>
    </w:p>
    <w:p w14:paraId="2D446398" w14:textId="77777777" w:rsidR="008A487E" w:rsidRDefault="00000000">
      <w:pPr>
        <w:widowControl w:val="0"/>
        <w:spacing w:line="299" w:lineRule="auto"/>
      </w:pPr>
      <w:r>
        <w:rPr>
          <w:sz w:val="24"/>
          <w:szCs w:val="24"/>
        </w:rPr>
        <w:t>State-of-the-art Chinese commonsense reasoning (C-Eval score: 84.3).</w:t>
      </w:r>
    </w:p>
    <w:p w14:paraId="33AD9177" w14:textId="77777777" w:rsidR="008A487E" w:rsidRDefault="00000000">
      <w:pPr>
        <w:widowControl w:val="0"/>
        <w:spacing w:line="299" w:lineRule="auto"/>
      </w:pPr>
      <w:r>
        <w:rPr>
          <w:sz w:val="24"/>
          <w:szCs w:val="24"/>
        </w:rPr>
        <w:t>200K context window for processing lengthy policy manuals.</w:t>
      </w:r>
    </w:p>
    <w:p w14:paraId="24B25481" w14:textId="77777777" w:rsidR="008A487E" w:rsidRDefault="00000000">
      <w:pPr>
        <w:widowControl w:val="0"/>
        <w:spacing w:line="299" w:lineRule="auto"/>
      </w:pPr>
      <w:r>
        <w:rPr>
          <w:sz w:val="24"/>
          <w:szCs w:val="24"/>
        </w:rPr>
        <w:t>Minimal VRAM usage (18GB in FP16 mode).</w:t>
      </w:r>
    </w:p>
    <w:p w14:paraId="68609D45" w14:textId="77777777" w:rsidR="008A487E" w:rsidRDefault="00000000">
      <w:pPr>
        <w:pStyle w:val="Heading4"/>
        <w:keepNext w:val="0"/>
        <w:keepLines w:val="0"/>
        <w:widowControl w:val="0"/>
        <w:spacing w:line="299" w:lineRule="auto"/>
        <w:ind w:rightChars="246" w:right="541"/>
      </w:pPr>
      <w:bookmarkStart w:id="10" w:name="_izlr05w67a9a" w:colFirst="0" w:colLast="0"/>
      <w:bookmarkEnd w:id="10"/>
      <w:r>
        <w:t>5. GLM4-9B-Chat</w:t>
      </w:r>
    </w:p>
    <w:p w14:paraId="5D7E5A0C" w14:textId="77777777" w:rsidR="008A487E" w:rsidRDefault="00000000">
      <w:pPr>
        <w:widowControl w:val="0"/>
        <w:spacing w:line="299" w:lineRule="auto"/>
      </w:pPr>
      <w:r>
        <w:rPr>
          <w:b/>
          <w:sz w:val="24"/>
          <w:szCs w:val="24"/>
        </w:rPr>
        <w:lastRenderedPageBreak/>
        <w:t>Organization</w:t>
      </w:r>
      <w:r>
        <w:rPr>
          <w:sz w:val="24"/>
          <w:szCs w:val="24"/>
        </w:rPr>
        <w:t>: Tsinghua University.</w:t>
      </w:r>
    </w:p>
    <w:p w14:paraId="53517379" w14:textId="77777777" w:rsidR="008A487E" w:rsidRDefault="00000000">
      <w:pPr>
        <w:widowControl w:val="0"/>
        <w:spacing w:line="299" w:lineRule="auto"/>
      </w:pPr>
      <w:r>
        <w:rPr>
          <w:b/>
          <w:sz w:val="24"/>
          <w:szCs w:val="24"/>
        </w:rPr>
        <w:t>Architecture</w:t>
      </w:r>
      <w:r>
        <w:rPr>
          <w:sz w:val="24"/>
          <w:szCs w:val="24"/>
        </w:rPr>
        <w:t xml:space="preserve">: 9B parameter </w:t>
      </w:r>
      <w:r>
        <w:rPr>
          <w:b/>
          <w:sz w:val="24"/>
          <w:szCs w:val="24"/>
        </w:rPr>
        <w:t>bilingual (CN/EN) chat model</w:t>
      </w:r>
      <w:r>
        <w:rPr>
          <w:sz w:val="24"/>
          <w:szCs w:val="24"/>
        </w:rPr>
        <w:t xml:space="preserve"> with </w:t>
      </w:r>
      <w:proofErr w:type="spellStart"/>
      <w:r>
        <w:rPr>
          <w:sz w:val="24"/>
          <w:szCs w:val="24"/>
        </w:rPr>
        <w:t>RoPE</w:t>
      </w:r>
      <w:proofErr w:type="spellEnd"/>
      <w:r>
        <w:rPr>
          <w:sz w:val="24"/>
          <w:szCs w:val="24"/>
        </w:rPr>
        <w:t xml:space="preserve"> positional encoding.</w:t>
      </w:r>
    </w:p>
    <w:p w14:paraId="76C7BF1F" w14:textId="77777777" w:rsidR="008A487E" w:rsidRDefault="00000000">
      <w:pPr>
        <w:widowControl w:val="0"/>
        <w:spacing w:line="299" w:lineRule="auto"/>
      </w:pPr>
      <w:r>
        <w:rPr>
          <w:b/>
          <w:sz w:val="24"/>
          <w:szCs w:val="24"/>
        </w:rPr>
        <w:t>Strengths</w:t>
      </w:r>
      <w:r>
        <w:rPr>
          <w:sz w:val="24"/>
          <w:szCs w:val="24"/>
        </w:rPr>
        <w:t>:</w:t>
      </w:r>
    </w:p>
    <w:p w14:paraId="67FC041E" w14:textId="77777777" w:rsidR="008A487E" w:rsidRDefault="00000000">
      <w:pPr>
        <w:widowControl w:val="0"/>
        <w:spacing w:line="299" w:lineRule="auto"/>
      </w:pPr>
      <w:r>
        <w:rPr>
          <w:sz w:val="24"/>
          <w:szCs w:val="24"/>
        </w:rPr>
        <w:t>Fine-tuned on banking compliance dialogues and regulatory QA pairs.</w:t>
      </w:r>
    </w:p>
    <w:p w14:paraId="4A36D67A" w14:textId="77777777" w:rsidR="008A487E" w:rsidRDefault="00000000">
      <w:pPr>
        <w:widowControl w:val="0"/>
        <w:spacing w:line="299" w:lineRule="auto"/>
      </w:pPr>
      <w:r>
        <w:rPr>
          <w:sz w:val="24"/>
          <w:szCs w:val="24"/>
        </w:rPr>
        <w:t>Integrates retrieval-augmented generation natively via API hooks.</w:t>
      </w:r>
    </w:p>
    <w:p w14:paraId="34CEEF85" w14:textId="77777777" w:rsidR="008A487E" w:rsidRDefault="00000000">
      <w:pPr>
        <w:widowControl w:val="0"/>
        <w:spacing w:line="299" w:lineRule="auto"/>
      </w:pPr>
      <w:r>
        <w:rPr>
          <w:sz w:val="24"/>
          <w:szCs w:val="24"/>
        </w:rPr>
        <w:t>Low hallucination rates (&lt;5% in compliance tests)</w:t>
      </w:r>
    </w:p>
    <w:p w14:paraId="01C79C0F" w14:textId="77777777" w:rsidR="008A487E" w:rsidRDefault="008A487E">
      <w:pPr>
        <w:widowControl w:val="0"/>
        <w:spacing w:line="299" w:lineRule="auto"/>
        <w:rPr>
          <w:sz w:val="24"/>
          <w:szCs w:val="24"/>
        </w:rPr>
      </w:pPr>
    </w:p>
    <w:p w14:paraId="61BA9DA6" w14:textId="77777777" w:rsidR="008A487E" w:rsidRDefault="008A487E">
      <w:pPr>
        <w:widowControl w:val="0"/>
        <w:spacing w:line="299" w:lineRule="auto"/>
        <w:rPr>
          <w:sz w:val="24"/>
          <w:szCs w:val="24"/>
        </w:rPr>
      </w:pPr>
    </w:p>
    <w:p w14:paraId="4F3EDDF8" w14:textId="77777777" w:rsidR="008A487E" w:rsidRDefault="008A487E">
      <w:pPr>
        <w:widowControl w:val="0"/>
        <w:spacing w:line="299" w:lineRule="auto"/>
        <w:rPr>
          <w:sz w:val="24"/>
          <w:szCs w:val="24"/>
        </w:rPr>
      </w:pPr>
    </w:p>
    <w:p w14:paraId="39D65CD1" w14:textId="77777777" w:rsidR="008A487E" w:rsidRDefault="00000000">
      <w:pPr>
        <w:widowControl w:val="0"/>
        <w:spacing w:line="299" w:lineRule="auto"/>
        <w:rPr>
          <w:sz w:val="24"/>
          <w:szCs w:val="24"/>
        </w:rPr>
      </w:pPr>
      <w:r>
        <w:rPr>
          <w:sz w:val="24"/>
          <w:szCs w:val="24"/>
        </w:rPr>
        <w:t>Use a standardized prompt template:</w:t>
      </w:r>
    </w:p>
    <w:p w14:paraId="6FB3A314" w14:textId="77777777" w:rsidR="008A487E" w:rsidRDefault="00000000">
      <w:pPr>
        <w:widowControl w:val="0"/>
        <w:spacing w:before="435" w:line="240" w:lineRule="auto"/>
        <w:ind w:left="1272"/>
        <w:rPr>
          <w:b/>
          <w:sz w:val="20"/>
          <w:szCs w:val="20"/>
        </w:rPr>
      </w:pPr>
      <w:r>
        <w:rPr>
          <w:b/>
          <w:sz w:val="20"/>
          <w:szCs w:val="20"/>
        </w:rPr>
        <w:t xml:space="preserve">Table </w:t>
      </w:r>
      <w:r>
        <w:rPr>
          <w:rFonts w:hint="eastAsia"/>
          <w:b/>
          <w:sz w:val="20"/>
          <w:szCs w:val="20"/>
        </w:rPr>
        <w:t>7</w:t>
      </w:r>
      <w:r>
        <w:rPr>
          <w:b/>
          <w:sz w:val="20"/>
          <w:szCs w:val="20"/>
        </w:rPr>
        <w:t xml:space="preserve">: Prompt template for comparison of different LLMs on RAG tasks </w:t>
      </w:r>
    </w:p>
    <w:tbl>
      <w:tblPr>
        <w:tblStyle w:val="TableGrid"/>
        <w:tblW w:w="0" w:type="auto"/>
        <w:tblInd w:w="392"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7619"/>
      </w:tblGrid>
      <w:tr w:rsidR="008A487E" w14:paraId="3BA6DF55" w14:textId="77777777">
        <w:tc>
          <w:tcPr>
            <w:tcW w:w="7619" w:type="dxa"/>
          </w:tcPr>
          <w:p w14:paraId="59841858" w14:textId="77777777" w:rsidR="008A487E" w:rsidRDefault="00000000">
            <w:pPr>
              <w:widowControl w:val="0"/>
              <w:spacing w:before="435" w:line="240" w:lineRule="auto"/>
              <w:jc w:val="center"/>
              <w:rPr>
                <w:b/>
                <w:sz w:val="20"/>
                <w:szCs w:val="20"/>
              </w:rPr>
            </w:pPr>
            <w:r>
              <w:rPr>
                <w:sz w:val="20"/>
                <w:szCs w:val="20"/>
              </w:rPr>
              <w:t>Prompt Template</w:t>
            </w:r>
          </w:p>
        </w:tc>
      </w:tr>
      <w:tr w:rsidR="008A487E" w14:paraId="0F0EE252" w14:textId="77777777">
        <w:tc>
          <w:tcPr>
            <w:tcW w:w="7619" w:type="dxa"/>
          </w:tcPr>
          <w:p w14:paraId="0BD280EC" w14:textId="77777777" w:rsidR="008A487E" w:rsidRDefault="00000000">
            <w:pPr>
              <w:widowControl w:val="0"/>
              <w:spacing w:before="19" w:line="240" w:lineRule="auto"/>
              <w:ind w:left="31"/>
              <w:rPr>
                <w:rFonts w:eastAsia="新細明體"/>
                <w:sz w:val="20"/>
                <w:szCs w:val="20"/>
              </w:rPr>
            </w:pPr>
            <w:r>
              <w:rPr>
                <w:rFonts w:eastAsia="新細明體"/>
                <w:sz w:val="20"/>
                <w:szCs w:val="20"/>
              </w:rPr>
              <w:t>使用所給的上下文逐步推理來回答問題，並且可以使用已有的知識。</w:t>
            </w:r>
          </w:p>
          <w:p w14:paraId="25A88453" w14:textId="77777777" w:rsidR="008A487E" w:rsidRDefault="00000000">
            <w:pPr>
              <w:widowControl w:val="0"/>
              <w:spacing w:before="19" w:line="240" w:lineRule="auto"/>
              <w:ind w:left="31"/>
              <w:rPr>
                <w:rFonts w:eastAsia="新細明體"/>
                <w:sz w:val="20"/>
                <w:szCs w:val="20"/>
              </w:rPr>
            </w:pPr>
            <w:r>
              <w:rPr>
                <w:rFonts w:eastAsia="新細明體"/>
                <w:sz w:val="20"/>
                <w:szCs w:val="20"/>
              </w:rPr>
              <w:t>使用不超過三句來回答，並且用繁體中文。</w:t>
            </w:r>
          </w:p>
          <w:p w14:paraId="4CE92C88" w14:textId="77777777" w:rsidR="008A487E" w:rsidRDefault="00000000">
            <w:pPr>
              <w:widowControl w:val="0"/>
              <w:spacing w:before="19" w:line="240" w:lineRule="auto"/>
              <w:ind w:left="31"/>
              <w:rPr>
                <w:rFonts w:eastAsia="新細明體"/>
                <w:sz w:val="20"/>
                <w:szCs w:val="20"/>
              </w:rPr>
            </w:pPr>
            <w:r>
              <w:rPr>
                <w:rFonts w:eastAsia="新細明體"/>
                <w:sz w:val="20"/>
                <w:szCs w:val="20"/>
              </w:rPr>
              <w:t>上下文</w:t>
            </w:r>
            <w:r>
              <w:rPr>
                <w:rFonts w:eastAsia="新細明體"/>
                <w:sz w:val="20"/>
                <w:szCs w:val="20"/>
              </w:rPr>
              <w:t>: {context}</w:t>
            </w:r>
          </w:p>
          <w:p w14:paraId="285E4914" w14:textId="77777777" w:rsidR="008A487E" w:rsidRDefault="00000000">
            <w:pPr>
              <w:widowControl w:val="0"/>
              <w:spacing w:before="19" w:line="240" w:lineRule="auto"/>
              <w:ind w:left="31"/>
              <w:rPr>
                <w:rFonts w:eastAsia="新細明體"/>
                <w:sz w:val="20"/>
                <w:szCs w:val="20"/>
              </w:rPr>
            </w:pPr>
            <w:proofErr w:type="gramStart"/>
            <w:r>
              <w:rPr>
                <w:rFonts w:eastAsia="新細明體"/>
                <w:sz w:val="20"/>
                <w:szCs w:val="20"/>
              </w:rPr>
              <w:t>Question:{</w:t>
            </w:r>
            <w:proofErr w:type="gramEnd"/>
            <w:r>
              <w:rPr>
                <w:rFonts w:eastAsia="新細明體"/>
                <w:sz w:val="20"/>
                <w:szCs w:val="20"/>
              </w:rPr>
              <w:t xml:space="preserve"> question}</w:t>
            </w:r>
          </w:p>
          <w:p w14:paraId="44265EC7" w14:textId="77777777" w:rsidR="008A487E" w:rsidRDefault="00000000">
            <w:pPr>
              <w:widowControl w:val="0"/>
              <w:spacing w:before="19" w:line="240" w:lineRule="auto"/>
              <w:ind w:left="31"/>
              <w:rPr>
                <w:rFonts w:eastAsia="新細明體"/>
                <w:sz w:val="20"/>
                <w:szCs w:val="20"/>
              </w:rPr>
            </w:pPr>
            <w:r>
              <w:rPr>
                <w:rFonts w:eastAsia="新細明體"/>
                <w:sz w:val="20"/>
                <w:szCs w:val="20"/>
              </w:rPr>
              <w:t>Answer:</w:t>
            </w:r>
          </w:p>
        </w:tc>
      </w:tr>
    </w:tbl>
    <w:p w14:paraId="490D1817" w14:textId="77777777" w:rsidR="008A487E" w:rsidRDefault="008A487E">
      <w:pPr>
        <w:widowControl w:val="0"/>
        <w:spacing w:before="435" w:line="240" w:lineRule="auto"/>
        <w:ind w:left="1272"/>
        <w:rPr>
          <w:b/>
          <w:sz w:val="20"/>
          <w:szCs w:val="20"/>
        </w:rPr>
      </w:pPr>
    </w:p>
    <w:p w14:paraId="1661FBF5" w14:textId="77777777" w:rsidR="008A487E" w:rsidRDefault="00000000">
      <w:pPr>
        <w:widowControl w:val="0"/>
        <w:spacing w:line="299" w:lineRule="auto"/>
      </w:pPr>
      <w:r>
        <w:rPr>
          <w:b/>
          <w:bCs/>
          <w:sz w:val="24"/>
          <w:szCs w:val="24"/>
        </w:rPr>
        <w:t>Metrics</w:t>
      </w:r>
      <w:r>
        <w:rPr>
          <w:sz w:val="24"/>
          <w:szCs w:val="24"/>
        </w:rPr>
        <w:t>:</w:t>
      </w:r>
    </w:p>
    <w:p w14:paraId="480B9210" w14:textId="77777777" w:rsidR="008A487E" w:rsidRDefault="00000000">
      <w:pPr>
        <w:widowControl w:val="0"/>
        <w:spacing w:line="299" w:lineRule="auto"/>
      </w:pPr>
      <w:r>
        <w:rPr>
          <w:sz w:val="24"/>
          <w:szCs w:val="24"/>
        </w:rPr>
        <w:t>Generation Quality:</w:t>
      </w:r>
    </w:p>
    <w:p w14:paraId="7EEF4228" w14:textId="77777777" w:rsidR="008A487E" w:rsidRDefault="00000000">
      <w:pPr>
        <w:widowControl w:val="0"/>
        <w:spacing w:line="299" w:lineRule="auto"/>
        <w:rPr>
          <w:sz w:val="24"/>
          <w:szCs w:val="24"/>
        </w:rPr>
      </w:pPr>
      <w:r>
        <w:rPr>
          <w:sz w:val="24"/>
          <w:szCs w:val="24"/>
        </w:rPr>
        <w:t>1. Bilingual Evaluation Understudy (BLEU)</w:t>
      </w:r>
    </w:p>
    <w:p w14:paraId="3BC9EA46" w14:textId="77777777" w:rsidR="008A487E" w:rsidRDefault="00000000">
      <w:pPr>
        <w:pStyle w:val="ListParagraph"/>
        <w:widowControl w:val="0"/>
        <w:numPr>
          <w:ilvl w:val="0"/>
          <w:numId w:val="14"/>
        </w:numPr>
        <w:spacing w:line="299" w:lineRule="auto"/>
        <w:ind w:leftChars="0"/>
        <w:rPr>
          <w:sz w:val="24"/>
          <w:szCs w:val="24"/>
        </w:rPr>
      </w:pPr>
      <w:r>
        <w:rPr>
          <w:sz w:val="24"/>
          <w:szCs w:val="24"/>
        </w:rPr>
        <w:t xml:space="preserve">Range between 0 and 1. </w:t>
      </w:r>
    </w:p>
    <w:p w14:paraId="4C2D4F14" w14:textId="77777777" w:rsidR="008A487E" w:rsidRDefault="00000000">
      <w:pPr>
        <w:pStyle w:val="ListParagraph"/>
        <w:widowControl w:val="0"/>
        <w:numPr>
          <w:ilvl w:val="0"/>
          <w:numId w:val="14"/>
        </w:numPr>
        <w:spacing w:line="299" w:lineRule="auto"/>
        <w:ind w:leftChars="0"/>
        <w:rPr>
          <w:sz w:val="24"/>
          <w:szCs w:val="24"/>
        </w:rPr>
      </w:pPr>
      <w:r>
        <w:rPr>
          <w:sz w:val="24"/>
          <w:szCs w:val="24"/>
        </w:rPr>
        <w:t>Values closer to 1 representing more generated text appearing in the answer (precision)</w:t>
      </w:r>
    </w:p>
    <w:p w14:paraId="013F8F55" w14:textId="77777777" w:rsidR="008A487E" w:rsidRDefault="00000000">
      <w:pPr>
        <w:pStyle w:val="ListParagraph"/>
        <w:widowControl w:val="0"/>
        <w:numPr>
          <w:ilvl w:val="0"/>
          <w:numId w:val="14"/>
        </w:numPr>
        <w:spacing w:line="299" w:lineRule="auto"/>
        <w:ind w:leftChars="0"/>
        <w:rPr>
          <w:sz w:val="24"/>
          <w:szCs w:val="24"/>
        </w:rPr>
      </w:pPr>
      <w:r>
        <w:rPr>
          <w:sz w:val="24"/>
          <w:szCs w:val="24"/>
        </w:rPr>
        <w:t>This value indicates how similar the model response is to the ground truth</w:t>
      </w:r>
    </w:p>
    <w:p w14:paraId="7E6A53EA" w14:textId="77777777" w:rsidR="008A487E" w:rsidRDefault="00000000">
      <w:pPr>
        <w:widowControl w:val="0"/>
        <w:spacing w:line="299" w:lineRule="auto"/>
      </w:pPr>
      <w:r>
        <w:rPr>
          <w:noProof/>
        </w:rPr>
        <w:drawing>
          <wp:inline distT="0" distB="0" distL="0" distR="0" wp14:anchorId="1DC7C0BA" wp14:editId="13396DA6">
            <wp:extent cx="5645785" cy="2067560"/>
            <wp:effectExtent l="0" t="0" r="0" b="8890"/>
            <wp:docPr id="3" name="图片 2" descr="一張含有 文字, 字型, 螢幕擷取畫面, 代數 的圖片&#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一張含有 文字, 字型, 螢幕擷取畫面, 代數 的圖片&#10;&#10;AI-generated content may be incorrect."/>
                    <pic:cNvPicPr>
                      <a:picLocks noChangeAspect="1"/>
                    </pic:cNvPicPr>
                  </pic:nvPicPr>
                  <pic:blipFill>
                    <a:blip r:embed="rId13"/>
                    <a:stretch>
                      <a:fillRect/>
                    </a:stretch>
                  </pic:blipFill>
                  <pic:spPr>
                    <a:xfrm>
                      <a:off x="0" y="0"/>
                      <a:ext cx="5645785" cy="2067560"/>
                    </a:xfrm>
                    <a:prstGeom prst="rect">
                      <a:avLst/>
                    </a:prstGeom>
                  </pic:spPr>
                </pic:pic>
              </a:graphicData>
            </a:graphic>
          </wp:inline>
        </w:drawing>
      </w:r>
    </w:p>
    <w:p w14:paraId="5022465F" w14:textId="77777777" w:rsidR="008A487E" w:rsidRDefault="00000000">
      <w:pPr>
        <w:widowControl w:val="0"/>
        <w:spacing w:line="299" w:lineRule="auto"/>
        <w:rPr>
          <w:sz w:val="24"/>
          <w:szCs w:val="24"/>
        </w:rPr>
      </w:pPr>
      <w:r>
        <w:rPr>
          <w:sz w:val="24"/>
          <w:szCs w:val="24"/>
        </w:rPr>
        <w:t xml:space="preserve">2. ROUGE-1/L: </w:t>
      </w:r>
    </w:p>
    <w:p w14:paraId="4DF29463" w14:textId="77777777" w:rsidR="008A487E" w:rsidRDefault="00000000">
      <w:pPr>
        <w:pStyle w:val="ListParagraph"/>
        <w:widowControl w:val="0"/>
        <w:numPr>
          <w:ilvl w:val="0"/>
          <w:numId w:val="15"/>
        </w:numPr>
        <w:spacing w:line="299" w:lineRule="auto"/>
        <w:ind w:leftChars="0"/>
        <w:rPr>
          <w:sz w:val="24"/>
          <w:szCs w:val="24"/>
        </w:rPr>
      </w:pPr>
      <w:r>
        <w:rPr>
          <w:sz w:val="24"/>
          <w:szCs w:val="24"/>
        </w:rPr>
        <w:t xml:space="preserve">Recall-Oriented Understudy for </w:t>
      </w:r>
      <w:proofErr w:type="spellStart"/>
      <w:r>
        <w:rPr>
          <w:sz w:val="24"/>
          <w:szCs w:val="24"/>
        </w:rPr>
        <w:t>Gisting</w:t>
      </w:r>
      <w:proofErr w:type="spellEnd"/>
      <w:r>
        <w:rPr>
          <w:sz w:val="24"/>
          <w:szCs w:val="24"/>
        </w:rPr>
        <w:t xml:space="preserve"> Evaluation (ROUGE)</w:t>
      </w:r>
    </w:p>
    <w:p w14:paraId="6E3366B0" w14:textId="77777777" w:rsidR="008A487E" w:rsidRDefault="00000000">
      <w:pPr>
        <w:pStyle w:val="ListParagraph"/>
        <w:widowControl w:val="0"/>
        <w:numPr>
          <w:ilvl w:val="0"/>
          <w:numId w:val="15"/>
        </w:numPr>
        <w:spacing w:line="299" w:lineRule="auto"/>
        <w:ind w:leftChars="0"/>
        <w:rPr>
          <w:sz w:val="24"/>
          <w:szCs w:val="24"/>
        </w:rPr>
      </w:pPr>
      <w:r>
        <w:rPr>
          <w:sz w:val="24"/>
          <w:szCs w:val="24"/>
        </w:rPr>
        <w:t xml:space="preserve">Between 0 and 1. </w:t>
      </w:r>
    </w:p>
    <w:p w14:paraId="44F76E24" w14:textId="77777777" w:rsidR="008A487E" w:rsidRDefault="00000000">
      <w:pPr>
        <w:pStyle w:val="ListParagraph"/>
        <w:widowControl w:val="0"/>
        <w:numPr>
          <w:ilvl w:val="0"/>
          <w:numId w:val="15"/>
        </w:numPr>
        <w:spacing w:line="299" w:lineRule="auto"/>
        <w:ind w:leftChars="0"/>
        <w:rPr>
          <w:sz w:val="24"/>
          <w:szCs w:val="24"/>
        </w:rPr>
      </w:pPr>
      <w:r>
        <w:rPr>
          <w:sz w:val="24"/>
          <w:szCs w:val="24"/>
        </w:rPr>
        <w:lastRenderedPageBreak/>
        <w:t>Values closer to 1 representing more text in answer appearing in the model response</w:t>
      </w:r>
    </w:p>
    <w:p w14:paraId="63492CD3" w14:textId="77777777" w:rsidR="008A487E" w:rsidRDefault="00000000">
      <w:pPr>
        <w:pStyle w:val="ListParagraph"/>
        <w:widowControl w:val="0"/>
        <w:numPr>
          <w:ilvl w:val="0"/>
          <w:numId w:val="15"/>
        </w:numPr>
        <w:spacing w:line="299" w:lineRule="auto"/>
        <w:ind w:leftChars="0"/>
        <w:rPr>
          <w:sz w:val="24"/>
          <w:szCs w:val="24"/>
        </w:rPr>
      </w:pPr>
      <w:r>
        <w:rPr>
          <w:sz w:val="24"/>
          <w:szCs w:val="24"/>
        </w:rPr>
        <w:t>ROUGE-1 refers to the overlap of unigrams (each word) between the model response and answer</w:t>
      </w:r>
    </w:p>
    <w:p w14:paraId="09497B04" w14:textId="77777777" w:rsidR="008A487E" w:rsidRDefault="00000000">
      <w:pPr>
        <w:pStyle w:val="ListParagraph"/>
        <w:widowControl w:val="0"/>
        <w:numPr>
          <w:ilvl w:val="0"/>
          <w:numId w:val="15"/>
        </w:numPr>
        <w:spacing w:line="299" w:lineRule="auto"/>
        <w:ind w:leftChars="0"/>
        <w:rPr>
          <w:sz w:val="24"/>
          <w:szCs w:val="24"/>
        </w:rPr>
      </w:pPr>
      <w:r>
        <w:rPr>
          <w:sz w:val="24"/>
          <w:szCs w:val="24"/>
        </w:rPr>
        <w:t>ROUGE-L: Longest Common Subsequence (LCS) to measure the sentence-level structure similarity.</w:t>
      </w:r>
    </w:p>
    <w:p w14:paraId="6300EC31" w14:textId="77777777" w:rsidR="008A487E" w:rsidRDefault="00000000">
      <w:pPr>
        <w:widowControl w:val="0"/>
        <w:spacing w:line="299" w:lineRule="auto"/>
      </w:pPr>
      <w:r>
        <w:rPr>
          <w:noProof/>
        </w:rPr>
        <w:drawing>
          <wp:inline distT="0" distB="0" distL="0" distR="0" wp14:anchorId="1D30371F" wp14:editId="5DBF747B">
            <wp:extent cx="5362575" cy="2962275"/>
            <wp:effectExtent l="0" t="0" r="9525" b="9525"/>
            <wp:docPr id="1578087676" name="图片 4" descr="一張含有 文字, 螢幕擷取畫面, 字型, 代數 的圖片&#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87676" name="图片 4" descr="一張含有 文字, 螢幕擷取畫面, 字型, 代數 的圖片&#10;&#10;AI-generated content may be incorrect."/>
                    <pic:cNvPicPr>
                      <a:picLocks noChangeAspect="1"/>
                    </pic:cNvPicPr>
                  </pic:nvPicPr>
                  <pic:blipFill>
                    <a:blip r:embed="rId14"/>
                    <a:stretch>
                      <a:fillRect/>
                    </a:stretch>
                  </pic:blipFill>
                  <pic:spPr>
                    <a:xfrm>
                      <a:off x="0" y="0"/>
                      <a:ext cx="5362575" cy="2962275"/>
                    </a:xfrm>
                    <a:prstGeom prst="rect">
                      <a:avLst/>
                    </a:prstGeom>
                  </pic:spPr>
                </pic:pic>
              </a:graphicData>
            </a:graphic>
          </wp:inline>
        </w:drawing>
      </w:r>
    </w:p>
    <w:p w14:paraId="3572064B" w14:textId="77777777" w:rsidR="008A487E" w:rsidRDefault="00000000">
      <w:pPr>
        <w:widowControl w:val="0"/>
        <w:spacing w:line="299" w:lineRule="auto"/>
        <w:rPr>
          <w:sz w:val="24"/>
          <w:szCs w:val="24"/>
        </w:rPr>
      </w:pPr>
      <w:r>
        <w:rPr>
          <w:sz w:val="24"/>
          <w:szCs w:val="24"/>
        </w:rPr>
        <w:t>3. METEOR: Incorporates synonym matching and sentence structure analysis.</w:t>
      </w:r>
    </w:p>
    <w:p w14:paraId="726833B3" w14:textId="77777777" w:rsidR="008A487E" w:rsidRDefault="00000000">
      <w:pPr>
        <w:pStyle w:val="NoSpacing"/>
        <w:keepNext/>
        <w:ind w:left="480"/>
        <w:rPr>
          <w:rFonts w:ascii="Arial" w:hAnsi="Arial" w:cs="Arial"/>
          <w:b/>
          <w:bCs/>
        </w:rPr>
      </w:pPr>
      <m:oMathPara>
        <m:oMathParaPr>
          <m:jc m:val="center"/>
        </m:oMathParaPr>
        <m:oMath>
          <m:r>
            <m:rPr>
              <m:sty m:val="bi"/>
            </m:rPr>
            <w:rPr>
              <w:rFonts w:ascii="Cambria Math" w:hAnsi="Cambria Math" w:cs="Arial"/>
            </w:rPr>
            <m:t>P=</m:t>
          </m:r>
          <m:f>
            <m:fPr>
              <m:ctrlPr>
                <w:rPr>
                  <w:rFonts w:ascii="Cambria Math" w:hAnsi="Cambria Math" w:cs="Arial"/>
                  <w:b/>
                  <w:bCs/>
                  <w:i/>
                </w:rPr>
              </m:ctrlPr>
            </m:fPr>
            <m:num>
              <m:r>
                <m:rPr>
                  <m:sty m:val="bi"/>
                </m:rPr>
                <w:rPr>
                  <w:rFonts w:ascii="Cambria Math" w:hAnsi="Cambria Math" w:cs="Arial"/>
                </w:rPr>
                <m:t>m</m:t>
              </m:r>
            </m:num>
            <m:den>
              <m:sSub>
                <m:sSubPr>
                  <m:ctrlPr>
                    <w:rPr>
                      <w:rFonts w:ascii="Cambria Math" w:hAnsi="Cambria Math" w:cs="Arial"/>
                      <w:b/>
                      <w:bCs/>
                      <w:i/>
                    </w:rPr>
                  </m:ctrlPr>
                </m:sSubPr>
                <m:e>
                  <m:r>
                    <m:rPr>
                      <m:sty m:val="bi"/>
                    </m:rPr>
                    <w:rPr>
                      <w:rFonts w:ascii="Cambria Math" w:hAnsi="Cambria Math" w:cs="Arial"/>
                    </w:rPr>
                    <m:t>w</m:t>
                  </m:r>
                </m:e>
                <m:sub>
                  <m:r>
                    <m:rPr>
                      <m:sty m:val="bi"/>
                    </m:rPr>
                    <w:rPr>
                      <w:rFonts w:ascii="Cambria Math" w:hAnsi="Cambria Math" w:cs="Arial"/>
                    </w:rPr>
                    <m:t>t</m:t>
                  </m:r>
                </m:sub>
              </m:sSub>
            </m:den>
          </m:f>
          <m:r>
            <m:rPr>
              <m:sty m:val="bi"/>
            </m:rPr>
            <w:rPr>
              <w:rFonts w:ascii="Cambria Math" w:hAnsi="Cambria Math" w:cs="Arial"/>
            </w:rPr>
            <m:t>, R=</m:t>
          </m:r>
          <m:f>
            <m:fPr>
              <m:ctrlPr>
                <w:rPr>
                  <w:rFonts w:ascii="Cambria Math" w:hAnsi="Cambria Math" w:cs="Arial"/>
                  <w:b/>
                  <w:bCs/>
                  <w:i/>
                </w:rPr>
              </m:ctrlPr>
            </m:fPr>
            <m:num>
              <m:r>
                <m:rPr>
                  <m:sty m:val="bi"/>
                </m:rPr>
                <w:rPr>
                  <w:rFonts w:ascii="Cambria Math" w:hAnsi="Cambria Math" w:cs="Arial"/>
                </w:rPr>
                <m:t>m</m:t>
              </m:r>
            </m:num>
            <m:den>
              <m:sSub>
                <m:sSubPr>
                  <m:ctrlPr>
                    <w:rPr>
                      <w:rFonts w:ascii="Cambria Math" w:hAnsi="Cambria Math" w:cs="Arial"/>
                      <w:b/>
                      <w:bCs/>
                      <w:i/>
                    </w:rPr>
                  </m:ctrlPr>
                </m:sSubPr>
                <m:e>
                  <m:r>
                    <m:rPr>
                      <m:sty m:val="bi"/>
                    </m:rPr>
                    <w:rPr>
                      <w:rFonts w:ascii="Cambria Math" w:hAnsi="Cambria Math" w:cs="Arial"/>
                    </w:rPr>
                    <m:t>w</m:t>
                  </m:r>
                </m:e>
                <m:sub>
                  <m:r>
                    <m:rPr>
                      <m:sty m:val="bi"/>
                    </m:rPr>
                    <w:rPr>
                      <w:rFonts w:ascii="Cambria Math" w:hAnsi="Cambria Math" w:cs="Arial"/>
                    </w:rPr>
                    <m:t>r</m:t>
                  </m:r>
                </m:sub>
              </m:sSub>
            </m:den>
          </m:f>
          <m:r>
            <m:rPr>
              <m:sty m:val="bi"/>
            </m:rPr>
            <w:rPr>
              <w:rFonts w:ascii="Cambria Math" w:hAnsi="Cambria Math" w:cs="Arial"/>
            </w:rPr>
            <m:t>,</m:t>
          </m:r>
          <m:sSub>
            <m:sSubPr>
              <m:ctrlPr>
                <w:rPr>
                  <w:rFonts w:ascii="Cambria Math" w:hAnsi="Cambria Math" w:cs="Arial"/>
                  <w:b/>
                  <w:bCs/>
                  <w:i/>
                </w:rPr>
              </m:ctrlPr>
            </m:sSubPr>
            <m:e>
              <m:r>
                <m:rPr>
                  <m:sty m:val="bi"/>
                </m:rPr>
                <w:rPr>
                  <w:rFonts w:ascii="Cambria Math" w:hAnsi="Cambria Math" w:cs="Arial"/>
                </w:rPr>
                <m:t>F</m:t>
              </m:r>
            </m:e>
            <m:sub>
              <m:r>
                <m:rPr>
                  <m:sty m:val="bi"/>
                </m:rPr>
                <w:rPr>
                  <w:rFonts w:ascii="Cambria Math" w:hAnsi="Cambria Math" w:cs="Arial"/>
                </w:rPr>
                <m:t>mean</m:t>
              </m:r>
            </m:sub>
          </m:sSub>
          <m:r>
            <m:rPr>
              <m:sty m:val="bi"/>
            </m:rPr>
            <w:rPr>
              <w:rFonts w:ascii="Cambria Math" w:hAnsi="Cambria Math" w:cs="Arial"/>
            </w:rPr>
            <m:t>=</m:t>
          </m:r>
          <m:f>
            <m:fPr>
              <m:ctrlPr>
                <w:rPr>
                  <w:rFonts w:ascii="Cambria Math" w:hAnsi="Cambria Math" w:cs="Arial"/>
                  <w:b/>
                  <w:bCs/>
                  <w:i/>
                </w:rPr>
              </m:ctrlPr>
            </m:fPr>
            <m:num>
              <m:r>
                <m:rPr>
                  <m:sty m:val="bi"/>
                </m:rPr>
                <w:rPr>
                  <w:rFonts w:ascii="Cambria Math" w:hAnsi="Cambria Math" w:cs="Arial"/>
                </w:rPr>
                <m:t>10</m:t>
              </m:r>
              <m:r>
                <m:rPr>
                  <m:sty m:val="bi"/>
                </m:rPr>
                <w:rPr>
                  <w:rFonts w:ascii="Cambria Math" w:hAnsi="Cambria Math" w:cs="Arial"/>
                </w:rPr>
                <m:t>PR</m:t>
              </m:r>
            </m:num>
            <m:den>
              <m:r>
                <m:rPr>
                  <m:sty m:val="bi"/>
                </m:rPr>
                <w:rPr>
                  <w:rFonts w:ascii="Cambria Math" w:hAnsi="Cambria Math" w:cs="Arial"/>
                </w:rPr>
                <m:t>R+9</m:t>
              </m:r>
              <m:r>
                <m:rPr>
                  <m:sty m:val="bi"/>
                </m:rPr>
                <w:rPr>
                  <w:rFonts w:ascii="Cambria Math" w:hAnsi="Cambria Math" w:cs="Arial"/>
                </w:rPr>
                <m:t>P</m:t>
              </m:r>
            </m:den>
          </m:f>
          <m:r>
            <m:rPr>
              <m:sty m:val="p"/>
            </m:rPr>
            <w:rPr>
              <w:rFonts w:ascii="Cambria Math" w:hAnsi="Cambria Math" w:cs="Arial"/>
            </w:rPr>
            <w:br/>
          </m:r>
        </m:oMath>
        <m:oMath>
          <m:r>
            <m:rPr>
              <m:sty m:val="bi"/>
            </m:rPr>
            <w:rPr>
              <w:rFonts w:ascii="Cambria Math" w:hAnsi="Cambria Math" w:cs="Arial"/>
            </w:rPr>
            <m:t>Penalty=0.5</m:t>
          </m:r>
          <m:sSup>
            <m:sSupPr>
              <m:ctrlPr>
                <w:rPr>
                  <w:rFonts w:ascii="Cambria Math" w:hAnsi="Cambria Math" w:cs="Arial"/>
                  <w:b/>
                  <w:bCs/>
                  <w:i/>
                </w:rPr>
              </m:ctrlPr>
            </m:sSupPr>
            <m:e>
              <m:d>
                <m:dPr>
                  <m:ctrlPr>
                    <w:rPr>
                      <w:rFonts w:ascii="Cambria Math" w:hAnsi="Cambria Math" w:cs="Arial"/>
                      <w:b/>
                      <w:bCs/>
                      <w:i/>
                    </w:rPr>
                  </m:ctrlPr>
                </m:dPr>
                <m:e>
                  <m:f>
                    <m:fPr>
                      <m:ctrlPr>
                        <w:rPr>
                          <w:rFonts w:ascii="Cambria Math" w:hAnsi="Cambria Math" w:cs="Arial"/>
                          <w:b/>
                          <w:bCs/>
                          <w:i/>
                        </w:rPr>
                      </m:ctrlPr>
                    </m:fPr>
                    <m:num>
                      <m:r>
                        <m:rPr>
                          <m:sty m:val="bi"/>
                        </m:rPr>
                        <w:rPr>
                          <w:rFonts w:ascii="Cambria Math" w:hAnsi="Cambria Math" w:cs="Arial"/>
                        </w:rPr>
                        <m:t>C</m:t>
                      </m:r>
                    </m:num>
                    <m:den>
                      <m:sSub>
                        <m:sSubPr>
                          <m:ctrlPr>
                            <w:rPr>
                              <w:rFonts w:ascii="Cambria Math" w:hAnsi="Cambria Math" w:cs="Arial"/>
                              <w:b/>
                              <w:bCs/>
                              <w:i/>
                            </w:rPr>
                          </m:ctrlPr>
                        </m:sSubPr>
                        <m:e>
                          <m:r>
                            <m:rPr>
                              <m:sty m:val="bi"/>
                            </m:rPr>
                            <w:rPr>
                              <w:rFonts w:ascii="Cambria Math" w:hAnsi="Cambria Math" w:cs="Arial"/>
                            </w:rPr>
                            <m:t>U</m:t>
                          </m:r>
                        </m:e>
                        <m:sub>
                          <m:r>
                            <m:rPr>
                              <m:sty m:val="bi"/>
                            </m:rPr>
                            <w:rPr>
                              <w:rFonts w:ascii="Cambria Math" w:hAnsi="Cambria Math" w:cs="Arial"/>
                            </w:rPr>
                            <m:t>m</m:t>
                          </m:r>
                        </m:sub>
                      </m:sSub>
                    </m:den>
                  </m:f>
                </m:e>
              </m:d>
            </m:e>
            <m:sup>
              <m:r>
                <m:rPr>
                  <m:sty m:val="bi"/>
                </m:rPr>
                <w:rPr>
                  <w:rFonts w:ascii="Cambria Math" w:hAnsi="Cambria Math" w:cs="Arial"/>
                </w:rPr>
                <m:t>3</m:t>
              </m:r>
            </m:sup>
          </m:sSup>
          <m:r>
            <m:rPr>
              <m:sty m:val="bi"/>
            </m:rPr>
            <w:rPr>
              <w:rFonts w:ascii="Cambria Math" w:hAnsi="Cambria Math" w:cs="Arial"/>
            </w:rPr>
            <m:t>,METEOR=</m:t>
          </m:r>
          <m:sSub>
            <m:sSubPr>
              <m:ctrlPr>
                <w:rPr>
                  <w:rFonts w:ascii="Cambria Math" w:hAnsi="Cambria Math" w:cs="Arial"/>
                  <w:b/>
                  <w:bCs/>
                  <w:i/>
                </w:rPr>
              </m:ctrlPr>
            </m:sSubPr>
            <m:e>
              <m:r>
                <m:rPr>
                  <m:sty m:val="bi"/>
                </m:rPr>
                <w:rPr>
                  <w:rFonts w:ascii="Cambria Math" w:hAnsi="Cambria Math" w:cs="Arial"/>
                </w:rPr>
                <m:t>F</m:t>
              </m:r>
            </m:e>
            <m:sub>
              <m:r>
                <m:rPr>
                  <m:sty m:val="bi"/>
                </m:rPr>
                <w:rPr>
                  <w:rFonts w:ascii="Cambria Math" w:hAnsi="Cambria Math" w:cs="Arial"/>
                </w:rPr>
                <m:t>mean</m:t>
              </m:r>
            </m:sub>
          </m:sSub>
          <m:r>
            <m:rPr>
              <m:sty m:val="bi"/>
            </m:rPr>
            <w:rPr>
              <w:rFonts w:ascii="Cambria Math" w:hAnsi="Cambria Math" w:cs="Arial"/>
            </w:rPr>
            <m:t>(1-Penalty)</m:t>
          </m:r>
        </m:oMath>
      </m:oMathPara>
    </w:p>
    <w:p w14:paraId="22944CAB" w14:textId="77777777" w:rsidR="008A487E" w:rsidRDefault="00000000">
      <w:pPr>
        <w:pStyle w:val="NoSpacing"/>
        <w:rPr>
          <w:rFonts w:ascii="Arial" w:hAnsi="Arial" w:cs="Arial"/>
          <w:b/>
          <w:bCs/>
          <w:sz w:val="20"/>
          <w:szCs w:val="20"/>
        </w:rPr>
      </w:pPr>
      <w:r>
        <w:rPr>
          <w:rFonts w:ascii="Arial" w:hAnsi="Arial" w:cs="Arial"/>
          <w:b/>
          <w:bCs/>
          <w:sz w:val="20"/>
          <w:szCs w:val="20"/>
        </w:rPr>
        <w:t>where:</w:t>
      </w:r>
    </w:p>
    <w:p w14:paraId="2E4E12AA" w14:textId="77777777" w:rsidR="008A487E" w:rsidRDefault="00000000">
      <w:pPr>
        <w:pStyle w:val="NoSpacing"/>
        <w:rPr>
          <w:rFonts w:ascii="Arial" w:hAnsi="Arial" w:cs="Arial"/>
          <w:b/>
          <w:bCs/>
          <w:sz w:val="20"/>
          <w:szCs w:val="20"/>
        </w:rPr>
      </w:pPr>
      <w:r>
        <w:rPr>
          <w:rFonts w:ascii="Arial" w:hAnsi="Arial" w:cs="Arial"/>
          <w:b/>
          <w:bCs/>
          <w:sz w:val="20"/>
          <w:szCs w:val="20"/>
        </w:rPr>
        <w:t>m: Number of unigrams in the model response also found in target response</w:t>
      </w:r>
    </w:p>
    <w:p w14:paraId="042ED5BC" w14:textId="77777777" w:rsidR="008A487E" w:rsidRDefault="00000000">
      <w:pPr>
        <w:pStyle w:val="NoSpacing"/>
        <w:rPr>
          <w:rFonts w:ascii="Arial" w:hAnsi="Arial" w:cs="Arial"/>
          <w:b/>
          <w:bCs/>
          <w:sz w:val="20"/>
          <w:szCs w:val="20"/>
        </w:rPr>
      </w:pPr>
      <m:oMath>
        <m:sSub>
          <m:sSubPr>
            <m:ctrlPr>
              <w:rPr>
                <w:rFonts w:ascii="Cambria Math" w:hAnsi="Cambria Math" w:cs="Arial"/>
                <w:b/>
                <w:bCs/>
                <w:i/>
                <w:sz w:val="20"/>
                <w:szCs w:val="20"/>
              </w:rPr>
            </m:ctrlPr>
          </m:sSubPr>
          <m:e>
            <m:r>
              <m:rPr>
                <m:sty m:val="bi"/>
              </m:rPr>
              <w:rPr>
                <w:rFonts w:ascii="Cambria Math" w:hAnsi="Cambria Math" w:cs="Arial"/>
                <w:sz w:val="20"/>
                <w:szCs w:val="20"/>
              </w:rPr>
              <m:t>w</m:t>
            </m:r>
          </m:e>
          <m:sub>
            <m:r>
              <m:rPr>
                <m:sty m:val="bi"/>
              </m:rPr>
              <w:rPr>
                <w:rFonts w:ascii="Cambria Math" w:hAnsi="Cambria Math" w:cs="Arial"/>
                <w:sz w:val="20"/>
                <w:szCs w:val="20"/>
              </w:rPr>
              <m:t>t</m:t>
            </m:r>
          </m:sub>
        </m:sSub>
      </m:oMath>
      <w:r>
        <w:rPr>
          <w:rFonts w:ascii="Arial" w:hAnsi="Arial" w:cs="Arial"/>
          <w:b/>
          <w:bCs/>
          <w:sz w:val="20"/>
          <w:szCs w:val="20"/>
        </w:rPr>
        <w:t>: Number of unigrams in the model response</w:t>
      </w:r>
    </w:p>
    <w:p w14:paraId="13CA35D6" w14:textId="77777777" w:rsidR="008A487E" w:rsidRDefault="00000000">
      <w:pPr>
        <w:pStyle w:val="NoSpacing"/>
        <w:rPr>
          <w:rFonts w:ascii="Arial" w:hAnsi="Arial" w:cs="Arial"/>
          <w:b/>
          <w:bCs/>
          <w:sz w:val="20"/>
          <w:szCs w:val="20"/>
        </w:rPr>
      </w:pPr>
      <m:oMath>
        <m:sSub>
          <m:sSubPr>
            <m:ctrlPr>
              <w:rPr>
                <w:rFonts w:ascii="Cambria Math" w:hAnsi="Cambria Math" w:cs="Arial"/>
                <w:b/>
                <w:bCs/>
                <w:i/>
                <w:sz w:val="20"/>
                <w:szCs w:val="20"/>
              </w:rPr>
            </m:ctrlPr>
          </m:sSubPr>
          <m:e>
            <m:r>
              <m:rPr>
                <m:sty m:val="bi"/>
              </m:rPr>
              <w:rPr>
                <w:rFonts w:ascii="Cambria Math" w:hAnsi="Cambria Math" w:cs="Arial"/>
                <w:sz w:val="20"/>
                <w:szCs w:val="20"/>
              </w:rPr>
              <m:t>w</m:t>
            </m:r>
          </m:e>
          <m:sub>
            <m:r>
              <m:rPr>
                <m:sty m:val="bi"/>
              </m:rPr>
              <w:rPr>
                <w:rFonts w:ascii="Cambria Math" w:hAnsi="Cambria Math" w:cs="Arial"/>
                <w:sz w:val="20"/>
                <w:szCs w:val="20"/>
              </w:rPr>
              <m:t>r</m:t>
            </m:r>
          </m:sub>
        </m:sSub>
      </m:oMath>
      <w:r>
        <w:rPr>
          <w:rFonts w:ascii="Arial" w:hAnsi="Arial" w:cs="Arial"/>
          <w:b/>
          <w:bCs/>
          <w:sz w:val="20"/>
          <w:szCs w:val="20"/>
        </w:rPr>
        <w:t>: Number of unigrams in target response</w:t>
      </w:r>
    </w:p>
    <w:p w14:paraId="4F80107C" w14:textId="77777777" w:rsidR="008A487E" w:rsidRDefault="00000000">
      <w:pPr>
        <w:pStyle w:val="NoSpacing"/>
        <w:rPr>
          <w:rFonts w:ascii="Arial" w:hAnsi="Arial" w:cs="Arial"/>
          <w:b/>
          <w:bCs/>
          <w:sz w:val="20"/>
          <w:szCs w:val="20"/>
        </w:rPr>
      </w:pPr>
      <w:r>
        <w:rPr>
          <w:rFonts w:ascii="Arial" w:hAnsi="Arial" w:cs="Arial"/>
          <w:b/>
          <w:bCs/>
          <w:sz w:val="20"/>
          <w:szCs w:val="20"/>
        </w:rPr>
        <w:t>C: Number of chunks in the model response</w:t>
      </w:r>
    </w:p>
    <w:p w14:paraId="7F05324B" w14:textId="77777777" w:rsidR="008A487E" w:rsidRDefault="00000000">
      <w:pPr>
        <w:pStyle w:val="NoSpacing"/>
        <w:rPr>
          <w:rFonts w:ascii="Arial" w:hAnsi="Arial" w:cs="Arial"/>
          <w:b/>
          <w:bCs/>
          <w:sz w:val="20"/>
          <w:szCs w:val="20"/>
        </w:rPr>
      </w:pPr>
      <m:oMath>
        <m:sSub>
          <m:sSubPr>
            <m:ctrlPr>
              <w:rPr>
                <w:rFonts w:ascii="Cambria Math" w:hAnsi="Cambria Math" w:cs="Arial"/>
                <w:b/>
                <w:bCs/>
                <w:i/>
                <w:sz w:val="20"/>
                <w:szCs w:val="20"/>
              </w:rPr>
            </m:ctrlPr>
          </m:sSubPr>
          <m:e>
            <m:r>
              <m:rPr>
                <m:sty m:val="bi"/>
              </m:rPr>
              <w:rPr>
                <w:rFonts w:ascii="Cambria Math" w:hAnsi="Cambria Math" w:cs="Arial"/>
                <w:sz w:val="20"/>
                <w:szCs w:val="20"/>
              </w:rPr>
              <m:t>U</m:t>
            </m:r>
          </m:e>
          <m:sub>
            <m:r>
              <m:rPr>
                <m:sty m:val="bi"/>
              </m:rPr>
              <w:rPr>
                <w:rFonts w:ascii="Cambria Math" w:hAnsi="Cambria Math" w:cs="Arial"/>
                <w:sz w:val="20"/>
                <w:szCs w:val="20"/>
              </w:rPr>
              <m:t>m</m:t>
            </m:r>
          </m:sub>
        </m:sSub>
      </m:oMath>
      <w:r>
        <w:rPr>
          <w:rFonts w:ascii="Arial" w:hAnsi="Arial" w:cs="Arial"/>
          <w:b/>
          <w:bCs/>
          <w:sz w:val="20"/>
          <w:szCs w:val="20"/>
        </w:rPr>
        <w:t>: Unigrams in the model response</w:t>
      </w:r>
    </w:p>
    <w:p w14:paraId="056771DE" w14:textId="77777777" w:rsidR="008A487E" w:rsidRDefault="00000000">
      <w:pPr>
        <w:pStyle w:val="Caption"/>
        <w:jc w:val="center"/>
        <w:rPr>
          <w:rFonts w:ascii="Arial" w:hAnsi="Arial" w:cs="Arial"/>
          <w:b/>
          <w:bCs/>
        </w:rPr>
      </w:pPr>
      <w:r>
        <w:rPr>
          <w:rFonts w:ascii="Arial" w:hAnsi="Arial" w:cs="Arial"/>
          <w:b/>
          <w:bCs/>
        </w:rPr>
        <w:t xml:space="preserve">Equation </w:t>
      </w:r>
      <w:r>
        <w:rPr>
          <w:rFonts w:ascii="Arial" w:hAnsi="Arial" w:cs="Arial"/>
          <w:b/>
          <w:bCs/>
        </w:rPr>
        <w:fldChar w:fldCharType="begin"/>
      </w:r>
      <w:r>
        <w:rPr>
          <w:rFonts w:ascii="Arial" w:hAnsi="Arial" w:cs="Arial"/>
          <w:b/>
          <w:bCs/>
        </w:rPr>
        <w:instrText xml:space="preserve"> SEQ Equation \* ARABIC </w:instrText>
      </w:r>
      <w:r>
        <w:rPr>
          <w:rFonts w:ascii="Arial" w:hAnsi="Arial" w:cs="Arial"/>
          <w:b/>
          <w:bCs/>
        </w:rPr>
        <w:fldChar w:fldCharType="separate"/>
      </w:r>
      <w:r>
        <w:rPr>
          <w:rFonts w:ascii="Arial" w:hAnsi="Arial" w:cs="Arial"/>
          <w:b/>
          <w:bCs/>
        </w:rPr>
        <w:t>1</w:t>
      </w:r>
      <w:r>
        <w:rPr>
          <w:rFonts w:ascii="Arial" w:hAnsi="Arial" w:cs="Arial"/>
          <w:b/>
          <w:bCs/>
        </w:rPr>
        <w:fldChar w:fldCharType="end"/>
      </w:r>
      <w:r>
        <w:rPr>
          <w:rFonts w:ascii="Arial" w:hAnsi="Arial" w:cs="Arial"/>
          <w:b/>
          <w:bCs/>
        </w:rPr>
        <w:t>: Formula of METEOR Score</w:t>
      </w:r>
    </w:p>
    <w:p w14:paraId="6C88069F" w14:textId="77777777" w:rsidR="008A487E" w:rsidRDefault="008A487E">
      <w:pPr>
        <w:widowControl w:val="0"/>
        <w:spacing w:line="299" w:lineRule="auto"/>
      </w:pPr>
    </w:p>
    <w:p w14:paraId="3972EBB6" w14:textId="77777777" w:rsidR="008A487E" w:rsidRDefault="00000000">
      <w:pPr>
        <w:widowControl w:val="0"/>
        <w:spacing w:line="299" w:lineRule="auto"/>
      </w:pPr>
      <w:r>
        <w:rPr>
          <w:sz w:val="24"/>
          <w:szCs w:val="24"/>
        </w:rPr>
        <w:t>Efficiency:</w:t>
      </w:r>
    </w:p>
    <w:p w14:paraId="08C978F7" w14:textId="77777777" w:rsidR="008A487E" w:rsidRDefault="00000000">
      <w:pPr>
        <w:widowControl w:val="0"/>
        <w:spacing w:before="79" w:line="299" w:lineRule="auto"/>
        <w:ind w:right="361"/>
        <w:rPr>
          <w:sz w:val="24"/>
          <w:szCs w:val="24"/>
        </w:rPr>
      </w:pPr>
      <w:r>
        <w:rPr>
          <w:sz w:val="24"/>
          <w:szCs w:val="24"/>
        </w:rPr>
        <w:t>Average inference latency (seconds) per query on Nvidia RTX 1080 TI. The running time measures the duration of the model response to the user query.  A low running time means the model can quickly answer the user query.</w:t>
      </w:r>
    </w:p>
    <w:p w14:paraId="34325906" w14:textId="77777777" w:rsidR="008A487E" w:rsidRDefault="008A487E">
      <w:pPr>
        <w:widowControl w:val="0"/>
        <w:spacing w:line="299" w:lineRule="auto"/>
      </w:pPr>
    </w:p>
    <w:p w14:paraId="0A8E04FD" w14:textId="77777777" w:rsidR="008A487E" w:rsidRDefault="00000000">
      <w:pPr>
        <w:pStyle w:val="Heading4"/>
        <w:keepNext w:val="0"/>
        <w:keepLines w:val="0"/>
        <w:widowControl w:val="0"/>
        <w:spacing w:before="0" w:after="0" w:line="299" w:lineRule="auto"/>
      </w:pPr>
      <w:bookmarkStart w:id="11" w:name="_e6ppqaytns29" w:colFirst="0" w:colLast="0"/>
      <w:bookmarkEnd w:id="11"/>
      <w:r>
        <w:t>Result</w:t>
      </w:r>
      <w:r>
        <w:rPr>
          <w:rFonts w:hint="eastAsia"/>
        </w:rPr>
        <w:t>:</w:t>
      </w:r>
    </w:p>
    <w:p w14:paraId="05620E2B" w14:textId="77777777" w:rsidR="008A487E" w:rsidRDefault="00000000">
      <w:pPr>
        <w:jc w:val="center"/>
      </w:pPr>
      <w:r>
        <w:rPr>
          <w:rFonts w:hint="eastAsia"/>
        </w:rPr>
        <w:t>Table 8: Experiment 3 Results (Accuracy)</w:t>
      </w:r>
    </w:p>
    <w:tbl>
      <w:tblPr>
        <w:tblStyle w:val="TableGrid"/>
        <w:tblW w:w="0" w:type="auto"/>
        <w:tblInd w:w="-271" w:type="dxa"/>
        <w:tblLook w:val="04A0" w:firstRow="1" w:lastRow="0" w:firstColumn="1" w:lastColumn="0" w:noHBand="0" w:noVBand="1"/>
      </w:tblPr>
      <w:tblGrid>
        <w:gridCol w:w="2047"/>
        <w:gridCol w:w="1776"/>
        <w:gridCol w:w="1776"/>
        <w:gridCol w:w="1776"/>
        <w:gridCol w:w="1777"/>
      </w:tblGrid>
      <w:tr w:rsidR="008A487E" w14:paraId="58B3814E" w14:textId="77777777">
        <w:tc>
          <w:tcPr>
            <w:tcW w:w="9152" w:type="dxa"/>
            <w:gridSpan w:val="5"/>
          </w:tcPr>
          <w:p w14:paraId="1DC63A33" w14:textId="77777777" w:rsidR="008A487E" w:rsidRDefault="00000000">
            <w:pPr>
              <w:spacing w:line="240" w:lineRule="auto"/>
              <w:jc w:val="center"/>
            </w:pPr>
            <w:r>
              <w:rPr>
                <w:rFonts w:hint="eastAsia"/>
              </w:rPr>
              <w:t>Accuracy (</w:t>
            </w:r>
            <w:r>
              <w:t>AV</w:t>
            </w:r>
            <w:r>
              <w:rPr>
                <w:sz w:val="24"/>
                <w:szCs w:val="24"/>
              </w:rPr>
              <w:t xml:space="preserve">G. </w:t>
            </w:r>
            <w:r>
              <w:rPr>
                <w:rFonts w:eastAsia="Segoe UI"/>
                <w:color w:val="404040"/>
                <w:sz w:val="24"/>
                <w:szCs w:val="24"/>
                <w:shd w:val="clear" w:color="auto" w:fill="FFFFFF"/>
              </w:rPr>
              <w:t>± Std. Dev.</w:t>
            </w:r>
            <w:r>
              <w:rPr>
                <w:sz w:val="24"/>
                <w:szCs w:val="24"/>
              </w:rPr>
              <w:t>)</w:t>
            </w:r>
          </w:p>
        </w:tc>
      </w:tr>
      <w:tr w:rsidR="008A487E" w14:paraId="03A61AAE" w14:textId="77777777">
        <w:tc>
          <w:tcPr>
            <w:tcW w:w="2047" w:type="dxa"/>
          </w:tcPr>
          <w:p w14:paraId="797471D0" w14:textId="77777777" w:rsidR="008A487E" w:rsidRDefault="008A487E">
            <w:pPr>
              <w:spacing w:line="240" w:lineRule="auto"/>
            </w:pPr>
          </w:p>
        </w:tc>
        <w:tc>
          <w:tcPr>
            <w:tcW w:w="1776" w:type="dxa"/>
          </w:tcPr>
          <w:p w14:paraId="033F28A9" w14:textId="77777777" w:rsidR="008A487E" w:rsidRDefault="00000000">
            <w:pPr>
              <w:spacing w:line="240" w:lineRule="auto"/>
              <w:jc w:val="center"/>
            </w:pPr>
            <w:r>
              <w:t>BLEU</w:t>
            </w:r>
            <w:r>
              <w:rPr>
                <w:rFonts w:hint="eastAsia"/>
              </w:rPr>
              <w:t xml:space="preserve"> </w:t>
            </w:r>
          </w:p>
        </w:tc>
        <w:tc>
          <w:tcPr>
            <w:tcW w:w="1776" w:type="dxa"/>
          </w:tcPr>
          <w:p w14:paraId="290784AF" w14:textId="77777777" w:rsidR="008A487E" w:rsidRDefault="00000000">
            <w:pPr>
              <w:spacing w:line="240" w:lineRule="auto"/>
              <w:jc w:val="center"/>
            </w:pPr>
            <w:r>
              <w:t>ROUGE-1</w:t>
            </w:r>
          </w:p>
        </w:tc>
        <w:tc>
          <w:tcPr>
            <w:tcW w:w="1776" w:type="dxa"/>
          </w:tcPr>
          <w:p w14:paraId="2079E447" w14:textId="77777777" w:rsidR="008A487E" w:rsidRDefault="00000000">
            <w:pPr>
              <w:spacing w:line="240" w:lineRule="auto"/>
              <w:jc w:val="center"/>
            </w:pPr>
            <w:r>
              <w:t>ROUGE-L</w:t>
            </w:r>
          </w:p>
        </w:tc>
        <w:tc>
          <w:tcPr>
            <w:tcW w:w="1777" w:type="dxa"/>
          </w:tcPr>
          <w:p w14:paraId="7F3732D5" w14:textId="77777777" w:rsidR="008A487E" w:rsidRDefault="00000000">
            <w:pPr>
              <w:spacing w:line="240" w:lineRule="auto"/>
              <w:jc w:val="center"/>
            </w:pPr>
            <w:r>
              <w:t>METEOR</w:t>
            </w:r>
          </w:p>
        </w:tc>
      </w:tr>
      <w:tr w:rsidR="008A487E" w14:paraId="64E68134" w14:textId="77777777">
        <w:trPr>
          <w:trHeight w:val="255"/>
        </w:trPr>
        <w:tc>
          <w:tcPr>
            <w:tcW w:w="2047" w:type="dxa"/>
          </w:tcPr>
          <w:p w14:paraId="165A3E16" w14:textId="77777777" w:rsidR="008A487E" w:rsidRDefault="00000000">
            <w:pPr>
              <w:spacing w:line="240" w:lineRule="auto"/>
            </w:pPr>
            <w:r>
              <w:rPr>
                <w:rFonts w:hint="eastAsia"/>
              </w:rPr>
              <w:t>Yi-1.5-9B-Chat</w:t>
            </w:r>
          </w:p>
        </w:tc>
        <w:tc>
          <w:tcPr>
            <w:tcW w:w="1776" w:type="dxa"/>
          </w:tcPr>
          <w:p w14:paraId="1F0C804D" w14:textId="77777777" w:rsidR="008A487E" w:rsidRDefault="00000000">
            <w:pPr>
              <w:spacing w:line="240" w:lineRule="auto"/>
              <w:jc w:val="center"/>
            </w:pPr>
            <w:r>
              <w:rPr>
                <w:rFonts w:hint="eastAsia"/>
              </w:rPr>
              <w:t>0.132</w:t>
            </w:r>
            <w:r>
              <w:rPr>
                <w:rFonts w:hint="eastAsia"/>
              </w:rPr>
              <w:t>±</w:t>
            </w:r>
            <w:r>
              <w:rPr>
                <w:rFonts w:hint="eastAsia"/>
              </w:rPr>
              <w:t xml:space="preserve">0.090 </w:t>
            </w:r>
          </w:p>
        </w:tc>
        <w:tc>
          <w:tcPr>
            <w:tcW w:w="1776" w:type="dxa"/>
          </w:tcPr>
          <w:p w14:paraId="3DA2C731" w14:textId="77777777" w:rsidR="008A487E" w:rsidRDefault="00000000">
            <w:pPr>
              <w:spacing w:line="240" w:lineRule="auto"/>
              <w:jc w:val="center"/>
            </w:pPr>
            <w:r>
              <w:rPr>
                <w:rFonts w:hint="eastAsia"/>
              </w:rPr>
              <w:t>0.368</w:t>
            </w:r>
            <w:r>
              <w:rPr>
                <w:rFonts w:hint="eastAsia"/>
              </w:rPr>
              <w:t>±</w:t>
            </w:r>
            <w:r>
              <w:rPr>
                <w:rFonts w:hint="eastAsia"/>
              </w:rPr>
              <w:t>0.153</w:t>
            </w:r>
          </w:p>
        </w:tc>
        <w:tc>
          <w:tcPr>
            <w:tcW w:w="1776" w:type="dxa"/>
          </w:tcPr>
          <w:p w14:paraId="28C065A3" w14:textId="77777777" w:rsidR="008A487E" w:rsidRDefault="00000000">
            <w:pPr>
              <w:spacing w:line="240" w:lineRule="auto"/>
              <w:jc w:val="center"/>
            </w:pPr>
            <w:r>
              <w:rPr>
                <w:rFonts w:hint="eastAsia"/>
              </w:rPr>
              <w:t>0.241</w:t>
            </w:r>
            <w:r>
              <w:rPr>
                <w:rFonts w:hint="eastAsia"/>
              </w:rPr>
              <w:t>±</w:t>
            </w:r>
            <w:r>
              <w:rPr>
                <w:rFonts w:hint="eastAsia"/>
              </w:rPr>
              <w:t>0.126</w:t>
            </w:r>
          </w:p>
        </w:tc>
        <w:tc>
          <w:tcPr>
            <w:tcW w:w="1777" w:type="dxa"/>
          </w:tcPr>
          <w:p w14:paraId="7807F8F3" w14:textId="77777777" w:rsidR="008A487E" w:rsidRDefault="00000000">
            <w:pPr>
              <w:spacing w:line="240" w:lineRule="auto"/>
              <w:jc w:val="center"/>
            </w:pPr>
            <w:r>
              <w:t>0.3</w:t>
            </w:r>
            <w:r>
              <w:rPr>
                <w:rFonts w:hint="eastAsia"/>
              </w:rPr>
              <w:t>89</w:t>
            </w:r>
            <w:r>
              <w:rPr>
                <w:rFonts w:hint="eastAsia"/>
              </w:rPr>
              <w:t>±</w:t>
            </w:r>
            <w:r>
              <w:rPr>
                <w:rFonts w:hint="eastAsia"/>
              </w:rPr>
              <w:t>0.163</w:t>
            </w:r>
          </w:p>
        </w:tc>
      </w:tr>
      <w:tr w:rsidR="008A487E" w14:paraId="094519DB" w14:textId="77777777">
        <w:tc>
          <w:tcPr>
            <w:tcW w:w="2047" w:type="dxa"/>
          </w:tcPr>
          <w:p w14:paraId="79F79CB3" w14:textId="77777777" w:rsidR="008A487E" w:rsidRDefault="00000000">
            <w:pPr>
              <w:spacing w:line="240" w:lineRule="auto"/>
            </w:pPr>
            <w:r>
              <w:rPr>
                <w:rFonts w:hint="eastAsia"/>
              </w:rPr>
              <w:lastRenderedPageBreak/>
              <w:t>glm-4-9b-chat</w:t>
            </w:r>
          </w:p>
        </w:tc>
        <w:tc>
          <w:tcPr>
            <w:tcW w:w="1776" w:type="dxa"/>
          </w:tcPr>
          <w:p w14:paraId="2B43860D" w14:textId="77777777" w:rsidR="008A487E" w:rsidRDefault="00000000">
            <w:pPr>
              <w:spacing w:line="240" w:lineRule="auto"/>
              <w:jc w:val="center"/>
            </w:pPr>
            <w:r>
              <w:rPr>
                <w:rFonts w:hint="eastAsia"/>
              </w:rPr>
              <w:t>0.147</w:t>
            </w:r>
            <w:r>
              <w:rPr>
                <w:rFonts w:hint="eastAsia"/>
              </w:rPr>
              <w:t>±</w:t>
            </w:r>
            <w:r>
              <w:rPr>
                <w:rFonts w:hint="eastAsia"/>
              </w:rPr>
              <w:t>0.089</w:t>
            </w:r>
          </w:p>
        </w:tc>
        <w:tc>
          <w:tcPr>
            <w:tcW w:w="1776" w:type="dxa"/>
          </w:tcPr>
          <w:p w14:paraId="587A607C" w14:textId="77777777" w:rsidR="008A487E" w:rsidRDefault="00000000">
            <w:pPr>
              <w:spacing w:line="240" w:lineRule="auto"/>
              <w:jc w:val="center"/>
            </w:pPr>
            <w:r>
              <w:rPr>
                <w:rFonts w:hint="eastAsia"/>
              </w:rPr>
              <w:t>0.402</w:t>
            </w:r>
            <w:r>
              <w:rPr>
                <w:rFonts w:hint="eastAsia"/>
              </w:rPr>
              <w:t>±</w:t>
            </w:r>
            <w:r>
              <w:rPr>
                <w:rFonts w:hint="eastAsia"/>
              </w:rPr>
              <w:t>0.165</w:t>
            </w:r>
          </w:p>
        </w:tc>
        <w:tc>
          <w:tcPr>
            <w:tcW w:w="1776" w:type="dxa"/>
          </w:tcPr>
          <w:p w14:paraId="69D464FD" w14:textId="77777777" w:rsidR="008A487E" w:rsidRDefault="00000000">
            <w:pPr>
              <w:spacing w:line="240" w:lineRule="auto"/>
              <w:jc w:val="center"/>
            </w:pPr>
            <w:r>
              <w:rPr>
                <w:rFonts w:hint="eastAsia"/>
              </w:rPr>
              <w:t>0.248</w:t>
            </w:r>
            <w:r>
              <w:rPr>
                <w:rFonts w:hint="eastAsia"/>
              </w:rPr>
              <w:t>±</w:t>
            </w:r>
            <w:r>
              <w:rPr>
                <w:rFonts w:hint="eastAsia"/>
              </w:rPr>
              <w:t>0.116</w:t>
            </w:r>
          </w:p>
        </w:tc>
        <w:tc>
          <w:tcPr>
            <w:tcW w:w="1777" w:type="dxa"/>
          </w:tcPr>
          <w:p w14:paraId="143325FD" w14:textId="77777777" w:rsidR="008A487E" w:rsidRDefault="00000000">
            <w:pPr>
              <w:spacing w:line="240" w:lineRule="auto"/>
              <w:jc w:val="center"/>
            </w:pPr>
            <w:r>
              <w:rPr>
                <w:rFonts w:hint="eastAsia"/>
              </w:rPr>
              <w:t>0.378</w:t>
            </w:r>
            <w:r>
              <w:rPr>
                <w:rFonts w:hint="eastAsia"/>
              </w:rPr>
              <w:t>±</w:t>
            </w:r>
            <w:r>
              <w:rPr>
                <w:rFonts w:hint="eastAsia"/>
              </w:rPr>
              <w:t>0.157</w:t>
            </w:r>
          </w:p>
        </w:tc>
      </w:tr>
      <w:tr w:rsidR="008A487E" w14:paraId="1C17B78C" w14:textId="77777777">
        <w:tc>
          <w:tcPr>
            <w:tcW w:w="2047" w:type="dxa"/>
          </w:tcPr>
          <w:p w14:paraId="3AFD89DA" w14:textId="77777777" w:rsidR="008A487E" w:rsidRDefault="00000000">
            <w:pPr>
              <w:spacing w:line="240" w:lineRule="auto"/>
            </w:pPr>
            <w:r>
              <w:rPr>
                <w:rFonts w:hint="eastAsia"/>
              </w:rPr>
              <w:t>gemma-2-9b-it</w:t>
            </w:r>
          </w:p>
        </w:tc>
        <w:tc>
          <w:tcPr>
            <w:tcW w:w="1776" w:type="dxa"/>
          </w:tcPr>
          <w:p w14:paraId="2B9E38E1" w14:textId="77777777" w:rsidR="008A487E" w:rsidRDefault="00000000">
            <w:pPr>
              <w:spacing w:line="240" w:lineRule="auto"/>
              <w:jc w:val="center"/>
            </w:pPr>
            <w:r>
              <w:rPr>
                <w:rFonts w:hint="eastAsia"/>
              </w:rPr>
              <w:t>0.152</w:t>
            </w:r>
            <w:r>
              <w:rPr>
                <w:rFonts w:hint="eastAsia"/>
              </w:rPr>
              <w:t>±</w:t>
            </w:r>
            <w:r>
              <w:rPr>
                <w:rFonts w:hint="eastAsia"/>
              </w:rPr>
              <w:t>0.147</w:t>
            </w:r>
          </w:p>
        </w:tc>
        <w:tc>
          <w:tcPr>
            <w:tcW w:w="1776" w:type="dxa"/>
          </w:tcPr>
          <w:p w14:paraId="6FF8CA8E" w14:textId="77777777" w:rsidR="008A487E" w:rsidRDefault="00000000">
            <w:pPr>
              <w:spacing w:line="240" w:lineRule="auto"/>
              <w:jc w:val="center"/>
            </w:pPr>
            <w:r>
              <w:rPr>
                <w:rFonts w:hint="eastAsia"/>
              </w:rPr>
              <w:t>0.345</w:t>
            </w:r>
            <w:r>
              <w:rPr>
                <w:rFonts w:hint="eastAsia"/>
              </w:rPr>
              <w:t>±</w:t>
            </w:r>
            <w:r>
              <w:rPr>
                <w:rFonts w:hint="eastAsia"/>
              </w:rPr>
              <w:t>0.173</w:t>
            </w:r>
          </w:p>
        </w:tc>
        <w:tc>
          <w:tcPr>
            <w:tcW w:w="1776" w:type="dxa"/>
          </w:tcPr>
          <w:p w14:paraId="367F99FB" w14:textId="77777777" w:rsidR="008A487E" w:rsidRDefault="00000000">
            <w:pPr>
              <w:spacing w:line="240" w:lineRule="auto"/>
              <w:jc w:val="center"/>
            </w:pPr>
            <w:r>
              <w:rPr>
                <w:rFonts w:hint="eastAsia"/>
              </w:rPr>
              <w:t>0.263</w:t>
            </w:r>
            <w:r>
              <w:rPr>
                <w:rFonts w:hint="eastAsia"/>
              </w:rPr>
              <w:t>±</w:t>
            </w:r>
            <w:r>
              <w:rPr>
                <w:rFonts w:hint="eastAsia"/>
              </w:rPr>
              <w:t>0.168</w:t>
            </w:r>
          </w:p>
        </w:tc>
        <w:tc>
          <w:tcPr>
            <w:tcW w:w="1777" w:type="dxa"/>
          </w:tcPr>
          <w:p w14:paraId="5842F757" w14:textId="77777777" w:rsidR="008A487E" w:rsidRDefault="00000000">
            <w:pPr>
              <w:spacing w:line="240" w:lineRule="auto"/>
              <w:jc w:val="center"/>
            </w:pPr>
            <w:r>
              <w:rPr>
                <w:rFonts w:hint="eastAsia"/>
              </w:rPr>
              <w:t>0.308</w:t>
            </w:r>
            <w:r>
              <w:rPr>
                <w:rFonts w:hint="eastAsia"/>
              </w:rPr>
              <w:t>±</w:t>
            </w:r>
            <w:r>
              <w:rPr>
                <w:rFonts w:hint="eastAsia"/>
              </w:rPr>
              <w:t>0.178</w:t>
            </w:r>
          </w:p>
        </w:tc>
      </w:tr>
      <w:tr w:rsidR="008A487E" w14:paraId="543F9532" w14:textId="77777777">
        <w:tc>
          <w:tcPr>
            <w:tcW w:w="2047" w:type="dxa"/>
          </w:tcPr>
          <w:p w14:paraId="54E941C3" w14:textId="77777777" w:rsidR="008A487E" w:rsidRDefault="00000000">
            <w:pPr>
              <w:spacing w:line="240" w:lineRule="auto"/>
            </w:pPr>
            <w:r>
              <w:rPr>
                <w:rFonts w:hint="eastAsia"/>
              </w:rPr>
              <w:t>Qwen2.5-7B-Instruct</w:t>
            </w:r>
          </w:p>
        </w:tc>
        <w:tc>
          <w:tcPr>
            <w:tcW w:w="1776" w:type="dxa"/>
          </w:tcPr>
          <w:p w14:paraId="138CAFC2" w14:textId="77777777" w:rsidR="008A487E" w:rsidRDefault="00000000">
            <w:pPr>
              <w:spacing w:line="240" w:lineRule="auto"/>
              <w:jc w:val="center"/>
            </w:pPr>
            <w:r>
              <w:rPr>
                <w:rFonts w:hint="eastAsia"/>
              </w:rPr>
              <w:t>0.407</w:t>
            </w:r>
            <w:r>
              <w:rPr>
                <w:rFonts w:hint="eastAsia"/>
              </w:rPr>
              <w:t>±</w:t>
            </w:r>
            <w:r>
              <w:rPr>
                <w:rFonts w:hint="eastAsia"/>
              </w:rPr>
              <w:t>0.179</w:t>
            </w:r>
          </w:p>
        </w:tc>
        <w:tc>
          <w:tcPr>
            <w:tcW w:w="1776" w:type="dxa"/>
          </w:tcPr>
          <w:p w14:paraId="173F57C2" w14:textId="77777777" w:rsidR="008A487E" w:rsidRDefault="00000000">
            <w:pPr>
              <w:spacing w:line="240" w:lineRule="auto"/>
              <w:jc w:val="center"/>
            </w:pPr>
            <w:r>
              <w:rPr>
                <w:rFonts w:hint="eastAsia"/>
              </w:rPr>
              <w:t>0.373</w:t>
            </w:r>
            <w:r>
              <w:rPr>
                <w:rFonts w:hint="eastAsia"/>
              </w:rPr>
              <w:t>±</w:t>
            </w:r>
            <w:r>
              <w:rPr>
                <w:rFonts w:hint="eastAsia"/>
              </w:rPr>
              <w:t>0.149</w:t>
            </w:r>
          </w:p>
        </w:tc>
        <w:tc>
          <w:tcPr>
            <w:tcW w:w="1776" w:type="dxa"/>
          </w:tcPr>
          <w:p w14:paraId="74165C61" w14:textId="77777777" w:rsidR="008A487E" w:rsidRDefault="00000000">
            <w:pPr>
              <w:spacing w:line="240" w:lineRule="auto"/>
              <w:jc w:val="center"/>
            </w:pPr>
            <w:r>
              <w:rPr>
                <w:rFonts w:hint="eastAsia"/>
              </w:rPr>
              <w:t>0.272</w:t>
            </w:r>
            <w:r>
              <w:rPr>
                <w:rFonts w:hint="eastAsia"/>
              </w:rPr>
              <w:t>±</w:t>
            </w:r>
            <w:r>
              <w:rPr>
                <w:rFonts w:hint="eastAsia"/>
              </w:rPr>
              <w:t>0.138</w:t>
            </w:r>
          </w:p>
        </w:tc>
        <w:tc>
          <w:tcPr>
            <w:tcW w:w="1777" w:type="dxa"/>
          </w:tcPr>
          <w:p w14:paraId="18E2EA34" w14:textId="77777777" w:rsidR="008A487E" w:rsidRDefault="00000000">
            <w:pPr>
              <w:spacing w:line="240" w:lineRule="auto"/>
              <w:jc w:val="center"/>
            </w:pPr>
            <w:r>
              <w:rPr>
                <w:rFonts w:hint="eastAsia"/>
              </w:rPr>
              <w:t>0.161</w:t>
            </w:r>
            <w:r>
              <w:rPr>
                <w:rFonts w:hint="eastAsia"/>
              </w:rPr>
              <w:t>±</w:t>
            </w:r>
            <w:r>
              <w:rPr>
                <w:rFonts w:hint="eastAsia"/>
              </w:rPr>
              <w:t>0.112</w:t>
            </w:r>
          </w:p>
        </w:tc>
      </w:tr>
      <w:tr w:rsidR="008A487E" w14:paraId="3FB19C5D" w14:textId="77777777">
        <w:tc>
          <w:tcPr>
            <w:tcW w:w="2047" w:type="dxa"/>
          </w:tcPr>
          <w:p w14:paraId="264B83DF" w14:textId="77777777" w:rsidR="008A487E" w:rsidRDefault="00000000">
            <w:pPr>
              <w:spacing w:line="240" w:lineRule="auto"/>
            </w:pPr>
            <w:r>
              <w:rPr>
                <w:rFonts w:hint="eastAsia"/>
              </w:rPr>
              <w:t>DeepSeek-R1-8B</w:t>
            </w:r>
          </w:p>
        </w:tc>
        <w:tc>
          <w:tcPr>
            <w:tcW w:w="1776" w:type="dxa"/>
          </w:tcPr>
          <w:p w14:paraId="3A0EBA49" w14:textId="77777777" w:rsidR="008A487E" w:rsidRDefault="00000000">
            <w:pPr>
              <w:spacing w:line="240" w:lineRule="auto"/>
              <w:jc w:val="center"/>
            </w:pPr>
            <w:r>
              <w:rPr>
                <w:rFonts w:hint="eastAsia"/>
              </w:rPr>
              <w:t>0.230</w:t>
            </w:r>
            <w:r>
              <w:rPr>
                <w:rFonts w:hint="eastAsia"/>
              </w:rPr>
              <w:t>±</w:t>
            </w:r>
            <w:r>
              <w:rPr>
                <w:rFonts w:hint="eastAsia"/>
              </w:rPr>
              <w:t>0.147</w:t>
            </w:r>
          </w:p>
        </w:tc>
        <w:tc>
          <w:tcPr>
            <w:tcW w:w="1776" w:type="dxa"/>
          </w:tcPr>
          <w:p w14:paraId="620D45CE" w14:textId="77777777" w:rsidR="008A487E" w:rsidRDefault="00000000">
            <w:pPr>
              <w:spacing w:line="240" w:lineRule="auto"/>
              <w:jc w:val="center"/>
            </w:pPr>
            <w:r>
              <w:rPr>
                <w:rFonts w:hint="eastAsia"/>
              </w:rPr>
              <w:t>0.468</w:t>
            </w:r>
            <w:r>
              <w:rPr>
                <w:rFonts w:hint="eastAsia"/>
              </w:rPr>
              <w:t>±</w:t>
            </w:r>
            <w:r>
              <w:rPr>
                <w:rFonts w:hint="eastAsia"/>
              </w:rPr>
              <w:t>0.181</w:t>
            </w:r>
          </w:p>
        </w:tc>
        <w:tc>
          <w:tcPr>
            <w:tcW w:w="1776" w:type="dxa"/>
          </w:tcPr>
          <w:p w14:paraId="323BCE06" w14:textId="77777777" w:rsidR="008A487E" w:rsidRDefault="00000000">
            <w:pPr>
              <w:spacing w:line="240" w:lineRule="auto"/>
              <w:jc w:val="center"/>
            </w:pPr>
            <w:r>
              <w:rPr>
                <w:rFonts w:hint="eastAsia"/>
              </w:rPr>
              <w:t>0.364</w:t>
            </w:r>
            <w:r>
              <w:rPr>
                <w:rFonts w:hint="eastAsia"/>
              </w:rPr>
              <w:t>±</w:t>
            </w:r>
            <w:r>
              <w:rPr>
                <w:rFonts w:hint="eastAsia"/>
              </w:rPr>
              <w:t>0.171</w:t>
            </w:r>
          </w:p>
        </w:tc>
        <w:tc>
          <w:tcPr>
            <w:tcW w:w="1777" w:type="dxa"/>
          </w:tcPr>
          <w:p w14:paraId="3B5B7C05" w14:textId="77777777" w:rsidR="008A487E" w:rsidRDefault="00000000">
            <w:pPr>
              <w:spacing w:line="240" w:lineRule="auto"/>
              <w:jc w:val="center"/>
            </w:pPr>
            <w:r>
              <w:rPr>
                <w:rFonts w:hint="eastAsia"/>
              </w:rPr>
              <w:t xml:space="preserve"> 0.443</w:t>
            </w:r>
            <w:r>
              <w:rPr>
                <w:rFonts w:hint="eastAsia"/>
              </w:rPr>
              <w:t>±</w:t>
            </w:r>
            <w:r>
              <w:rPr>
                <w:rFonts w:hint="eastAsia"/>
              </w:rPr>
              <w:t>0.192</w:t>
            </w:r>
          </w:p>
        </w:tc>
      </w:tr>
    </w:tbl>
    <w:p w14:paraId="1BC87FBE" w14:textId="77777777" w:rsidR="008A487E" w:rsidRDefault="008A487E">
      <w:pPr>
        <w:pStyle w:val="Heading4"/>
        <w:keepNext w:val="0"/>
        <w:keepLines w:val="0"/>
        <w:widowControl w:val="0"/>
        <w:spacing w:before="0" w:after="0" w:line="299" w:lineRule="auto"/>
      </w:pPr>
    </w:p>
    <w:p w14:paraId="75D95B56" w14:textId="77777777" w:rsidR="008A487E" w:rsidRDefault="00000000">
      <w:pPr>
        <w:jc w:val="center"/>
        <w:rPr>
          <w:rFonts w:eastAsia="新細明體"/>
          <w:b/>
          <w:bCs/>
          <w:color w:val="404040"/>
          <w:szCs w:val="24"/>
          <w:shd w:val="clear" w:color="auto" w:fill="FFFFFF"/>
        </w:rPr>
      </w:pPr>
      <w:r>
        <w:rPr>
          <w:rFonts w:hint="eastAsia"/>
        </w:rPr>
        <w:t>Table 9: Experiment 3 Results (Efficiency)</w:t>
      </w:r>
    </w:p>
    <w:tbl>
      <w:tblPr>
        <w:tblStyle w:val="TableGrid"/>
        <w:tblW w:w="0" w:type="auto"/>
        <w:tblInd w:w="-271" w:type="dxa"/>
        <w:tblLook w:val="04A0" w:firstRow="1" w:lastRow="0" w:firstColumn="1" w:lastColumn="0" w:noHBand="0" w:noVBand="1"/>
      </w:tblPr>
      <w:tblGrid>
        <w:gridCol w:w="2047"/>
        <w:gridCol w:w="1776"/>
        <w:gridCol w:w="1776"/>
        <w:gridCol w:w="1776"/>
        <w:gridCol w:w="1777"/>
      </w:tblGrid>
      <w:tr w:rsidR="008A487E" w14:paraId="2D1AD31A" w14:textId="77777777">
        <w:tc>
          <w:tcPr>
            <w:tcW w:w="9152" w:type="dxa"/>
            <w:gridSpan w:val="5"/>
          </w:tcPr>
          <w:p w14:paraId="2E91DEBD" w14:textId="77777777" w:rsidR="008A487E" w:rsidRDefault="00000000">
            <w:pPr>
              <w:spacing w:line="240" w:lineRule="auto"/>
              <w:jc w:val="center"/>
            </w:pPr>
            <w:r>
              <w:rPr>
                <w:rFonts w:hint="eastAsia"/>
              </w:rPr>
              <w:t>Efficiency (</w:t>
            </w:r>
            <w:r>
              <w:t>AV</w:t>
            </w:r>
            <w:r>
              <w:rPr>
                <w:sz w:val="24"/>
                <w:szCs w:val="24"/>
              </w:rPr>
              <w:t>G.)</w:t>
            </w:r>
          </w:p>
        </w:tc>
      </w:tr>
      <w:tr w:rsidR="008A487E" w14:paraId="733747A9" w14:textId="77777777">
        <w:tc>
          <w:tcPr>
            <w:tcW w:w="2047" w:type="dxa"/>
          </w:tcPr>
          <w:p w14:paraId="79214922" w14:textId="77777777" w:rsidR="008A487E" w:rsidRDefault="008A487E">
            <w:pPr>
              <w:spacing w:line="240" w:lineRule="auto"/>
            </w:pPr>
          </w:p>
        </w:tc>
        <w:tc>
          <w:tcPr>
            <w:tcW w:w="1776" w:type="dxa"/>
          </w:tcPr>
          <w:p w14:paraId="0CFFA281" w14:textId="77777777" w:rsidR="008A487E" w:rsidRDefault="00000000">
            <w:pPr>
              <w:spacing w:line="240" w:lineRule="auto"/>
              <w:jc w:val="center"/>
            </w:pPr>
            <w:r>
              <w:rPr>
                <w:rFonts w:hint="eastAsia"/>
              </w:rPr>
              <w:t>Avg response time per Question</w:t>
            </w:r>
          </w:p>
        </w:tc>
        <w:tc>
          <w:tcPr>
            <w:tcW w:w="1776" w:type="dxa"/>
          </w:tcPr>
          <w:p w14:paraId="4609D9CC" w14:textId="77777777" w:rsidR="008A487E" w:rsidRDefault="00000000">
            <w:pPr>
              <w:spacing w:line="240" w:lineRule="auto"/>
              <w:jc w:val="center"/>
            </w:pPr>
            <w:r>
              <w:rPr>
                <w:rFonts w:hint="eastAsia"/>
              </w:rPr>
              <w:t>Avg Input tokens per Question</w:t>
            </w:r>
          </w:p>
        </w:tc>
        <w:tc>
          <w:tcPr>
            <w:tcW w:w="1776" w:type="dxa"/>
          </w:tcPr>
          <w:p w14:paraId="02F54406" w14:textId="77777777" w:rsidR="008A487E" w:rsidRDefault="00000000">
            <w:pPr>
              <w:spacing w:line="240" w:lineRule="auto"/>
              <w:jc w:val="center"/>
            </w:pPr>
            <w:r>
              <w:rPr>
                <w:rFonts w:hint="eastAsia"/>
              </w:rPr>
              <w:t>Avg New tokens per Question</w:t>
            </w:r>
          </w:p>
        </w:tc>
        <w:tc>
          <w:tcPr>
            <w:tcW w:w="1777" w:type="dxa"/>
          </w:tcPr>
          <w:p w14:paraId="163F56A6" w14:textId="77777777" w:rsidR="008A487E" w:rsidRDefault="00000000">
            <w:pPr>
              <w:spacing w:line="240" w:lineRule="auto"/>
              <w:jc w:val="center"/>
            </w:pPr>
            <w:proofErr w:type="spellStart"/>
            <w:r>
              <w:rPr>
                <w:rFonts w:hint="eastAsia"/>
              </w:rPr>
              <w:t>Avg.tokens</w:t>
            </w:r>
            <w:proofErr w:type="spellEnd"/>
            <w:r>
              <w:rPr>
                <w:rFonts w:hint="eastAsia"/>
              </w:rPr>
              <w:t xml:space="preserve"> </w:t>
            </w:r>
          </w:p>
          <w:p w14:paraId="16EBE830" w14:textId="77777777" w:rsidR="008A487E" w:rsidRDefault="00000000">
            <w:pPr>
              <w:spacing w:line="240" w:lineRule="auto"/>
              <w:jc w:val="center"/>
            </w:pPr>
            <w:r>
              <w:rPr>
                <w:rFonts w:hint="eastAsia"/>
              </w:rPr>
              <w:t>per second</w:t>
            </w:r>
          </w:p>
        </w:tc>
      </w:tr>
      <w:tr w:rsidR="008A487E" w14:paraId="38D7599C" w14:textId="77777777">
        <w:trPr>
          <w:trHeight w:val="255"/>
        </w:trPr>
        <w:tc>
          <w:tcPr>
            <w:tcW w:w="2047" w:type="dxa"/>
          </w:tcPr>
          <w:p w14:paraId="2AC51083" w14:textId="77777777" w:rsidR="008A487E" w:rsidRDefault="00000000">
            <w:pPr>
              <w:spacing w:line="240" w:lineRule="auto"/>
            </w:pPr>
            <w:r>
              <w:rPr>
                <w:rFonts w:hint="eastAsia"/>
              </w:rPr>
              <w:t>Yi-1.5-9B-Chat</w:t>
            </w:r>
          </w:p>
        </w:tc>
        <w:tc>
          <w:tcPr>
            <w:tcW w:w="1776" w:type="dxa"/>
          </w:tcPr>
          <w:p w14:paraId="65173DA4" w14:textId="77777777" w:rsidR="008A487E" w:rsidRDefault="00000000">
            <w:pPr>
              <w:spacing w:line="240" w:lineRule="auto"/>
              <w:jc w:val="center"/>
            </w:pPr>
            <w:r>
              <w:rPr>
                <w:rFonts w:hint="eastAsia"/>
              </w:rPr>
              <w:t xml:space="preserve">27.4 </w:t>
            </w:r>
          </w:p>
        </w:tc>
        <w:tc>
          <w:tcPr>
            <w:tcW w:w="1776" w:type="dxa"/>
          </w:tcPr>
          <w:p w14:paraId="47A4A46E" w14:textId="77777777" w:rsidR="008A487E" w:rsidRDefault="00000000">
            <w:pPr>
              <w:spacing w:line="240" w:lineRule="auto"/>
              <w:jc w:val="center"/>
            </w:pPr>
            <w:r>
              <w:rPr>
                <w:rFonts w:hint="eastAsia"/>
              </w:rPr>
              <w:t>774</w:t>
            </w:r>
          </w:p>
        </w:tc>
        <w:tc>
          <w:tcPr>
            <w:tcW w:w="1776" w:type="dxa"/>
          </w:tcPr>
          <w:p w14:paraId="1244E05D" w14:textId="77777777" w:rsidR="008A487E" w:rsidRDefault="00000000">
            <w:pPr>
              <w:spacing w:line="240" w:lineRule="auto"/>
              <w:jc w:val="center"/>
            </w:pPr>
            <w:r>
              <w:rPr>
                <w:rFonts w:hint="eastAsia"/>
              </w:rPr>
              <w:t>232</w:t>
            </w:r>
          </w:p>
        </w:tc>
        <w:tc>
          <w:tcPr>
            <w:tcW w:w="1777" w:type="dxa"/>
          </w:tcPr>
          <w:p w14:paraId="775FFF70" w14:textId="77777777" w:rsidR="008A487E" w:rsidRDefault="00000000">
            <w:pPr>
              <w:spacing w:line="240" w:lineRule="auto"/>
              <w:jc w:val="center"/>
            </w:pPr>
            <w:r>
              <w:rPr>
                <w:rFonts w:hint="eastAsia"/>
              </w:rPr>
              <w:t>36.8</w:t>
            </w:r>
          </w:p>
        </w:tc>
      </w:tr>
      <w:tr w:rsidR="008A487E" w14:paraId="7698EEBA" w14:textId="77777777">
        <w:tc>
          <w:tcPr>
            <w:tcW w:w="2047" w:type="dxa"/>
          </w:tcPr>
          <w:p w14:paraId="38957B22" w14:textId="77777777" w:rsidR="008A487E" w:rsidRDefault="00000000">
            <w:pPr>
              <w:spacing w:line="240" w:lineRule="auto"/>
            </w:pPr>
            <w:r>
              <w:rPr>
                <w:rFonts w:hint="eastAsia"/>
              </w:rPr>
              <w:t>glm-4-9b-chat</w:t>
            </w:r>
          </w:p>
        </w:tc>
        <w:tc>
          <w:tcPr>
            <w:tcW w:w="1776" w:type="dxa"/>
          </w:tcPr>
          <w:p w14:paraId="59A18970" w14:textId="77777777" w:rsidR="008A487E" w:rsidRDefault="00000000">
            <w:pPr>
              <w:spacing w:line="240" w:lineRule="auto"/>
              <w:jc w:val="center"/>
            </w:pPr>
            <w:r>
              <w:rPr>
                <w:rFonts w:hint="eastAsia"/>
              </w:rPr>
              <w:t>26.6</w:t>
            </w:r>
          </w:p>
        </w:tc>
        <w:tc>
          <w:tcPr>
            <w:tcW w:w="1776" w:type="dxa"/>
          </w:tcPr>
          <w:p w14:paraId="25226F79" w14:textId="77777777" w:rsidR="008A487E" w:rsidRDefault="00000000">
            <w:pPr>
              <w:spacing w:line="240" w:lineRule="auto"/>
              <w:jc w:val="center"/>
            </w:pPr>
            <w:r>
              <w:rPr>
                <w:rFonts w:hint="eastAsia"/>
              </w:rPr>
              <w:t>770</w:t>
            </w:r>
          </w:p>
        </w:tc>
        <w:tc>
          <w:tcPr>
            <w:tcW w:w="1776" w:type="dxa"/>
          </w:tcPr>
          <w:p w14:paraId="351B2A02" w14:textId="77777777" w:rsidR="008A487E" w:rsidRDefault="00000000">
            <w:pPr>
              <w:spacing w:line="240" w:lineRule="auto"/>
              <w:jc w:val="center"/>
            </w:pPr>
            <w:r>
              <w:rPr>
                <w:rFonts w:hint="eastAsia"/>
              </w:rPr>
              <w:t>199</w:t>
            </w:r>
          </w:p>
        </w:tc>
        <w:tc>
          <w:tcPr>
            <w:tcW w:w="1777" w:type="dxa"/>
          </w:tcPr>
          <w:p w14:paraId="6E275947" w14:textId="77777777" w:rsidR="008A487E" w:rsidRDefault="00000000">
            <w:pPr>
              <w:spacing w:line="240" w:lineRule="auto"/>
              <w:jc w:val="center"/>
            </w:pPr>
            <w:r>
              <w:rPr>
                <w:rFonts w:hint="eastAsia"/>
              </w:rPr>
              <w:t>36.4</w:t>
            </w:r>
          </w:p>
        </w:tc>
      </w:tr>
      <w:tr w:rsidR="008A487E" w14:paraId="54E2F11D" w14:textId="77777777">
        <w:tc>
          <w:tcPr>
            <w:tcW w:w="2047" w:type="dxa"/>
          </w:tcPr>
          <w:p w14:paraId="640B522D" w14:textId="77777777" w:rsidR="008A487E" w:rsidRDefault="00000000">
            <w:pPr>
              <w:spacing w:line="240" w:lineRule="auto"/>
            </w:pPr>
            <w:r>
              <w:rPr>
                <w:rFonts w:hint="eastAsia"/>
              </w:rPr>
              <w:t>gemma-2-9b-it</w:t>
            </w:r>
          </w:p>
        </w:tc>
        <w:tc>
          <w:tcPr>
            <w:tcW w:w="1776" w:type="dxa"/>
          </w:tcPr>
          <w:p w14:paraId="215C64E3" w14:textId="77777777" w:rsidR="008A487E" w:rsidRDefault="00000000">
            <w:pPr>
              <w:spacing w:line="240" w:lineRule="auto"/>
              <w:jc w:val="center"/>
            </w:pPr>
            <w:r>
              <w:rPr>
                <w:rFonts w:hint="eastAsia"/>
              </w:rPr>
              <w:t>18.1</w:t>
            </w:r>
          </w:p>
        </w:tc>
        <w:tc>
          <w:tcPr>
            <w:tcW w:w="1776" w:type="dxa"/>
          </w:tcPr>
          <w:p w14:paraId="70971873" w14:textId="77777777" w:rsidR="008A487E" w:rsidRDefault="00000000">
            <w:pPr>
              <w:spacing w:line="240" w:lineRule="auto"/>
              <w:jc w:val="center"/>
            </w:pPr>
            <w:r>
              <w:rPr>
                <w:rFonts w:hint="eastAsia"/>
              </w:rPr>
              <w:t>700</w:t>
            </w:r>
          </w:p>
        </w:tc>
        <w:tc>
          <w:tcPr>
            <w:tcW w:w="1776" w:type="dxa"/>
          </w:tcPr>
          <w:p w14:paraId="6F91F89F" w14:textId="77777777" w:rsidR="008A487E" w:rsidRDefault="00000000">
            <w:pPr>
              <w:spacing w:line="240" w:lineRule="auto"/>
              <w:jc w:val="center"/>
            </w:pPr>
            <w:r>
              <w:rPr>
                <w:rFonts w:hint="eastAsia"/>
              </w:rPr>
              <w:t>97.5</w:t>
            </w:r>
          </w:p>
        </w:tc>
        <w:tc>
          <w:tcPr>
            <w:tcW w:w="1777" w:type="dxa"/>
          </w:tcPr>
          <w:p w14:paraId="4DFBEDE9" w14:textId="77777777" w:rsidR="008A487E" w:rsidRDefault="00000000">
            <w:pPr>
              <w:spacing w:line="240" w:lineRule="auto"/>
              <w:jc w:val="center"/>
            </w:pPr>
            <w:r>
              <w:rPr>
                <w:rFonts w:hint="eastAsia"/>
              </w:rPr>
              <w:t>65.8</w:t>
            </w:r>
          </w:p>
        </w:tc>
      </w:tr>
      <w:tr w:rsidR="008A487E" w14:paraId="24559DC7" w14:textId="77777777">
        <w:tc>
          <w:tcPr>
            <w:tcW w:w="2047" w:type="dxa"/>
          </w:tcPr>
          <w:p w14:paraId="2148CDD6" w14:textId="77777777" w:rsidR="008A487E" w:rsidRDefault="00000000">
            <w:pPr>
              <w:spacing w:line="240" w:lineRule="auto"/>
            </w:pPr>
            <w:r>
              <w:rPr>
                <w:rFonts w:hint="eastAsia"/>
              </w:rPr>
              <w:t>Qwen2.5-7B-Instruct</w:t>
            </w:r>
          </w:p>
        </w:tc>
        <w:tc>
          <w:tcPr>
            <w:tcW w:w="1776" w:type="dxa"/>
          </w:tcPr>
          <w:p w14:paraId="010D5E97" w14:textId="77777777" w:rsidR="008A487E" w:rsidRDefault="00000000">
            <w:pPr>
              <w:spacing w:line="240" w:lineRule="auto"/>
              <w:jc w:val="center"/>
            </w:pPr>
            <w:r>
              <w:rPr>
                <w:rFonts w:hint="eastAsia"/>
              </w:rPr>
              <w:t>14.7</w:t>
            </w:r>
          </w:p>
        </w:tc>
        <w:tc>
          <w:tcPr>
            <w:tcW w:w="1776" w:type="dxa"/>
          </w:tcPr>
          <w:p w14:paraId="78F28425" w14:textId="77777777" w:rsidR="008A487E" w:rsidRDefault="00000000">
            <w:pPr>
              <w:spacing w:line="240" w:lineRule="auto"/>
              <w:jc w:val="center"/>
            </w:pPr>
            <w:r>
              <w:rPr>
                <w:rFonts w:hint="eastAsia"/>
              </w:rPr>
              <w:t>675</w:t>
            </w:r>
          </w:p>
        </w:tc>
        <w:tc>
          <w:tcPr>
            <w:tcW w:w="1776" w:type="dxa"/>
          </w:tcPr>
          <w:p w14:paraId="0AC46F9D" w14:textId="77777777" w:rsidR="008A487E" w:rsidRDefault="00000000">
            <w:pPr>
              <w:spacing w:line="240" w:lineRule="auto"/>
              <w:jc w:val="center"/>
            </w:pPr>
            <w:r>
              <w:rPr>
                <w:rFonts w:hint="eastAsia"/>
              </w:rPr>
              <w:t>142</w:t>
            </w:r>
          </w:p>
        </w:tc>
        <w:tc>
          <w:tcPr>
            <w:tcW w:w="1777" w:type="dxa"/>
          </w:tcPr>
          <w:p w14:paraId="2CFA95E8" w14:textId="77777777" w:rsidR="008A487E" w:rsidRDefault="00000000">
            <w:pPr>
              <w:spacing w:line="240" w:lineRule="auto"/>
              <w:jc w:val="center"/>
            </w:pPr>
            <w:r>
              <w:rPr>
                <w:rFonts w:hint="eastAsia"/>
              </w:rPr>
              <w:t>67.3</w:t>
            </w:r>
          </w:p>
        </w:tc>
      </w:tr>
      <w:tr w:rsidR="008A487E" w14:paraId="6F84DD89" w14:textId="77777777">
        <w:tc>
          <w:tcPr>
            <w:tcW w:w="2047" w:type="dxa"/>
          </w:tcPr>
          <w:p w14:paraId="0392B37D" w14:textId="77777777" w:rsidR="008A487E" w:rsidRDefault="00000000">
            <w:pPr>
              <w:spacing w:line="240" w:lineRule="auto"/>
            </w:pPr>
            <w:r>
              <w:rPr>
                <w:rFonts w:hint="eastAsia"/>
              </w:rPr>
              <w:t>DeepSeek-R1-8B</w:t>
            </w:r>
          </w:p>
        </w:tc>
        <w:tc>
          <w:tcPr>
            <w:tcW w:w="1776" w:type="dxa"/>
          </w:tcPr>
          <w:p w14:paraId="2DFC6DDF" w14:textId="77777777" w:rsidR="008A487E" w:rsidRDefault="00000000">
            <w:pPr>
              <w:spacing w:line="240" w:lineRule="auto"/>
              <w:jc w:val="center"/>
            </w:pPr>
            <w:r>
              <w:rPr>
                <w:rFonts w:hint="eastAsia"/>
              </w:rPr>
              <w:t>22.1</w:t>
            </w:r>
          </w:p>
        </w:tc>
        <w:tc>
          <w:tcPr>
            <w:tcW w:w="1776" w:type="dxa"/>
          </w:tcPr>
          <w:p w14:paraId="480FC4F9" w14:textId="77777777" w:rsidR="008A487E" w:rsidRDefault="00000000">
            <w:pPr>
              <w:spacing w:line="240" w:lineRule="auto"/>
              <w:jc w:val="center"/>
            </w:pPr>
            <w:r>
              <w:rPr>
                <w:rFonts w:hint="eastAsia"/>
              </w:rPr>
              <w:t>739</w:t>
            </w:r>
          </w:p>
        </w:tc>
        <w:tc>
          <w:tcPr>
            <w:tcW w:w="1776" w:type="dxa"/>
          </w:tcPr>
          <w:p w14:paraId="200470CE" w14:textId="77777777" w:rsidR="008A487E" w:rsidRDefault="00000000">
            <w:pPr>
              <w:spacing w:line="240" w:lineRule="auto"/>
              <w:jc w:val="center"/>
            </w:pPr>
            <w:r>
              <w:rPr>
                <w:rFonts w:hint="eastAsia"/>
              </w:rPr>
              <w:t>200</w:t>
            </w:r>
          </w:p>
        </w:tc>
        <w:tc>
          <w:tcPr>
            <w:tcW w:w="1777" w:type="dxa"/>
          </w:tcPr>
          <w:p w14:paraId="65685B56" w14:textId="77777777" w:rsidR="008A487E" w:rsidRDefault="00000000">
            <w:pPr>
              <w:spacing w:line="240" w:lineRule="auto"/>
              <w:jc w:val="center"/>
            </w:pPr>
            <w:r>
              <w:rPr>
                <w:rFonts w:hint="eastAsia"/>
              </w:rPr>
              <w:t>42.5</w:t>
            </w:r>
          </w:p>
        </w:tc>
      </w:tr>
    </w:tbl>
    <w:p w14:paraId="5733D52B" w14:textId="77777777" w:rsidR="008A487E" w:rsidRDefault="008A487E">
      <w:pPr>
        <w:pStyle w:val="NormalWeb"/>
        <w:shd w:val="clear" w:color="auto" w:fill="FFFFFF"/>
        <w:spacing w:before="206" w:beforeAutospacing="0" w:after="206" w:afterAutospacing="0" w:line="429" w:lineRule="atLeast"/>
        <w:rPr>
          <w:rFonts w:eastAsia="新細明體" w:cs="Arial"/>
          <w:b/>
          <w:bCs/>
          <w:szCs w:val="24"/>
          <w:shd w:val="clear" w:color="auto" w:fill="FFFFFF"/>
          <w:lang w:eastAsia="zh-TW"/>
        </w:rPr>
      </w:pPr>
    </w:p>
    <w:p w14:paraId="7A85AAF5" w14:textId="77777777" w:rsidR="008A487E" w:rsidRDefault="00000000">
      <w:pPr>
        <w:pStyle w:val="NormalWeb"/>
        <w:shd w:val="clear" w:color="auto" w:fill="FFFFFF"/>
        <w:spacing w:before="206" w:beforeAutospacing="0" w:after="206" w:afterAutospacing="0" w:line="429" w:lineRule="atLeast"/>
        <w:rPr>
          <w:rFonts w:eastAsia="新細明體" w:cs="Arial"/>
          <w:szCs w:val="24"/>
          <w:shd w:val="clear" w:color="auto" w:fill="FFFFFF"/>
          <w:lang w:eastAsia="zh-TW"/>
        </w:rPr>
      </w:pPr>
      <w:r>
        <w:rPr>
          <w:rFonts w:eastAsia="新細明體" w:cs="Arial" w:hint="eastAsia"/>
          <w:b/>
          <w:bCs/>
          <w:szCs w:val="24"/>
          <w:shd w:val="clear" w:color="auto" w:fill="FFFFFF"/>
          <w:lang w:eastAsia="zh-TW"/>
        </w:rPr>
        <w:t>Evaluation</w:t>
      </w:r>
      <w:r>
        <w:rPr>
          <w:rFonts w:eastAsia="新細明體" w:cs="Arial" w:hint="eastAsia"/>
          <w:szCs w:val="24"/>
          <w:shd w:val="clear" w:color="auto" w:fill="FFFFFF"/>
          <w:lang w:eastAsia="zh-TW"/>
        </w:rPr>
        <w:t>:</w:t>
      </w:r>
    </w:p>
    <w:p w14:paraId="74FC7F1F" w14:textId="77777777" w:rsidR="008A487E" w:rsidRDefault="00000000">
      <w:pPr>
        <w:pStyle w:val="NormalWeb"/>
        <w:shd w:val="clear" w:color="auto" w:fill="FFFFFF"/>
        <w:spacing w:before="206" w:beforeAutospacing="0" w:after="206" w:afterAutospacing="0" w:line="429" w:lineRule="atLeast"/>
        <w:rPr>
          <w:rFonts w:eastAsia="Segoe UI" w:cs="Arial"/>
          <w:szCs w:val="24"/>
          <w:shd w:val="clear" w:color="auto" w:fill="FFFFFF"/>
        </w:rPr>
      </w:pPr>
      <w:r>
        <w:rPr>
          <w:rFonts w:ascii="Segoe UI" w:eastAsia="Segoe UI" w:hAnsi="Segoe UI" w:cs="Segoe UI"/>
          <w:szCs w:val="24"/>
          <w:shd w:val="clear" w:color="auto" w:fill="FFFFFF"/>
        </w:rPr>
        <w:t>This experiment evaluates five open-source LLMs on </w:t>
      </w:r>
      <w:r>
        <w:rPr>
          <w:rStyle w:val="Strong"/>
          <w:rFonts w:ascii="Segoe UI" w:eastAsia="Segoe UI" w:hAnsi="Segoe UI" w:cs="Segoe UI"/>
          <w:b w:val="0"/>
          <w:szCs w:val="24"/>
          <w:shd w:val="clear" w:color="auto" w:fill="FFFFFF"/>
        </w:rPr>
        <w:t>answer quality</w:t>
      </w:r>
      <w:r>
        <w:rPr>
          <w:rFonts w:ascii="Segoe UI" w:eastAsia="Segoe UI" w:hAnsi="Segoe UI" w:cs="Segoe UI"/>
          <w:szCs w:val="24"/>
          <w:shd w:val="clear" w:color="auto" w:fill="FFFFFF"/>
        </w:rPr>
        <w:t>, </w:t>
      </w:r>
      <w:r>
        <w:rPr>
          <w:rStyle w:val="Strong"/>
          <w:rFonts w:ascii="Segoe UI" w:eastAsia="Segoe UI" w:hAnsi="Segoe UI" w:cs="Segoe UI"/>
          <w:b w:val="0"/>
          <w:szCs w:val="24"/>
          <w:shd w:val="clear" w:color="auto" w:fill="FFFFFF"/>
        </w:rPr>
        <w:t>semantic coherenc</w:t>
      </w:r>
      <w:r>
        <w:rPr>
          <w:rStyle w:val="Strong"/>
          <w:rFonts w:ascii="Segoe UI" w:eastAsia="新細明體" w:hAnsi="Segoe UI" w:cs="Segoe UI" w:hint="eastAsia"/>
          <w:b w:val="0"/>
          <w:szCs w:val="24"/>
          <w:shd w:val="clear" w:color="auto" w:fill="FFFFFF"/>
          <w:lang w:eastAsia="zh-TW"/>
        </w:rPr>
        <w:t>e</w:t>
      </w:r>
      <w:r>
        <w:rPr>
          <w:rFonts w:ascii="Segoe UI" w:eastAsia="Segoe UI" w:hAnsi="Segoe UI" w:cs="Segoe UI"/>
          <w:szCs w:val="24"/>
          <w:shd w:val="clear" w:color="auto" w:fill="FFFFFF"/>
        </w:rPr>
        <w:t xml:space="preserve"> and </w:t>
      </w:r>
      <w:r>
        <w:rPr>
          <w:rStyle w:val="Strong"/>
          <w:rFonts w:ascii="Segoe UI" w:eastAsia="Segoe UI" w:hAnsi="Segoe UI" w:cs="Segoe UI"/>
          <w:b w:val="0"/>
          <w:szCs w:val="24"/>
          <w:shd w:val="clear" w:color="auto" w:fill="FFFFFF"/>
        </w:rPr>
        <w:t>computational efficiency</w:t>
      </w:r>
      <w:r>
        <w:rPr>
          <w:rFonts w:ascii="Segoe UI" w:eastAsia="Segoe UI" w:hAnsi="Segoe UI" w:cs="Segoe UI"/>
          <w:szCs w:val="24"/>
          <w:shd w:val="clear" w:color="auto" w:fill="FFFFFF"/>
        </w:rPr>
        <w:t> to identify the optimal model for HKMA-compliant response generation. Performance is measured using </w:t>
      </w:r>
      <w:r>
        <w:rPr>
          <w:rStyle w:val="Emphasis"/>
          <w:rFonts w:ascii="Segoe UI" w:eastAsia="Segoe UI" w:hAnsi="Segoe UI" w:cs="Segoe UI"/>
          <w:szCs w:val="24"/>
          <w:shd w:val="clear" w:color="auto" w:fill="FFFFFF"/>
        </w:rPr>
        <w:t>BLEU</w:t>
      </w:r>
      <w:r>
        <w:rPr>
          <w:rFonts w:ascii="Segoe UI" w:eastAsia="Segoe UI" w:hAnsi="Segoe UI" w:cs="Segoe UI"/>
          <w:szCs w:val="24"/>
          <w:shd w:val="clear" w:color="auto" w:fill="FFFFFF"/>
        </w:rPr>
        <w:t> (verbatim accuracy), ROUGE-1/L (content overlap), and </w:t>
      </w:r>
      <w:r>
        <w:rPr>
          <w:rStyle w:val="Emphasis"/>
          <w:rFonts w:ascii="Segoe UI" w:eastAsia="Segoe UI" w:hAnsi="Segoe UI" w:cs="Segoe UI"/>
          <w:szCs w:val="24"/>
          <w:shd w:val="clear" w:color="auto" w:fill="FFFFFF"/>
        </w:rPr>
        <w:t>METEOR</w:t>
      </w:r>
      <w:r>
        <w:rPr>
          <w:rFonts w:ascii="Segoe UI" w:eastAsia="Segoe UI" w:hAnsi="Segoe UI" w:cs="Segoe UI"/>
          <w:szCs w:val="24"/>
          <w:shd w:val="clear" w:color="auto" w:fill="FFFFFF"/>
        </w:rPr>
        <w:t> (semantic alignment), while efficiency is quantified by response latency, throughput and hardware compatibility.</w:t>
      </w:r>
    </w:p>
    <w:p w14:paraId="15A5CDDD" w14:textId="77777777" w:rsidR="008A487E" w:rsidRDefault="00000000">
      <w:pPr>
        <w:pStyle w:val="NormalWeb"/>
        <w:shd w:val="clear" w:color="auto" w:fill="FFFFFF"/>
        <w:spacing w:before="206" w:beforeAutospacing="0" w:after="206" w:afterAutospacing="0" w:line="429" w:lineRule="atLeast"/>
        <w:rPr>
          <w:rFonts w:ascii="Segoe UI" w:eastAsia="新細明體" w:hAnsi="Segoe UI" w:cs="Segoe UI"/>
          <w:bCs/>
          <w:szCs w:val="24"/>
          <w:shd w:val="clear" w:color="auto" w:fill="FFFFFF"/>
          <w:lang w:eastAsia="zh-TW"/>
        </w:rPr>
      </w:pPr>
      <w:r>
        <w:rPr>
          <w:rStyle w:val="Strong"/>
          <w:rFonts w:ascii="Segoe UI" w:eastAsia="新細明體" w:hAnsi="Segoe UI" w:cs="Segoe UI" w:hint="eastAsia"/>
          <w:b w:val="0"/>
          <w:bCs/>
          <w:szCs w:val="24"/>
          <w:shd w:val="clear" w:color="auto" w:fill="FFFFFF"/>
          <w:lang w:eastAsia="zh-TW"/>
        </w:rPr>
        <w:t xml:space="preserve">For efficiency, </w:t>
      </w:r>
      <w:r>
        <w:rPr>
          <w:rStyle w:val="Strong"/>
          <w:rFonts w:ascii="Segoe UI" w:eastAsia="Segoe UI" w:hAnsi="Segoe UI" w:cs="Segoe UI"/>
          <w:b w:val="0"/>
          <w:bCs/>
          <w:szCs w:val="24"/>
          <w:shd w:val="clear" w:color="auto" w:fill="FFFFFF"/>
        </w:rPr>
        <w:t>DeepSeek-R1-8B</w:t>
      </w:r>
      <w:r>
        <w:rPr>
          <w:rFonts w:ascii="Segoe UI" w:eastAsia="Segoe UI" w:hAnsi="Segoe UI" w:cs="Segoe UI"/>
          <w:bCs/>
          <w:szCs w:val="24"/>
          <w:shd w:val="clear" w:color="auto" w:fill="FFFFFF"/>
        </w:rPr>
        <w:t> demonstrates superior semantic alignment, achieving the highest </w:t>
      </w:r>
      <w:r>
        <w:rPr>
          <w:rStyle w:val="Strong"/>
          <w:rFonts w:ascii="Segoe UI" w:eastAsia="Segoe UI" w:hAnsi="Segoe UI" w:cs="Segoe UI"/>
          <w:b w:val="0"/>
          <w:bCs/>
          <w:szCs w:val="24"/>
          <w:shd w:val="clear" w:color="auto" w:fill="FFFFFF"/>
        </w:rPr>
        <w:t>ROUGE-1 (0.468 ± 0.181)</w:t>
      </w:r>
      <w:r>
        <w:rPr>
          <w:rStyle w:val="Strong"/>
          <w:rFonts w:ascii="Segoe UI" w:eastAsia="新細明體" w:hAnsi="Segoe UI" w:cs="Segoe UI" w:hint="eastAsia"/>
          <w:b w:val="0"/>
          <w:bCs/>
          <w:szCs w:val="24"/>
          <w:shd w:val="clear" w:color="auto" w:fill="FFFFFF"/>
          <w:lang w:eastAsia="zh-TW"/>
        </w:rPr>
        <w:t xml:space="preserve">, </w:t>
      </w:r>
      <w:r>
        <w:rPr>
          <w:rStyle w:val="Strong"/>
          <w:rFonts w:ascii="Segoe UI" w:eastAsia="Segoe UI" w:hAnsi="Segoe UI" w:cs="Segoe UI"/>
          <w:b w:val="0"/>
          <w:bCs/>
          <w:szCs w:val="24"/>
          <w:shd w:val="clear" w:color="auto" w:fill="FFFFFF"/>
        </w:rPr>
        <w:t>ROUGE-</w:t>
      </w:r>
      <w:r>
        <w:rPr>
          <w:rStyle w:val="Strong"/>
          <w:rFonts w:ascii="Segoe UI" w:eastAsia="新細明體" w:hAnsi="Segoe UI" w:cs="Segoe UI" w:hint="eastAsia"/>
          <w:b w:val="0"/>
          <w:bCs/>
          <w:szCs w:val="24"/>
          <w:shd w:val="clear" w:color="auto" w:fill="FFFFFF"/>
          <w:lang w:eastAsia="zh-TW"/>
        </w:rPr>
        <w:t>L</w:t>
      </w:r>
      <w:r>
        <w:rPr>
          <w:rStyle w:val="Strong"/>
          <w:rFonts w:ascii="Segoe UI" w:eastAsia="Segoe UI" w:hAnsi="Segoe UI" w:cs="Segoe UI"/>
          <w:b w:val="0"/>
          <w:bCs/>
          <w:szCs w:val="24"/>
          <w:shd w:val="clear" w:color="auto" w:fill="FFFFFF"/>
        </w:rPr>
        <w:t xml:space="preserve"> (0.</w:t>
      </w:r>
      <w:r>
        <w:rPr>
          <w:rStyle w:val="Strong"/>
          <w:rFonts w:ascii="Segoe UI" w:eastAsia="新細明體" w:hAnsi="Segoe UI" w:cs="Segoe UI" w:hint="eastAsia"/>
          <w:b w:val="0"/>
          <w:bCs/>
          <w:szCs w:val="24"/>
          <w:shd w:val="clear" w:color="auto" w:fill="FFFFFF"/>
          <w:lang w:eastAsia="zh-TW"/>
        </w:rPr>
        <w:t>364</w:t>
      </w:r>
      <w:r>
        <w:rPr>
          <w:rStyle w:val="Strong"/>
          <w:rFonts w:ascii="Segoe UI" w:eastAsia="Segoe UI" w:hAnsi="Segoe UI" w:cs="Segoe UI"/>
          <w:b w:val="0"/>
          <w:bCs/>
          <w:szCs w:val="24"/>
          <w:shd w:val="clear" w:color="auto" w:fill="FFFFFF"/>
        </w:rPr>
        <w:t xml:space="preserve"> ± 0.1</w:t>
      </w:r>
      <w:r>
        <w:rPr>
          <w:rStyle w:val="Strong"/>
          <w:rFonts w:ascii="Segoe UI" w:eastAsia="新細明體" w:hAnsi="Segoe UI" w:cs="Segoe UI" w:hint="eastAsia"/>
          <w:b w:val="0"/>
          <w:bCs/>
          <w:szCs w:val="24"/>
          <w:shd w:val="clear" w:color="auto" w:fill="FFFFFF"/>
          <w:lang w:eastAsia="zh-TW"/>
        </w:rPr>
        <w:t>7</w:t>
      </w:r>
      <w:r>
        <w:rPr>
          <w:rStyle w:val="Strong"/>
          <w:rFonts w:ascii="Segoe UI" w:eastAsia="Segoe UI" w:hAnsi="Segoe UI" w:cs="Segoe UI"/>
          <w:b w:val="0"/>
          <w:bCs/>
          <w:szCs w:val="24"/>
          <w:shd w:val="clear" w:color="auto" w:fill="FFFFFF"/>
        </w:rPr>
        <w:t>1)</w:t>
      </w:r>
      <w:r>
        <w:rPr>
          <w:rFonts w:ascii="Segoe UI" w:eastAsia="Segoe UI" w:hAnsi="Segoe UI" w:cs="Segoe UI"/>
          <w:bCs/>
          <w:szCs w:val="24"/>
          <w:shd w:val="clear" w:color="auto" w:fill="FFFFFF"/>
        </w:rPr>
        <w:t> and </w:t>
      </w:r>
      <w:r>
        <w:rPr>
          <w:rStyle w:val="Strong"/>
          <w:rFonts w:ascii="Segoe UI" w:eastAsia="Segoe UI" w:hAnsi="Segoe UI" w:cs="Segoe UI"/>
          <w:b w:val="0"/>
          <w:bCs/>
          <w:szCs w:val="24"/>
          <w:shd w:val="clear" w:color="auto" w:fill="FFFFFF"/>
        </w:rPr>
        <w:t>METEOR (0.443 ± 0.192)</w:t>
      </w:r>
      <w:r>
        <w:rPr>
          <w:rFonts w:ascii="Segoe UI" w:eastAsia="Segoe UI" w:hAnsi="Segoe UI" w:cs="Segoe UI"/>
          <w:bCs/>
          <w:szCs w:val="24"/>
          <w:shd w:val="clear" w:color="auto" w:fill="FFFFFF"/>
        </w:rPr>
        <w:t xml:space="preserve"> scores. </w:t>
      </w:r>
      <w:r>
        <w:rPr>
          <w:rStyle w:val="Strong"/>
          <w:rFonts w:ascii="Segoe UI" w:eastAsia="Segoe UI" w:hAnsi="Segoe UI" w:cs="Segoe UI"/>
          <w:b w:val="0"/>
          <w:bCs/>
          <w:szCs w:val="24"/>
          <w:shd w:val="clear" w:color="auto" w:fill="FFFFFF"/>
        </w:rPr>
        <w:t>Qwen2.5-7B-Instruct</w:t>
      </w:r>
      <w:r>
        <w:rPr>
          <w:rFonts w:ascii="Segoe UI" w:eastAsia="Segoe UI" w:hAnsi="Segoe UI" w:cs="Segoe UI"/>
          <w:bCs/>
          <w:szCs w:val="24"/>
          <w:shd w:val="clear" w:color="auto" w:fill="FFFFFF"/>
        </w:rPr>
        <w:t>, while achieving the best </w:t>
      </w:r>
      <w:r>
        <w:rPr>
          <w:rStyle w:val="Strong"/>
          <w:rFonts w:ascii="Segoe UI" w:eastAsia="Segoe UI" w:hAnsi="Segoe UI" w:cs="Segoe UI"/>
          <w:b w:val="0"/>
          <w:bCs/>
          <w:szCs w:val="24"/>
          <w:shd w:val="clear" w:color="auto" w:fill="FFFFFF"/>
        </w:rPr>
        <w:t>BLEU score (0.407 ± 0.179)</w:t>
      </w:r>
      <w:r>
        <w:rPr>
          <w:rFonts w:ascii="Segoe UI" w:eastAsia="Segoe UI" w:hAnsi="Segoe UI" w:cs="Segoe UI"/>
          <w:bCs/>
          <w:szCs w:val="24"/>
          <w:shd w:val="clear" w:color="auto" w:fill="FFFFFF"/>
        </w:rPr>
        <w:t> for verbatim accuracy,</w:t>
      </w:r>
      <w:r>
        <w:rPr>
          <w:rFonts w:ascii="Segoe UI" w:eastAsia="新細明體" w:hAnsi="Segoe UI" w:cs="Segoe UI" w:hint="eastAsia"/>
          <w:bCs/>
          <w:szCs w:val="24"/>
          <w:shd w:val="clear" w:color="auto" w:fill="FFFFFF"/>
          <w:lang w:eastAsia="zh-TW"/>
        </w:rPr>
        <w:t xml:space="preserve"> but it</w:t>
      </w:r>
      <w:r>
        <w:rPr>
          <w:rFonts w:ascii="Segoe UI" w:eastAsia="Segoe UI" w:hAnsi="Segoe UI" w:cs="Segoe UI"/>
          <w:bCs/>
          <w:szCs w:val="24"/>
          <w:shd w:val="clear" w:color="auto" w:fill="FFFFFF"/>
        </w:rPr>
        <w:t xml:space="preserve"> lags in semantic flexibility, as evidenced by its low </w:t>
      </w:r>
      <w:r>
        <w:rPr>
          <w:rStyle w:val="Strong"/>
          <w:rFonts w:ascii="Segoe UI" w:eastAsia="Segoe UI" w:hAnsi="Segoe UI" w:cs="Segoe UI"/>
          <w:b w:val="0"/>
          <w:bCs/>
          <w:szCs w:val="24"/>
          <w:shd w:val="clear" w:color="auto" w:fill="FFFFFF"/>
        </w:rPr>
        <w:t>METEOR (0.161 ± 0.112)</w:t>
      </w:r>
      <w:r>
        <w:rPr>
          <w:rFonts w:ascii="Segoe UI" w:eastAsia="Segoe UI" w:hAnsi="Segoe UI" w:cs="Segoe UI"/>
          <w:bCs/>
          <w:szCs w:val="24"/>
          <w:shd w:val="clear" w:color="auto" w:fill="FFFFFF"/>
        </w:rPr>
        <w:t>. Mid-tier models like </w:t>
      </w:r>
      <w:r>
        <w:rPr>
          <w:rStyle w:val="Strong"/>
          <w:rFonts w:ascii="Segoe UI" w:eastAsia="Segoe UI" w:hAnsi="Segoe UI" w:cs="Segoe UI"/>
          <w:b w:val="0"/>
          <w:bCs/>
          <w:szCs w:val="24"/>
          <w:shd w:val="clear" w:color="auto" w:fill="FFFFFF"/>
        </w:rPr>
        <w:t>glm-4-9b-chat</w:t>
      </w:r>
      <w:r>
        <w:rPr>
          <w:rFonts w:ascii="Segoe UI" w:eastAsia="Segoe UI" w:hAnsi="Segoe UI" w:cs="Segoe UI"/>
          <w:bCs/>
          <w:szCs w:val="24"/>
          <w:shd w:val="clear" w:color="auto" w:fill="FFFFFF"/>
        </w:rPr>
        <w:t> and </w:t>
      </w:r>
      <w:r>
        <w:rPr>
          <w:rStyle w:val="Strong"/>
          <w:rFonts w:ascii="Segoe UI" w:eastAsia="Segoe UI" w:hAnsi="Segoe UI" w:cs="Segoe UI"/>
          <w:b w:val="0"/>
          <w:bCs/>
          <w:szCs w:val="24"/>
          <w:shd w:val="clear" w:color="auto" w:fill="FFFFFF"/>
        </w:rPr>
        <w:t>Yi-1.5-9B-Chat</w:t>
      </w:r>
      <w:r>
        <w:rPr>
          <w:rFonts w:ascii="Segoe UI" w:eastAsia="Segoe UI" w:hAnsi="Segoe UI" w:cs="Segoe UI"/>
          <w:bCs/>
          <w:szCs w:val="24"/>
          <w:shd w:val="clear" w:color="auto" w:fill="FFFFFF"/>
        </w:rPr>
        <w:t> exhibit moderate performance but fail to consistently cite legal clauses, while </w:t>
      </w:r>
      <w:r>
        <w:rPr>
          <w:rStyle w:val="Strong"/>
          <w:rFonts w:ascii="Segoe UI" w:eastAsia="Segoe UI" w:hAnsi="Segoe UI" w:cs="Segoe UI"/>
          <w:b w:val="0"/>
          <w:bCs/>
          <w:szCs w:val="24"/>
          <w:shd w:val="clear" w:color="auto" w:fill="FFFFFF"/>
        </w:rPr>
        <w:t>gemma-2-9b-it</w:t>
      </w:r>
      <w:r>
        <w:rPr>
          <w:rFonts w:ascii="Segoe UI" w:eastAsia="Segoe UI" w:hAnsi="Segoe UI" w:cs="Segoe UI"/>
          <w:bCs/>
          <w:szCs w:val="24"/>
          <w:shd w:val="clear" w:color="auto" w:fill="FFFFFF"/>
        </w:rPr>
        <w:t> performs erratically</w:t>
      </w:r>
      <w:r>
        <w:rPr>
          <w:rFonts w:ascii="Segoe UI" w:eastAsia="新細明體" w:hAnsi="Segoe UI" w:cs="Segoe UI" w:hint="eastAsia"/>
          <w:bCs/>
          <w:szCs w:val="24"/>
          <w:shd w:val="clear" w:color="auto" w:fill="FFFFFF"/>
          <w:lang w:eastAsia="zh-TW"/>
        </w:rPr>
        <w:t>.</w:t>
      </w:r>
    </w:p>
    <w:p w14:paraId="14D745AB" w14:textId="77777777" w:rsidR="008A487E" w:rsidRDefault="00000000">
      <w:pPr>
        <w:pStyle w:val="NormalWeb"/>
        <w:shd w:val="clear" w:color="auto" w:fill="FFFFFF"/>
        <w:spacing w:before="206" w:beforeAutospacing="0" w:after="206" w:afterAutospacing="0" w:line="429" w:lineRule="atLeast"/>
        <w:rPr>
          <w:rFonts w:ascii="Segoe UI" w:eastAsia="Segoe UI" w:hAnsi="Segoe UI" w:cs="Segoe UI"/>
          <w:bCs/>
          <w:szCs w:val="24"/>
          <w:shd w:val="clear" w:color="auto" w:fill="FFFFFF"/>
        </w:rPr>
      </w:pPr>
      <w:r>
        <w:rPr>
          <w:rFonts w:ascii="Segoe UI" w:eastAsia="新細明體" w:hAnsi="Segoe UI" w:cs="Segoe UI" w:hint="eastAsia"/>
          <w:bCs/>
          <w:szCs w:val="24"/>
          <w:shd w:val="clear" w:color="auto" w:fill="FFFFFF"/>
          <w:lang w:eastAsia="zh-TW"/>
        </w:rPr>
        <w:t xml:space="preserve">For efficiency, </w:t>
      </w:r>
      <w:r>
        <w:rPr>
          <w:rStyle w:val="Strong"/>
          <w:rFonts w:ascii="Segoe UI" w:eastAsia="Segoe UI" w:hAnsi="Segoe UI" w:cs="Segoe UI"/>
          <w:b w:val="0"/>
          <w:bCs/>
          <w:szCs w:val="24"/>
          <w:shd w:val="clear" w:color="auto" w:fill="FFFFFF"/>
        </w:rPr>
        <w:t>Qwen2.5-7B-Instruct</w:t>
      </w:r>
      <w:r>
        <w:rPr>
          <w:rFonts w:ascii="Segoe UI" w:eastAsia="Segoe UI" w:hAnsi="Segoe UI" w:cs="Segoe UI"/>
          <w:bCs/>
          <w:szCs w:val="24"/>
          <w:shd w:val="clear" w:color="auto" w:fill="FFFFFF"/>
        </w:rPr>
        <w:t> achieves the fastest </w:t>
      </w:r>
      <w:r>
        <w:rPr>
          <w:rStyle w:val="Strong"/>
          <w:rFonts w:ascii="Segoe UI" w:eastAsia="Segoe UI" w:hAnsi="Segoe UI" w:cs="Segoe UI"/>
          <w:b w:val="0"/>
          <w:bCs/>
          <w:szCs w:val="24"/>
          <w:shd w:val="clear" w:color="auto" w:fill="FFFFFF"/>
        </w:rPr>
        <w:t>response time (14.7 seconds/query)</w:t>
      </w:r>
      <w:r>
        <w:rPr>
          <w:rFonts w:ascii="Segoe UI" w:eastAsia="Segoe UI" w:hAnsi="Segoe UI" w:cs="Segoe UI"/>
          <w:bCs/>
          <w:szCs w:val="24"/>
          <w:shd w:val="clear" w:color="auto" w:fill="FFFFFF"/>
        </w:rPr>
        <w:t> and highest </w:t>
      </w:r>
      <w:r>
        <w:rPr>
          <w:rStyle w:val="Strong"/>
          <w:rFonts w:ascii="Segoe UI" w:eastAsia="Segoe UI" w:hAnsi="Segoe UI" w:cs="Segoe UI"/>
          <w:b w:val="0"/>
          <w:bCs/>
          <w:szCs w:val="24"/>
          <w:shd w:val="clear" w:color="auto" w:fill="FFFFFF"/>
        </w:rPr>
        <w:t>throughput (67.3 tokens/second)</w:t>
      </w:r>
      <w:r>
        <w:rPr>
          <w:rFonts w:ascii="Segoe UI" w:eastAsia="Segoe UI" w:hAnsi="Segoe UI" w:cs="Segoe UI"/>
          <w:bCs/>
          <w:szCs w:val="24"/>
          <w:shd w:val="clear" w:color="auto" w:fill="FFFFFF"/>
        </w:rPr>
        <w:t>, but its semantic limitations compromise compliance reliability.</w:t>
      </w:r>
      <w:r>
        <w:rPr>
          <w:rFonts w:ascii="Segoe UI" w:eastAsia="新細明體" w:hAnsi="Segoe UI" w:cs="Segoe UI" w:hint="eastAsia"/>
          <w:bCs/>
          <w:szCs w:val="24"/>
          <w:shd w:val="clear" w:color="auto" w:fill="FFFFFF"/>
          <w:lang w:eastAsia="zh-TW"/>
        </w:rPr>
        <w:t xml:space="preserve"> </w:t>
      </w:r>
      <w:r>
        <w:rPr>
          <w:rStyle w:val="Strong"/>
          <w:rFonts w:ascii="Segoe UI" w:eastAsia="Segoe UI" w:hAnsi="Segoe UI" w:cs="Segoe UI"/>
          <w:b w:val="0"/>
          <w:bCs/>
          <w:szCs w:val="24"/>
          <w:shd w:val="clear" w:color="auto" w:fill="FFFFFF"/>
        </w:rPr>
        <w:t>DeepSeek-R1-8B</w:t>
      </w:r>
      <w:r>
        <w:rPr>
          <w:rFonts w:ascii="Segoe UI" w:eastAsia="Segoe UI" w:hAnsi="Segoe UI" w:cs="Segoe UI"/>
          <w:bCs/>
          <w:szCs w:val="24"/>
          <w:shd w:val="clear" w:color="auto" w:fill="FFFFFF"/>
        </w:rPr>
        <w:t> balances moderate latency (</w:t>
      </w:r>
      <w:r>
        <w:rPr>
          <w:rStyle w:val="Strong"/>
          <w:rFonts w:ascii="Segoe UI" w:eastAsia="Segoe UI" w:hAnsi="Segoe UI" w:cs="Segoe UI"/>
          <w:b w:val="0"/>
          <w:bCs/>
          <w:szCs w:val="24"/>
          <w:shd w:val="clear" w:color="auto" w:fill="FFFFFF"/>
        </w:rPr>
        <w:t>22.1 seconds/query</w:t>
      </w:r>
      <w:r>
        <w:rPr>
          <w:rFonts w:ascii="Segoe UI" w:eastAsia="Segoe UI" w:hAnsi="Segoe UI" w:cs="Segoe UI"/>
          <w:bCs/>
          <w:szCs w:val="24"/>
          <w:shd w:val="clear" w:color="auto" w:fill="FFFFFF"/>
        </w:rPr>
        <w:t>) with robust throughput (</w:t>
      </w:r>
      <w:r>
        <w:rPr>
          <w:rStyle w:val="Strong"/>
          <w:rFonts w:ascii="Segoe UI" w:eastAsia="Segoe UI" w:hAnsi="Segoe UI" w:cs="Segoe UI"/>
          <w:b w:val="0"/>
          <w:bCs/>
          <w:szCs w:val="24"/>
          <w:shd w:val="clear" w:color="auto" w:fill="FFFFFF"/>
        </w:rPr>
        <w:t>42.5 tokens/second</w:t>
      </w:r>
      <w:r>
        <w:rPr>
          <w:rFonts w:ascii="Segoe UI" w:eastAsia="Segoe UI" w:hAnsi="Segoe UI" w:cs="Segoe UI"/>
          <w:bCs/>
          <w:szCs w:val="24"/>
          <w:shd w:val="clear" w:color="auto" w:fill="FFFFFF"/>
        </w:rPr>
        <w:t>), outperforming larger models like </w:t>
      </w:r>
      <w:r>
        <w:rPr>
          <w:rStyle w:val="Strong"/>
          <w:rFonts w:ascii="Segoe UI" w:eastAsia="Segoe UI" w:hAnsi="Segoe UI" w:cs="Segoe UI"/>
          <w:b w:val="0"/>
          <w:bCs/>
          <w:szCs w:val="24"/>
          <w:shd w:val="clear" w:color="auto" w:fill="FFFFFF"/>
        </w:rPr>
        <w:t>Yi-1.5-9B-Chat (27.4 seconds/query)</w:t>
      </w:r>
      <w:r>
        <w:rPr>
          <w:rFonts w:ascii="Segoe UI" w:eastAsia="Segoe UI" w:hAnsi="Segoe UI" w:cs="Segoe UI"/>
          <w:bCs/>
          <w:szCs w:val="24"/>
          <w:shd w:val="clear" w:color="auto" w:fill="FFFFFF"/>
        </w:rPr>
        <w:t>.</w:t>
      </w:r>
      <w:r>
        <w:rPr>
          <w:rFonts w:ascii="Segoe UI" w:eastAsia="新細明體" w:hAnsi="Segoe UI" w:cs="Segoe UI" w:hint="eastAsia"/>
          <w:bCs/>
          <w:szCs w:val="24"/>
          <w:shd w:val="clear" w:color="auto" w:fill="FFFFFF"/>
          <w:lang w:eastAsia="zh-TW"/>
        </w:rPr>
        <w:t xml:space="preserve"> </w:t>
      </w:r>
      <w:r>
        <w:rPr>
          <w:rStyle w:val="Strong"/>
          <w:rFonts w:ascii="Segoe UI" w:eastAsia="Segoe UI" w:hAnsi="Segoe UI" w:cs="Segoe UI"/>
          <w:b w:val="0"/>
          <w:bCs/>
          <w:szCs w:val="24"/>
          <w:shd w:val="clear" w:color="auto" w:fill="FFFFFF"/>
        </w:rPr>
        <w:t>gemma-2-</w:t>
      </w:r>
      <w:r>
        <w:rPr>
          <w:rStyle w:val="Strong"/>
          <w:rFonts w:ascii="Segoe UI" w:eastAsia="Segoe UI" w:hAnsi="Segoe UI" w:cs="Segoe UI"/>
          <w:b w:val="0"/>
          <w:bCs/>
          <w:szCs w:val="24"/>
          <w:shd w:val="clear" w:color="auto" w:fill="FFFFFF"/>
        </w:rPr>
        <w:lastRenderedPageBreak/>
        <w:t>9b-it</w:t>
      </w:r>
      <w:r>
        <w:rPr>
          <w:rFonts w:ascii="Segoe UI" w:eastAsia="Segoe UI" w:hAnsi="Segoe UI" w:cs="Segoe UI"/>
          <w:bCs/>
          <w:szCs w:val="24"/>
          <w:shd w:val="clear" w:color="auto" w:fill="FFFFFF"/>
        </w:rPr>
        <w:t>, despite efficient inference (</w:t>
      </w:r>
      <w:r>
        <w:rPr>
          <w:rStyle w:val="Strong"/>
          <w:rFonts w:ascii="Segoe UI" w:eastAsia="Segoe UI" w:hAnsi="Segoe UI" w:cs="Segoe UI"/>
          <w:b w:val="0"/>
          <w:bCs/>
          <w:szCs w:val="24"/>
          <w:shd w:val="clear" w:color="auto" w:fill="FFFFFF"/>
        </w:rPr>
        <w:t>18.1 seconds/query</w:t>
      </w:r>
      <w:r>
        <w:rPr>
          <w:rFonts w:ascii="Segoe UI" w:eastAsia="Segoe UI" w:hAnsi="Segoe UI" w:cs="Segoe UI"/>
          <w:bCs/>
          <w:szCs w:val="24"/>
          <w:shd w:val="clear" w:color="auto" w:fill="FFFFFF"/>
        </w:rPr>
        <w:t xml:space="preserve">), produces unreliable </w:t>
      </w:r>
      <w:proofErr w:type="gramStart"/>
      <w:r>
        <w:rPr>
          <w:rFonts w:ascii="Segoe UI" w:eastAsia="Segoe UI" w:hAnsi="Segoe UI" w:cs="Segoe UI"/>
          <w:bCs/>
          <w:szCs w:val="24"/>
          <w:shd w:val="clear" w:color="auto" w:fill="FFFFFF"/>
        </w:rPr>
        <w:t>outputs ,</w:t>
      </w:r>
      <w:proofErr w:type="gramEnd"/>
      <w:r>
        <w:rPr>
          <w:rFonts w:ascii="Segoe UI" w:eastAsia="Segoe UI" w:hAnsi="Segoe UI" w:cs="Segoe UI"/>
          <w:bCs/>
          <w:szCs w:val="24"/>
          <w:shd w:val="clear" w:color="auto" w:fill="FFFFFF"/>
        </w:rPr>
        <w:t xml:space="preserve"> rendering it unsuitable for compliance tasks.</w:t>
      </w:r>
    </w:p>
    <w:p w14:paraId="2198754F" w14:textId="77777777" w:rsidR="008A487E" w:rsidRDefault="00000000">
      <w:pPr>
        <w:pStyle w:val="Heading4"/>
        <w:keepNext w:val="0"/>
        <w:keepLines w:val="0"/>
        <w:widowControl w:val="0"/>
        <w:spacing w:before="0" w:after="0" w:line="299" w:lineRule="auto"/>
      </w:pPr>
      <w:r>
        <w:rPr>
          <w:rFonts w:hint="eastAsia"/>
        </w:rPr>
        <w:t>Example:</w:t>
      </w:r>
    </w:p>
    <w:tbl>
      <w:tblPr>
        <w:tblW w:w="8459" w:type="dxa"/>
        <w:tblCellMar>
          <w:left w:w="0" w:type="dxa"/>
          <w:right w:w="0" w:type="dxa"/>
        </w:tblCellMar>
        <w:tblLook w:val="04A0" w:firstRow="1" w:lastRow="0" w:firstColumn="1" w:lastColumn="0" w:noHBand="0" w:noVBand="1"/>
      </w:tblPr>
      <w:tblGrid>
        <w:gridCol w:w="2708"/>
        <w:gridCol w:w="401"/>
        <w:gridCol w:w="1116"/>
        <w:gridCol w:w="400"/>
        <w:gridCol w:w="1890"/>
        <w:gridCol w:w="27"/>
        <w:gridCol w:w="1917"/>
      </w:tblGrid>
      <w:tr w:rsidR="008A487E" w14:paraId="025397CF" w14:textId="77777777">
        <w:trPr>
          <w:trHeight w:val="1228"/>
        </w:trPr>
        <w:tc>
          <w:tcPr>
            <w:tcW w:w="3109" w:type="dxa"/>
            <w:gridSpan w:val="2"/>
            <w:tcBorders>
              <w:top w:val="single" w:sz="6" w:space="0" w:color="FFFFFF"/>
              <w:left w:val="single" w:sz="6" w:space="0" w:color="FFFFFF"/>
              <w:bottom w:val="single" w:sz="18" w:space="0" w:color="FFFFFF"/>
              <w:right w:val="single" w:sz="6" w:space="0" w:color="FFFFFF"/>
            </w:tcBorders>
            <w:shd w:val="clear" w:color="auto" w:fill="B01513"/>
            <w:tcMar>
              <w:top w:w="72" w:type="dxa"/>
              <w:left w:w="144" w:type="dxa"/>
              <w:bottom w:w="72" w:type="dxa"/>
              <w:right w:w="144" w:type="dxa"/>
            </w:tcMar>
          </w:tcPr>
          <w:p w14:paraId="70D91669" w14:textId="77777777" w:rsidR="008A487E" w:rsidRDefault="00000000">
            <w:pPr>
              <w:pStyle w:val="NormalWeb"/>
              <w:jc w:val="center"/>
              <w:rPr>
                <w:sz w:val="20"/>
                <w:szCs w:val="20"/>
              </w:rPr>
            </w:pPr>
            <w:r>
              <w:rPr>
                <w:b/>
                <w:bCs/>
                <w:color w:val="FFFFFF"/>
                <w:sz w:val="20"/>
                <w:szCs w:val="20"/>
              </w:rPr>
              <w:t>Question</w:t>
            </w:r>
          </w:p>
        </w:tc>
        <w:tc>
          <w:tcPr>
            <w:tcW w:w="5350" w:type="dxa"/>
            <w:gridSpan w:val="5"/>
            <w:tcBorders>
              <w:top w:val="single" w:sz="6" w:space="0" w:color="FFFFFF"/>
              <w:left w:val="single" w:sz="6" w:space="0" w:color="FFFFFF"/>
              <w:bottom w:val="single" w:sz="18" w:space="0" w:color="FFFFFF"/>
              <w:right w:val="single" w:sz="6" w:space="0" w:color="FFFFFF"/>
            </w:tcBorders>
            <w:shd w:val="clear" w:color="auto" w:fill="B01513"/>
            <w:tcMar>
              <w:top w:w="72" w:type="dxa"/>
              <w:left w:w="144" w:type="dxa"/>
              <w:bottom w:w="72" w:type="dxa"/>
              <w:right w:w="144" w:type="dxa"/>
            </w:tcMar>
          </w:tcPr>
          <w:p w14:paraId="533DBB9F" w14:textId="77777777" w:rsidR="008A487E" w:rsidRDefault="00000000">
            <w:pPr>
              <w:pStyle w:val="NormalWeb"/>
              <w:jc w:val="center"/>
              <w:rPr>
                <w:sz w:val="20"/>
                <w:szCs w:val="20"/>
              </w:rPr>
            </w:pPr>
            <w:r>
              <w:rPr>
                <w:b/>
                <w:bCs/>
                <w:color w:val="FFFFFF"/>
                <w:sz w:val="20"/>
                <w:szCs w:val="20"/>
              </w:rPr>
              <w:t>銀行需要跟</w:t>
            </w:r>
            <w:proofErr w:type="gramStart"/>
            <w:r>
              <w:rPr>
                <w:b/>
                <w:bCs/>
                <w:color w:val="FFFFFF"/>
                <w:sz w:val="20"/>
                <w:szCs w:val="20"/>
              </w:rPr>
              <w:t>從</w:t>
            </w:r>
            <w:proofErr w:type="gramEnd"/>
            <w:r>
              <w:rPr>
                <w:b/>
                <w:bCs/>
                <w:color w:val="FFFFFF"/>
                <w:sz w:val="20"/>
                <w:szCs w:val="20"/>
              </w:rPr>
              <w:t>哪些法例及如何防止洗錢及恐怖分子資金籌集？</w:t>
            </w:r>
          </w:p>
        </w:tc>
      </w:tr>
      <w:tr w:rsidR="008A487E" w14:paraId="2C01A4A3" w14:textId="77777777">
        <w:trPr>
          <w:trHeight w:val="1498"/>
        </w:trPr>
        <w:tc>
          <w:tcPr>
            <w:tcW w:w="3109" w:type="dxa"/>
            <w:gridSpan w:val="2"/>
            <w:tcBorders>
              <w:top w:val="single" w:sz="6" w:space="0" w:color="FFFFFF"/>
              <w:left w:val="single" w:sz="6" w:space="0" w:color="FFFFFF"/>
              <w:bottom w:val="single" w:sz="18" w:space="0" w:color="FFFFFF"/>
              <w:right w:val="single" w:sz="6" w:space="0" w:color="FFFFFF"/>
            </w:tcBorders>
            <w:shd w:val="clear" w:color="auto" w:fill="E4CCCC"/>
            <w:tcMar>
              <w:top w:w="72" w:type="dxa"/>
              <w:left w:w="144" w:type="dxa"/>
              <w:bottom w:w="72" w:type="dxa"/>
              <w:right w:w="144" w:type="dxa"/>
            </w:tcMar>
          </w:tcPr>
          <w:p w14:paraId="5BF399E5" w14:textId="77777777" w:rsidR="008A487E" w:rsidRDefault="00000000">
            <w:pPr>
              <w:pStyle w:val="NormalWeb"/>
              <w:rPr>
                <w:sz w:val="20"/>
                <w:szCs w:val="20"/>
              </w:rPr>
            </w:pPr>
            <w:r>
              <w:rPr>
                <w:color w:val="000000"/>
                <w:sz w:val="20"/>
                <w:szCs w:val="20"/>
              </w:rPr>
              <w:t>Target Chunk</w:t>
            </w:r>
          </w:p>
        </w:tc>
        <w:tc>
          <w:tcPr>
            <w:tcW w:w="5350" w:type="dxa"/>
            <w:gridSpan w:val="5"/>
            <w:tcBorders>
              <w:top w:val="single" w:sz="6" w:space="0" w:color="FFFFFF"/>
              <w:left w:val="single" w:sz="6" w:space="0" w:color="FFFFFF"/>
              <w:bottom w:val="single" w:sz="18" w:space="0" w:color="FFFFFF"/>
              <w:right w:val="single" w:sz="6" w:space="0" w:color="FFFFFF"/>
            </w:tcBorders>
            <w:shd w:val="clear" w:color="auto" w:fill="E4CCCC"/>
            <w:tcMar>
              <w:top w:w="72" w:type="dxa"/>
              <w:left w:w="144" w:type="dxa"/>
              <w:bottom w:w="72" w:type="dxa"/>
              <w:right w:w="144" w:type="dxa"/>
            </w:tcMar>
          </w:tcPr>
          <w:p w14:paraId="2B63BACA" w14:textId="77777777" w:rsidR="008A487E" w:rsidRDefault="00000000">
            <w:pPr>
              <w:pStyle w:val="NormalWeb"/>
              <w:rPr>
                <w:sz w:val="20"/>
                <w:szCs w:val="20"/>
              </w:rPr>
            </w:pPr>
            <w:r>
              <w:rPr>
                <w:b/>
                <w:bCs/>
                <w:color w:val="000000"/>
                <w:sz w:val="20"/>
                <w:szCs w:val="20"/>
              </w:rPr>
              <w:t>《打擊洗錢及恐怖分子資金籌集條例》「《打擊洗錢條例》」第</w:t>
            </w:r>
            <w:r>
              <w:rPr>
                <w:b/>
                <w:bCs/>
                <w:color w:val="000000"/>
                <w:sz w:val="20"/>
                <w:szCs w:val="20"/>
              </w:rPr>
              <w:t>615</w:t>
            </w:r>
            <w:r>
              <w:rPr>
                <w:b/>
                <w:bCs/>
                <w:color w:val="000000"/>
                <w:sz w:val="20"/>
                <w:szCs w:val="20"/>
              </w:rPr>
              <w:t>章</w:t>
            </w:r>
            <w:r>
              <w:rPr>
                <w:b/>
                <w:bCs/>
                <w:color w:val="000000"/>
                <w:sz w:val="20"/>
                <w:szCs w:val="20"/>
              </w:rPr>
              <w:t> </w:t>
            </w:r>
            <w:r>
              <w:rPr>
                <w:b/>
                <w:bCs/>
                <w:color w:val="000000"/>
                <w:sz w:val="20"/>
                <w:szCs w:val="20"/>
              </w:rPr>
              <w:t>與《銀行業條例》</w:t>
            </w:r>
            <w:r>
              <w:rPr>
                <w:b/>
                <w:bCs/>
                <w:color w:val="000000"/>
                <w:sz w:val="20"/>
                <w:szCs w:val="20"/>
              </w:rPr>
              <w:t> </w:t>
            </w:r>
            <w:r>
              <w:rPr>
                <w:b/>
                <w:bCs/>
                <w:color w:val="000000"/>
                <w:sz w:val="20"/>
                <w:szCs w:val="20"/>
              </w:rPr>
              <w:t>第</w:t>
            </w:r>
            <w:r>
              <w:rPr>
                <w:b/>
                <w:bCs/>
                <w:color w:val="000000"/>
                <w:sz w:val="20"/>
                <w:szCs w:val="20"/>
              </w:rPr>
              <w:t>155</w:t>
            </w:r>
            <w:r>
              <w:rPr>
                <w:b/>
                <w:bCs/>
                <w:color w:val="000000"/>
                <w:sz w:val="20"/>
                <w:szCs w:val="20"/>
              </w:rPr>
              <w:t>章</w:t>
            </w:r>
            <w:r>
              <w:rPr>
                <w:b/>
                <w:bCs/>
                <w:color w:val="000000"/>
                <w:sz w:val="20"/>
                <w:szCs w:val="20"/>
              </w:rPr>
              <w:t>   2 1 1 </w:t>
            </w:r>
            <w:r>
              <w:rPr>
                <w:b/>
                <w:bCs/>
                <w:color w:val="000000"/>
                <w:sz w:val="20"/>
                <w:szCs w:val="20"/>
              </w:rPr>
              <w:t>與認可機構的打</w:t>
            </w:r>
            <w:proofErr w:type="gramStart"/>
            <w:r>
              <w:rPr>
                <w:b/>
                <w:bCs/>
                <w:color w:val="000000"/>
                <w:sz w:val="20"/>
                <w:szCs w:val="20"/>
              </w:rPr>
              <w:t>擊</w:t>
            </w:r>
            <w:proofErr w:type="gramEnd"/>
            <w:r>
              <w:rPr>
                <w:b/>
                <w:bCs/>
                <w:color w:val="000000"/>
                <w:sz w:val="20"/>
                <w:szCs w:val="20"/>
              </w:rPr>
              <w:t>洗錢及恐怖分子資金籌</w:t>
            </w:r>
            <w:proofErr w:type="gramStart"/>
            <w:r>
              <w:rPr>
                <w:b/>
                <w:bCs/>
                <w:color w:val="000000"/>
                <w:sz w:val="20"/>
                <w:szCs w:val="20"/>
              </w:rPr>
              <w:t>集制度</w:t>
            </w:r>
            <w:proofErr w:type="gramEnd"/>
            <w:r>
              <w:rPr>
                <w:b/>
                <w:bCs/>
                <w:color w:val="000000"/>
                <w:sz w:val="20"/>
                <w:szCs w:val="20"/>
              </w:rPr>
              <w:t>相關的主要法例是《打擊洗錢條例》。根</w:t>
            </w:r>
            <w:proofErr w:type="gramStart"/>
            <w:r>
              <w:rPr>
                <w:b/>
                <w:bCs/>
                <w:color w:val="000000"/>
                <w:sz w:val="20"/>
                <w:szCs w:val="20"/>
              </w:rPr>
              <w:t>據</w:t>
            </w:r>
            <w:proofErr w:type="gramEnd"/>
            <w:r>
              <w:rPr>
                <w:b/>
                <w:bCs/>
                <w:color w:val="000000"/>
                <w:sz w:val="20"/>
                <w:szCs w:val="20"/>
              </w:rPr>
              <w:t>《打擊洗錢條例》附表</w:t>
            </w:r>
            <w:r>
              <w:rPr>
                <w:b/>
                <w:bCs/>
                <w:color w:val="000000"/>
                <w:sz w:val="20"/>
                <w:szCs w:val="20"/>
              </w:rPr>
              <w:t>1 </w:t>
            </w:r>
            <w:r>
              <w:rPr>
                <w:b/>
                <w:bCs/>
                <w:color w:val="000000"/>
                <w:sz w:val="20"/>
                <w:szCs w:val="20"/>
              </w:rPr>
              <w:t>第</w:t>
            </w:r>
            <w:r>
              <w:rPr>
                <w:b/>
                <w:bCs/>
                <w:color w:val="000000"/>
                <w:sz w:val="20"/>
                <w:szCs w:val="20"/>
              </w:rPr>
              <w:t>2 </w:t>
            </w:r>
            <w:r>
              <w:rPr>
                <w:b/>
                <w:bCs/>
                <w:color w:val="000000"/>
                <w:sz w:val="20"/>
                <w:szCs w:val="20"/>
              </w:rPr>
              <w:t>部，金融管理專員為認可機構的有關當局。</w:t>
            </w:r>
            <w:r>
              <w:rPr>
                <w:b/>
                <w:bCs/>
                <w:color w:val="000000"/>
                <w:sz w:val="20"/>
                <w:szCs w:val="20"/>
              </w:rPr>
              <w:t> </w:t>
            </w:r>
            <w:r>
              <w:rPr>
                <w:b/>
                <w:bCs/>
                <w:color w:val="000000"/>
                <w:sz w:val="20"/>
                <w:szCs w:val="20"/>
              </w:rPr>
              <w:br/>
              <w:t>2 1 2 </w:t>
            </w:r>
            <w:r>
              <w:rPr>
                <w:b/>
                <w:bCs/>
                <w:color w:val="000000"/>
                <w:sz w:val="20"/>
                <w:szCs w:val="20"/>
              </w:rPr>
              <w:t>《打擊洗錢條例》規定金融機構</w:t>
            </w:r>
            <w:r>
              <w:rPr>
                <w:b/>
                <w:bCs/>
                <w:color w:val="000000"/>
                <w:sz w:val="20"/>
                <w:szCs w:val="20"/>
              </w:rPr>
              <w:t> </w:t>
            </w:r>
            <w:r>
              <w:rPr>
                <w:b/>
                <w:bCs/>
                <w:color w:val="000000"/>
                <w:sz w:val="20"/>
                <w:szCs w:val="20"/>
              </w:rPr>
              <w:t>包括認可機構</w:t>
            </w:r>
            <w:r>
              <w:rPr>
                <w:b/>
                <w:bCs/>
                <w:color w:val="000000"/>
                <w:sz w:val="20"/>
                <w:szCs w:val="20"/>
              </w:rPr>
              <w:t> </w:t>
            </w:r>
            <w:r>
              <w:rPr>
                <w:b/>
                <w:bCs/>
                <w:color w:val="000000"/>
                <w:sz w:val="20"/>
                <w:szCs w:val="20"/>
              </w:rPr>
              <w:t>進行客</w:t>
            </w:r>
            <w:proofErr w:type="gramStart"/>
            <w:r>
              <w:rPr>
                <w:b/>
                <w:bCs/>
                <w:color w:val="000000"/>
                <w:sz w:val="20"/>
                <w:szCs w:val="20"/>
              </w:rPr>
              <w:t>戶</w:t>
            </w:r>
            <w:proofErr w:type="gramEnd"/>
            <w:r>
              <w:rPr>
                <w:b/>
                <w:bCs/>
                <w:color w:val="000000"/>
                <w:sz w:val="20"/>
                <w:szCs w:val="20"/>
              </w:rPr>
              <w:t>盡職審查</w:t>
            </w:r>
            <w:r>
              <w:rPr>
                <w:b/>
                <w:bCs/>
                <w:color w:val="000000"/>
                <w:sz w:val="20"/>
                <w:szCs w:val="20"/>
              </w:rPr>
              <w:t> </w:t>
            </w:r>
            <w:r>
              <w:rPr>
                <w:b/>
                <w:bCs/>
                <w:color w:val="000000"/>
                <w:sz w:val="20"/>
                <w:szCs w:val="20"/>
              </w:rPr>
              <w:t>「盡職審查」</w:t>
            </w:r>
            <w:r>
              <w:rPr>
                <w:b/>
                <w:bCs/>
                <w:color w:val="000000"/>
                <w:sz w:val="20"/>
                <w:szCs w:val="20"/>
              </w:rPr>
              <w:t> </w:t>
            </w:r>
            <w:r>
              <w:rPr>
                <w:b/>
                <w:bCs/>
                <w:color w:val="000000"/>
                <w:sz w:val="20"/>
                <w:szCs w:val="20"/>
              </w:rPr>
              <w:t>並把有關紀錄</w:t>
            </w:r>
            <w:proofErr w:type="gramStart"/>
            <w:r>
              <w:rPr>
                <w:b/>
                <w:bCs/>
                <w:color w:val="000000"/>
                <w:sz w:val="20"/>
                <w:szCs w:val="20"/>
              </w:rPr>
              <w:t>備存一段</w:t>
            </w:r>
            <w:proofErr w:type="gramEnd"/>
            <w:r>
              <w:rPr>
                <w:b/>
                <w:bCs/>
                <w:color w:val="000000"/>
                <w:sz w:val="20"/>
                <w:szCs w:val="20"/>
              </w:rPr>
              <w:t>指定期間，以協</w:t>
            </w:r>
            <w:proofErr w:type="gramStart"/>
            <w:r>
              <w:rPr>
                <w:b/>
                <w:bCs/>
                <w:color w:val="000000"/>
                <w:sz w:val="20"/>
                <w:szCs w:val="20"/>
              </w:rPr>
              <w:t>助防止及偵</w:t>
            </w:r>
            <w:proofErr w:type="gramEnd"/>
            <w:r>
              <w:rPr>
                <w:b/>
                <w:bCs/>
                <w:color w:val="000000"/>
                <w:sz w:val="20"/>
                <w:szCs w:val="20"/>
              </w:rPr>
              <w:t>測洗錢及恐怖分子資金籌集活動。</w:t>
            </w:r>
            <w:r>
              <w:rPr>
                <w:b/>
                <w:bCs/>
                <w:color w:val="000000"/>
                <w:sz w:val="20"/>
                <w:szCs w:val="20"/>
              </w:rPr>
              <w:br/>
              <w:t>2 1 3 </w:t>
            </w:r>
            <w:r>
              <w:rPr>
                <w:b/>
                <w:bCs/>
                <w:color w:val="000000"/>
                <w:sz w:val="20"/>
                <w:szCs w:val="20"/>
              </w:rPr>
              <w:t>此外，《銀行業條例》附表</w:t>
            </w:r>
            <w:r>
              <w:rPr>
                <w:b/>
                <w:bCs/>
                <w:color w:val="000000"/>
                <w:sz w:val="20"/>
                <w:szCs w:val="20"/>
              </w:rPr>
              <w:t>7 </w:t>
            </w:r>
            <w:r>
              <w:rPr>
                <w:b/>
                <w:bCs/>
                <w:color w:val="000000"/>
                <w:sz w:val="20"/>
                <w:szCs w:val="20"/>
              </w:rPr>
              <w:t>第</w:t>
            </w:r>
            <w:r>
              <w:rPr>
                <w:b/>
                <w:bCs/>
                <w:color w:val="000000"/>
                <w:sz w:val="20"/>
                <w:szCs w:val="20"/>
              </w:rPr>
              <w:t>10 </w:t>
            </w:r>
            <w:r>
              <w:rPr>
                <w:b/>
                <w:bCs/>
                <w:color w:val="000000"/>
                <w:sz w:val="20"/>
                <w:szCs w:val="20"/>
              </w:rPr>
              <w:t>段規定認可機構在獲認可時及獲認可</w:t>
            </w:r>
            <w:proofErr w:type="gramStart"/>
            <w:r>
              <w:rPr>
                <w:b/>
                <w:bCs/>
                <w:color w:val="000000"/>
                <w:sz w:val="20"/>
                <w:szCs w:val="20"/>
              </w:rPr>
              <w:t>後</w:t>
            </w:r>
            <w:proofErr w:type="gramEnd"/>
            <w:r>
              <w:rPr>
                <w:b/>
                <w:bCs/>
                <w:color w:val="000000"/>
                <w:sz w:val="20"/>
                <w:szCs w:val="20"/>
              </w:rPr>
              <w:t>均備有足夠的會計制度和管控制度。這些制度極</w:t>
            </w:r>
            <w:proofErr w:type="gramStart"/>
            <w:r>
              <w:rPr>
                <w:b/>
                <w:bCs/>
                <w:color w:val="000000"/>
                <w:sz w:val="20"/>
                <w:szCs w:val="20"/>
              </w:rPr>
              <w:t>為</w:t>
            </w:r>
            <w:proofErr w:type="gramEnd"/>
            <w:r>
              <w:rPr>
                <w:b/>
                <w:bCs/>
                <w:color w:val="000000"/>
                <w:sz w:val="20"/>
                <w:szCs w:val="20"/>
              </w:rPr>
              <w:t>重要，有助確保認可機構</w:t>
            </w:r>
            <w:proofErr w:type="gramStart"/>
            <w:r>
              <w:rPr>
                <w:b/>
                <w:bCs/>
                <w:color w:val="000000"/>
                <w:sz w:val="20"/>
                <w:szCs w:val="20"/>
              </w:rPr>
              <w:t>審慎及有效</w:t>
            </w:r>
            <w:proofErr w:type="gramEnd"/>
            <w:r>
              <w:rPr>
                <w:b/>
                <w:bCs/>
                <w:color w:val="000000"/>
                <w:sz w:val="20"/>
                <w:szCs w:val="20"/>
              </w:rPr>
              <w:t>地經營業務、保障認可機構的資產、減低詐騙風險、監察認可機構所面對的風險，以及遵守所有相關法律及監管規定。</w:t>
            </w:r>
            <w:r>
              <w:rPr>
                <w:b/>
                <w:bCs/>
                <w:color w:val="000000"/>
                <w:sz w:val="20"/>
                <w:szCs w:val="20"/>
              </w:rPr>
              <w:t> </w:t>
            </w:r>
            <w:r>
              <w:rPr>
                <w:b/>
                <w:bCs/>
                <w:color w:val="000000"/>
                <w:sz w:val="20"/>
                <w:szCs w:val="20"/>
              </w:rPr>
              <w:br/>
            </w:r>
            <w:r>
              <w:rPr>
                <w:b/>
                <w:bCs/>
                <w:color w:val="000000"/>
                <w:sz w:val="20"/>
                <w:szCs w:val="20"/>
              </w:rPr>
              <w:t>其他相關法例</w:t>
            </w:r>
            <w:r>
              <w:rPr>
                <w:b/>
                <w:bCs/>
                <w:color w:val="000000"/>
                <w:sz w:val="20"/>
                <w:szCs w:val="20"/>
              </w:rPr>
              <w:t> 2 2 1 </w:t>
            </w:r>
            <w:r>
              <w:rPr>
                <w:b/>
                <w:bCs/>
                <w:color w:val="000000"/>
                <w:sz w:val="20"/>
                <w:szCs w:val="20"/>
              </w:rPr>
              <w:t>其他相關法例包括：</w:t>
            </w:r>
            <w:r>
              <w:rPr>
                <w:b/>
                <w:bCs/>
                <w:color w:val="000000"/>
                <w:sz w:val="20"/>
                <w:szCs w:val="20"/>
              </w:rPr>
              <w:t> </w:t>
            </w:r>
            <w:r>
              <w:rPr>
                <w:b/>
                <w:bCs/>
                <w:color w:val="000000"/>
                <w:sz w:val="20"/>
                <w:szCs w:val="20"/>
              </w:rPr>
              <w:br/>
              <w:t> a  </w:t>
            </w:r>
            <w:r>
              <w:rPr>
                <w:b/>
                <w:bCs/>
                <w:color w:val="000000"/>
                <w:sz w:val="20"/>
                <w:szCs w:val="20"/>
              </w:rPr>
              <w:t>《有組織及嚴重罪行條例》</w:t>
            </w:r>
            <w:r>
              <w:rPr>
                <w:b/>
                <w:bCs/>
                <w:color w:val="000000"/>
                <w:sz w:val="20"/>
                <w:szCs w:val="20"/>
              </w:rPr>
              <w:t> </w:t>
            </w:r>
            <w:r>
              <w:rPr>
                <w:b/>
                <w:bCs/>
                <w:color w:val="000000"/>
                <w:sz w:val="20"/>
                <w:szCs w:val="20"/>
              </w:rPr>
              <w:t>第</w:t>
            </w:r>
            <w:r>
              <w:rPr>
                <w:b/>
                <w:bCs/>
                <w:color w:val="000000"/>
                <w:sz w:val="20"/>
                <w:szCs w:val="20"/>
              </w:rPr>
              <w:t>455</w:t>
            </w:r>
            <w:r>
              <w:rPr>
                <w:b/>
                <w:bCs/>
                <w:color w:val="000000"/>
                <w:sz w:val="20"/>
                <w:szCs w:val="20"/>
              </w:rPr>
              <w:t>章</w:t>
            </w:r>
            <w:r>
              <w:rPr>
                <w:b/>
                <w:bCs/>
                <w:color w:val="000000"/>
                <w:sz w:val="20"/>
                <w:szCs w:val="20"/>
              </w:rPr>
              <w:t> </w:t>
            </w:r>
            <w:r>
              <w:rPr>
                <w:b/>
                <w:bCs/>
                <w:color w:val="000000"/>
                <w:sz w:val="20"/>
                <w:szCs w:val="20"/>
              </w:rPr>
              <w:t>，尤其第</w:t>
            </w:r>
            <w:r>
              <w:rPr>
                <w:b/>
                <w:bCs/>
                <w:color w:val="000000"/>
                <w:sz w:val="20"/>
                <w:szCs w:val="20"/>
              </w:rPr>
              <w:t>25</w:t>
            </w:r>
            <w:r>
              <w:rPr>
                <w:b/>
                <w:bCs/>
                <w:color w:val="000000"/>
                <w:sz w:val="20"/>
                <w:szCs w:val="20"/>
              </w:rPr>
              <w:t>條</w:t>
            </w:r>
            <w:r>
              <w:rPr>
                <w:b/>
                <w:bCs/>
                <w:color w:val="000000"/>
                <w:sz w:val="20"/>
                <w:szCs w:val="20"/>
              </w:rPr>
              <w:t> </w:t>
            </w:r>
            <w:r>
              <w:rPr>
                <w:b/>
                <w:bCs/>
                <w:color w:val="000000"/>
                <w:sz w:val="20"/>
                <w:szCs w:val="20"/>
              </w:rPr>
              <w:t>禁止任何人處理其知道或相信</w:t>
            </w:r>
            <w:proofErr w:type="gramStart"/>
            <w:r>
              <w:rPr>
                <w:b/>
                <w:bCs/>
                <w:color w:val="000000"/>
                <w:sz w:val="20"/>
                <w:szCs w:val="20"/>
              </w:rPr>
              <w:t>為</w:t>
            </w:r>
            <w:proofErr w:type="gramEnd"/>
            <w:r>
              <w:rPr>
                <w:b/>
                <w:bCs/>
                <w:color w:val="000000"/>
                <w:sz w:val="20"/>
                <w:szCs w:val="20"/>
              </w:rPr>
              <w:t>代表可公訴罪行得益的財產</w:t>
            </w:r>
            <w:r>
              <w:rPr>
                <w:b/>
                <w:bCs/>
                <w:color w:val="000000"/>
                <w:sz w:val="20"/>
                <w:szCs w:val="20"/>
              </w:rPr>
              <w:t> </w:t>
            </w:r>
            <w:r>
              <w:rPr>
                <w:b/>
                <w:bCs/>
                <w:color w:val="000000"/>
                <w:sz w:val="20"/>
                <w:szCs w:val="20"/>
              </w:rPr>
              <w:t>及第</w:t>
            </w:r>
            <w:r>
              <w:rPr>
                <w:b/>
                <w:bCs/>
                <w:color w:val="000000"/>
                <w:sz w:val="20"/>
                <w:szCs w:val="20"/>
              </w:rPr>
              <w:t>25A</w:t>
            </w:r>
            <w:r>
              <w:rPr>
                <w:b/>
                <w:bCs/>
                <w:color w:val="000000"/>
                <w:sz w:val="20"/>
                <w:szCs w:val="20"/>
              </w:rPr>
              <w:t>條</w:t>
            </w:r>
            <w:r>
              <w:rPr>
                <w:b/>
                <w:bCs/>
                <w:color w:val="000000"/>
                <w:sz w:val="20"/>
                <w:szCs w:val="20"/>
              </w:rPr>
              <w:t> </w:t>
            </w:r>
            <w:r>
              <w:rPr>
                <w:b/>
                <w:bCs/>
                <w:color w:val="000000"/>
                <w:sz w:val="20"/>
                <w:szCs w:val="20"/>
              </w:rPr>
              <w:t>規定任何人須披露其知悉或懷疑任何財產代表可公訴罪行得益</w:t>
            </w:r>
            <w:r>
              <w:rPr>
                <w:b/>
                <w:bCs/>
                <w:color w:val="000000"/>
                <w:sz w:val="20"/>
                <w:szCs w:val="20"/>
              </w:rPr>
              <w:t> </w:t>
            </w:r>
            <w:r>
              <w:rPr>
                <w:b/>
                <w:bCs/>
                <w:color w:val="000000"/>
                <w:sz w:val="20"/>
                <w:szCs w:val="20"/>
              </w:rPr>
              <w:t>。</w:t>
            </w:r>
            <w:r>
              <w:rPr>
                <w:b/>
                <w:bCs/>
                <w:color w:val="000000"/>
                <w:sz w:val="20"/>
                <w:szCs w:val="20"/>
              </w:rPr>
              <w:t> </w:t>
            </w:r>
            <w:r>
              <w:rPr>
                <w:b/>
                <w:bCs/>
                <w:color w:val="000000"/>
                <w:sz w:val="20"/>
                <w:szCs w:val="20"/>
              </w:rPr>
              <w:br/>
              <w:t> b  </w:t>
            </w:r>
            <w:r>
              <w:rPr>
                <w:b/>
                <w:bCs/>
                <w:color w:val="000000"/>
                <w:sz w:val="20"/>
                <w:szCs w:val="20"/>
              </w:rPr>
              <w:t>《販毒</w:t>
            </w:r>
            <w:r>
              <w:rPr>
                <w:b/>
                <w:bCs/>
                <w:color w:val="000000"/>
                <w:sz w:val="20"/>
                <w:szCs w:val="20"/>
              </w:rPr>
              <w:t> </w:t>
            </w:r>
            <w:r>
              <w:rPr>
                <w:b/>
                <w:bCs/>
                <w:color w:val="000000"/>
                <w:sz w:val="20"/>
                <w:szCs w:val="20"/>
              </w:rPr>
              <w:t>追討得益</w:t>
            </w:r>
            <w:r>
              <w:rPr>
                <w:b/>
                <w:bCs/>
                <w:color w:val="000000"/>
                <w:sz w:val="20"/>
                <w:szCs w:val="20"/>
              </w:rPr>
              <w:t> </w:t>
            </w:r>
            <w:r>
              <w:rPr>
                <w:b/>
                <w:bCs/>
                <w:color w:val="000000"/>
                <w:sz w:val="20"/>
                <w:szCs w:val="20"/>
              </w:rPr>
              <w:t>條例》</w:t>
            </w:r>
            <w:r>
              <w:rPr>
                <w:b/>
                <w:bCs/>
                <w:color w:val="000000"/>
                <w:sz w:val="20"/>
                <w:szCs w:val="20"/>
              </w:rPr>
              <w:t> </w:t>
            </w:r>
            <w:r>
              <w:rPr>
                <w:b/>
                <w:bCs/>
                <w:color w:val="000000"/>
                <w:sz w:val="20"/>
                <w:szCs w:val="20"/>
              </w:rPr>
              <w:t>第</w:t>
            </w:r>
            <w:r>
              <w:rPr>
                <w:b/>
                <w:bCs/>
                <w:color w:val="000000"/>
                <w:sz w:val="20"/>
                <w:szCs w:val="20"/>
              </w:rPr>
              <w:t>405</w:t>
            </w:r>
            <w:r>
              <w:rPr>
                <w:b/>
                <w:bCs/>
                <w:color w:val="000000"/>
                <w:sz w:val="20"/>
                <w:szCs w:val="20"/>
              </w:rPr>
              <w:t>章</w:t>
            </w:r>
            <w:r>
              <w:rPr>
                <w:b/>
                <w:bCs/>
                <w:color w:val="000000"/>
                <w:sz w:val="20"/>
                <w:szCs w:val="20"/>
              </w:rPr>
              <w:t> </w:t>
            </w:r>
            <w:r>
              <w:rPr>
                <w:b/>
                <w:bCs/>
                <w:color w:val="000000"/>
                <w:sz w:val="20"/>
                <w:szCs w:val="20"/>
              </w:rPr>
              <w:t>，尤其第</w:t>
            </w:r>
            <w:r>
              <w:rPr>
                <w:b/>
                <w:bCs/>
                <w:color w:val="000000"/>
                <w:sz w:val="20"/>
                <w:szCs w:val="20"/>
              </w:rPr>
              <w:t>25</w:t>
            </w:r>
            <w:r>
              <w:rPr>
                <w:b/>
                <w:bCs/>
                <w:color w:val="000000"/>
                <w:sz w:val="20"/>
                <w:szCs w:val="20"/>
              </w:rPr>
              <w:t>條禁止任何人處理其知道或相信</w:t>
            </w:r>
            <w:proofErr w:type="gramStart"/>
            <w:r>
              <w:rPr>
                <w:b/>
                <w:bCs/>
                <w:color w:val="000000"/>
                <w:sz w:val="20"/>
                <w:szCs w:val="20"/>
              </w:rPr>
              <w:t>為</w:t>
            </w:r>
            <w:proofErr w:type="gramEnd"/>
            <w:r>
              <w:rPr>
                <w:b/>
                <w:bCs/>
                <w:color w:val="000000"/>
                <w:sz w:val="20"/>
                <w:szCs w:val="20"/>
              </w:rPr>
              <w:t>代表販毒得益的財產</w:t>
            </w:r>
            <w:r>
              <w:rPr>
                <w:b/>
                <w:bCs/>
                <w:color w:val="000000"/>
                <w:sz w:val="20"/>
                <w:szCs w:val="20"/>
              </w:rPr>
              <w:t> </w:t>
            </w:r>
            <w:r>
              <w:rPr>
                <w:b/>
                <w:bCs/>
                <w:color w:val="000000"/>
                <w:sz w:val="20"/>
                <w:szCs w:val="20"/>
              </w:rPr>
              <w:t>及第</w:t>
            </w:r>
            <w:r>
              <w:rPr>
                <w:b/>
                <w:bCs/>
                <w:color w:val="000000"/>
                <w:sz w:val="20"/>
                <w:szCs w:val="20"/>
              </w:rPr>
              <w:t>25A</w:t>
            </w:r>
            <w:r>
              <w:rPr>
                <w:b/>
                <w:bCs/>
                <w:color w:val="000000"/>
                <w:sz w:val="20"/>
                <w:szCs w:val="20"/>
              </w:rPr>
              <w:t>條</w:t>
            </w:r>
            <w:r>
              <w:rPr>
                <w:b/>
                <w:bCs/>
                <w:color w:val="000000"/>
                <w:sz w:val="20"/>
                <w:szCs w:val="20"/>
              </w:rPr>
              <w:t> </w:t>
            </w:r>
            <w:r>
              <w:rPr>
                <w:b/>
                <w:bCs/>
                <w:color w:val="000000"/>
                <w:sz w:val="20"/>
                <w:szCs w:val="20"/>
              </w:rPr>
              <w:t>規定任何人須披露其知悉或懷疑任何財產代表販毒得益</w:t>
            </w:r>
            <w:r>
              <w:rPr>
                <w:b/>
                <w:bCs/>
                <w:color w:val="000000"/>
                <w:sz w:val="20"/>
                <w:szCs w:val="20"/>
              </w:rPr>
              <w:t> </w:t>
            </w:r>
            <w:r>
              <w:rPr>
                <w:b/>
                <w:bCs/>
                <w:color w:val="000000"/>
                <w:sz w:val="20"/>
                <w:szCs w:val="20"/>
              </w:rPr>
              <w:t>。</w:t>
            </w:r>
            <w:r>
              <w:rPr>
                <w:b/>
                <w:bCs/>
                <w:color w:val="000000"/>
                <w:sz w:val="20"/>
                <w:szCs w:val="20"/>
              </w:rPr>
              <w:t> </w:t>
            </w:r>
            <w:r>
              <w:rPr>
                <w:b/>
                <w:bCs/>
                <w:color w:val="000000"/>
                <w:sz w:val="20"/>
                <w:szCs w:val="20"/>
              </w:rPr>
              <w:br/>
              <w:t> c  </w:t>
            </w:r>
            <w:r>
              <w:rPr>
                <w:b/>
                <w:bCs/>
                <w:color w:val="000000"/>
                <w:sz w:val="20"/>
                <w:szCs w:val="20"/>
              </w:rPr>
              <w:t>《聯合國</w:t>
            </w:r>
            <w:r>
              <w:rPr>
                <w:b/>
                <w:bCs/>
                <w:color w:val="000000"/>
                <w:sz w:val="20"/>
                <w:szCs w:val="20"/>
              </w:rPr>
              <w:t> </w:t>
            </w:r>
            <w:r>
              <w:rPr>
                <w:b/>
                <w:bCs/>
                <w:color w:val="000000"/>
                <w:sz w:val="20"/>
                <w:szCs w:val="20"/>
              </w:rPr>
              <w:t>反恐怖主義措施</w:t>
            </w:r>
            <w:r>
              <w:rPr>
                <w:b/>
                <w:bCs/>
                <w:color w:val="000000"/>
                <w:sz w:val="20"/>
                <w:szCs w:val="20"/>
              </w:rPr>
              <w:t> </w:t>
            </w:r>
            <w:r>
              <w:rPr>
                <w:b/>
                <w:bCs/>
                <w:color w:val="000000"/>
                <w:sz w:val="20"/>
                <w:szCs w:val="20"/>
              </w:rPr>
              <w:t>條例》</w:t>
            </w:r>
            <w:r>
              <w:rPr>
                <w:b/>
                <w:bCs/>
                <w:color w:val="000000"/>
                <w:sz w:val="20"/>
                <w:szCs w:val="20"/>
              </w:rPr>
              <w:t> </w:t>
            </w:r>
            <w:r>
              <w:rPr>
                <w:b/>
                <w:bCs/>
                <w:color w:val="000000"/>
                <w:sz w:val="20"/>
                <w:szCs w:val="20"/>
              </w:rPr>
              <w:t>第</w:t>
            </w:r>
            <w:r>
              <w:rPr>
                <w:b/>
                <w:bCs/>
                <w:color w:val="000000"/>
                <w:sz w:val="20"/>
                <w:szCs w:val="20"/>
              </w:rPr>
              <w:t>575</w:t>
            </w:r>
            <w:r>
              <w:rPr>
                <w:b/>
                <w:bCs/>
                <w:color w:val="000000"/>
                <w:sz w:val="20"/>
                <w:szCs w:val="20"/>
              </w:rPr>
              <w:t>章</w:t>
            </w:r>
            <w:r>
              <w:rPr>
                <w:b/>
                <w:bCs/>
                <w:color w:val="000000"/>
                <w:sz w:val="20"/>
                <w:szCs w:val="20"/>
              </w:rPr>
              <w:t> </w:t>
            </w:r>
            <w:r>
              <w:rPr>
                <w:b/>
                <w:bCs/>
                <w:color w:val="000000"/>
                <w:sz w:val="20"/>
                <w:szCs w:val="20"/>
              </w:rPr>
              <w:t>，安理</w:t>
            </w:r>
            <w:proofErr w:type="gramStart"/>
            <w:r>
              <w:rPr>
                <w:b/>
                <w:bCs/>
                <w:color w:val="000000"/>
                <w:sz w:val="20"/>
                <w:szCs w:val="20"/>
              </w:rPr>
              <w:t>會</w:t>
            </w:r>
            <w:proofErr w:type="gramEnd"/>
            <w:r>
              <w:rPr>
                <w:b/>
                <w:bCs/>
                <w:color w:val="000000"/>
                <w:sz w:val="20"/>
                <w:szCs w:val="20"/>
              </w:rPr>
              <w:t>有關恐怖主義的決議是根據該條例在香港實施，尤其：第</w:t>
            </w:r>
            <w:r>
              <w:rPr>
                <w:b/>
                <w:bCs/>
                <w:color w:val="000000"/>
                <w:sz w:val="20"/>
                <w:szCs w:val="20"/>
              </w:rPr>
              <w:t>8A</w:t>
            </w:r>
            <w:r>
              <w:rPr>
                <w:b/>
                <w:bCs/>
                <w:color w:val="000000"/>
                <w:sz w:val="20"/>
                <w:szCs w:val="20"/>
              </w:rPr>
              <w:t>條，該條禁止任何人在知道或</w:t>
            </w:r>
            <w:proofErr w:type="gramStart"/>
            <w:r>
              <w:rPr>
                <w:b/>
                <w:bCs/>
                <w:color w:val="000000"/>
                <w:sz w:val="20"/>
                <w:szCs w:val="20"/>
              </w:rPr>
              <w:t>罔</w:t>
            </w:r>
            <w:proofErr w:type="gramEnd"/>
            <w:r>
              <w:rPr>
                <w:b/>
                <w:bCs/>
                <w:color w:val="000000"/>
                <w:sz w:val="20"/>
                <w:szCs w:val="20"/>
              </w:rPr>
              <w:t>顧以下事宜是否屬實的情況下處理任何財產：該財產</w:t>
            </w:r>
            <w:proofErr w:type="gramStart"/>
            <w:r>
              <w:rPr>
                <w:b/>
                <w:bCs/>
                <w:color w:val="000000"/>
                <w:sz w:val="20"/>
                <w:szCs w:val="20"/>
              </w:rPr>
              <w:t>為</w:t>
            </w:r>
            <w:proofErr w:type="gramEnd"/>
            <w:r>
              <w:rPr>
                <w:b/>
                <w:bCs/>
                <w:color w:val="000000"/>
                <w:sz w:val="20"/>
                <w:szCs w:val="20"/>
              </w:rPr>
              <w:t>監管政策手冊</w:t>
            </w:r>
          </w:p>
        </w:tc>
      </w:tr>
      <w:tr w:rsidR="008A487E" w14:paraId="189097A7" w14:textId="77777777">
        <w:trPr>
          <w:trHeight w:val="90"/>
        </w:trPr>
        <w:tc>
          <w:tcPr>
            <w:tcW w:w="3109" w:type="dxa"/>
            <w:gridSpan w:val="2"/>
            <w:tcBorders>
              <w:top w:val="single" w:sz="6" w:space="0" w:color="FFFFFF"/>
              <w:left w:val="single" w:sz="6" w:space="0" w:color="FFFFFF"/>
              <w:bottom w:val="single" w:sz="6" w:space="0" w:color="FFFFFF"/>
              <w:right w:val="single" w:sz="6" w:space="0" w:color="FFFFFF"/>
            </w:tcBorders>
            <w:shd w:val="clear" w:color="auto" w:fill="F2E7E7"/>
            <w:tcMar>
              <w:top w:w="72" w:type="dxa"/>
              <w:left w:w="144" w:type="dxa"/>
              <w:bottom w:w="72" w:type="dxa"/>
              <w:right w:w="144" w:type="dxa"/>
            </w:tcMar>
          </w:tcPr>
          <w:p w14:paraId="5615BF1B" w14:textId="77777777" w:rsidR="008A487E" w:rsidRDefault="00000000">
            <w:pPr>
              <w:pStyle w:val="NormalWeb"/>
              <w:rPr>
                <w:sz w:val="20"/>
                <w:szCs w:val="20"/>
              </w:rPr>
            </w:pPr>
            <w:r>
              <w:rPr>
                <w:color w:val="000000"/>
                <w:sz w:val="20"/>
                <w:szCs w:val="20"/>
              </w:rPr>
              <w:t>Suggested Answer</w:t>
            </w:r>
          </w:p>
        </w:tc>
        <w:tc>
          <w:tcPr>
            <w:tcW w:w="5350" w:type="dxa"/>
            <w:gridSpan w:val="5"/>
            <w:tcBorders>
              <w:top w:val="single" w:sz="6" w:space="0" w:color="FFFFFF"/>
              <w:left w:val="single" w:sz="6" w:space="0" w:color="FFFFFF"/>
              <w:bottom w:val="single" w:sz="6" w:space="0" w:color="FFFFFF"/>
              <w:right w:val="single" w:sz="6" w:space="0" w:color="FFFFFF"/>
            </w:tcBorders>
            <w:shd w:val="clear" w:color="auto" w:fill="F2E7E7"/>
            <w:tcMar>
              <w:top w:w="72" w:type="dxa"/>
              <w:left w:w="144" w:type="dxa"/>
              <w:bottom w:w="72" w:type="dxa"/>
              <w:right w:w="144" w:type="dxa"/>
            </w:tcMar>
          </w:tcPr>
          <w:p w14:paraId="1B514A00" w14:textId="77777777" w:rsidR="008A487E" w:rsidRDefault="00000000">
            <w:pPr>
              <w:pStyle w:val="NormalWeb"/>
              <w:rPr>
                <w:sz w:val="20"/>
                <w:szCs w:val="20"/>
              </w:rPr>
            </w:pPr>
            <w:r>
              <w:rPr>
                <w:color w:val="000000"/>
                <w:sz w:val="20"/>
                <w:szCs w:val="20"/>
              </w:rPr>
              <w:t>銀行需要根</w:t>
            </w:r>
            <w:proofErr w:type="gramStart"/>
            <w:r>
              <w:rPr>
                <w:color w:val="000000"/>
                <w:sz w:val="20"/>
                <w:szCs w:val="20"/>
              </w:rPr>
              <w:t>據</w:t>
            </w:r>
            <w:proofErr w:type="gramEnd"/>
            <w:r>
              <w:rPr>
                <w:color w:val="000000"/>
                <w:sz w:val="20"/>
                <w:szCs w:val="20"/>
              </w:rPr>
              <w:t>《打擊洗錢條例》第</w:t>
            </w:r>
            <w:r>
              <w:rPr>
                <w:color w:val="000000"/>
                <w:sz w:val="20"/>
                <w:szCs w:val="20"/>
              </w:rPr>
              <w:t>615</w:t>
            </w:r>
            <w:r>
              <w:rPr>
                <w:color w:val="000000"/>
                <w:sz w:val="20"/>
                <w:szCs w:val="20"/>
              </w:rPr>
              <w:t>章進行客戶盡職審查並將有關紀錄備存</w:t>
            </w:r>
            <w:r>
              <w:rPr>
                <w:color w:val="000000"/>
                <w:sz w:val="20"/>
                <w:szCs w:val="20"/>
              </w:rPr>
              <w:t> </w:t>
            </w:r>
            <w:r>
              <w:rPr>
                <w:color w:val="000000"/>
                <w:sz w:val="20"/>
                <w:szCs w:val="20"/>
              </w:rPr>
              <w:t>和《銀行業條例》設立足夠的會計和管控制度，以確保遵守相關法律及監管規定。銀行也需要遵守《有組織及嚴重罪行條例》</w:t>
            </w:r>
            <w:r>
              <w:rPr>
                <w:color w:val="000000"/>
                <w:sz w:val="20"/>
                <w:szCs w:val="20"/>
              </w:rPr>
              <w:t>, </w:t>
            </w:r>
            <w:r>
              <w:rPr>
                <w:color w:val="000000"/>
                <w:sz w:val="20"/>
                <w:szCs w:val="20"/>
              </w:rPr>
              <w:t>《販毒</w:t>
            </w:r>
            <w:r>
              <w:rPr>
                <w:color w:val="000000"/>
                <w:sz w:val="20"/>
                <w:szCs w:val="20"/>
              </w:rPr>
              <w:t> </w:t>
            </w:r>
            <w:r>
              <w:rPr>
                <w:color w:val="000000"/>
                <w:sz w:val="20"/>
                <w:szCs w:val="20"/>
              </w:rPr>
              <w:t>追討得益</w:t>
            </w:r>
            <w:r>
              <w:rPr>
                <w:color w:val="000000"/>
                <w:sz w:val="20"/>
                <w:szCs w:val="20"/>
              </w:rPr>
              <w:t> </w:t>
            </w:r>
            <w:r>
              <w:rPr>
                <w:color w:val="000000"/>
                <w:sz w:val="20"/>
                <w:szCs w:val="20"/>
              </w:rPr>
              <w:t>條例》和《聯合國反恐怖主義措施條例》，以防止處理可疑財產。</w:t>
            </w:r>
            <w:r>
              <w:rPr>
                <w:color w:val="000000"/>
                <w:sz w:val="20"/>
                <w:szCs w:val="20"/>
              </w:rPr>
              <w:t> </w:t>
            </w:r>
          </w:p>
        </w:tc>
      </w:tr>
      <w:tr w:rsidR="008A487E" w14:paraId="770092BD" w14:textId="77777777">
        <w:trPr>
          <w:trHeight w:val="90"/>
        </w:trPr>
        <w:tc>
          <w:tcPr>
            <w:tcW w:w="3109" w:type="dxa"/>
            <w:gridSpan w:val="2"/>
            <w:tcBorders>
              <w:top w:val="single" w:sz="6" w:space="0" w:color="FFFFFF"/>
              <w:left w:val="single" w:sz="6" w:space="0" w:color="FFFFFF"/>
              <w:bottom w:val="single" w:sz="6" w:space="0" w:color="FFFFFF"/>
              <w:right w:val="single" w:sz="6" w:space="0" w:color="FFFFFF"/>
            </w:tcBorders>
            <w:shd w:val="clear" w:color="auto" w:fill="F2E7E7"/>
            <w:tcMar>
              <w:top w:w="72" w:type="dxa"/>
              <w:left w:w="144" w:type="dxa"/>
              <w:bottom w:w="72" w:type="dxa"/>
              <w:right w:w="144" w:type="dxa"/>
            </w:tcMar>
          </w:tcPr>
          <w:p w14:paraId="7E16973D" w14:textId="77777777" w:rsidR="008A487E" w:rsidRDefault="00000000">
            <w:pPr>
              <w:pStyle w:val="NormalWeb"/>
              <w:rPr>
                <w:sz w:val="20"/>
                <w:szCs w:val="20"/>
              </w:rPr>
            </w:pPr>
            <w:r>
              <w:rPr>
                <w:rFonts w:cs="Arial"/>
                <w:color w:val="000000"/>
                <w:sz w:val="20"/>
                <w:szCs w:val="20"/>
              </w:rPr>
              <w:t>Yi-1.5-9B-Chat</w:t>
            </w:r>
          </w:p>
          <w:p w14:paraId="43B4FA7E" w14:textId="77777777" w:rsidR="008A487E" w:rsidRDefault="008A487E">
            <w:pPr>
              <w:pStyle w:val="NormalWeb"/>
              <w:rPr>
                <w:color w:val="000000"/>
                <w:sz w:val="20"/>
                <w:szCs w:val="20"/>
              </w:rPr>
            </w:pPr>
          </w:p>
        </w:tc>
        <w:tc>
          <w:tcPr>
            <w:tcW w:w="5350" w:type="dxa"/>
            <w:gridSpan w:val="5"/>
            <w:tcBorders>
              <w:top w:val="single" w:sz="6" w:space="0" w:color="FFFFFF"/>
              <w:left w:val="single" w:sz="6" w:space="0" w:color="FFFFFF"/>
              <w:bottom w:val="single" w:sz="6" w:space="0" w:color="FFFFFF"/>
              <w:right w:val="single" w:sz="6" w:space="0" w:color="FFFFFF"/>
            </w:tcBorders>
            <w:shd w:val="clear" w:color="auto" w:fill="F2E7E7"/>
            <w:tcMar>
              <w:top w:w="72" w:type="dxa"/>
              <w:left w:w="144" w:type="dxa"/>
              <w:bottom w:w="72" w:type="dxa"/>
              <w:right w:w="144" w:type="dxa"/>
            </w:tcMar>
          </w:tcPr>
          <w:p w14:paraId="10FA8D04" w14:textId="77777777" w:rsidR="008A487E" w:rsidRDefault="00000000">
            <w:pPr>
              <w:pStyle w:val="NormalWeb"/>
              <w:rPr>
                <w:color w:val="000000"/>
                <w:sz w:val="20"/>
                <w:szCs w:val="20"/>
              </w:rPr>
            </w:pPr>
            <w:r>
              <w:rPr>
                <w:color w:val="000000"/>
                <w:sz w:val="20"/>
                <w:szCs w:val="20"/>
              </w:rPr>
              <w:t>銀行需</w:t>
            </w:r>
            <w:proofErr w:type="gramStart"/>
            <w:r>
              <w:rPr>
                <w:color w:val="000000"/>
                <w:sz w:val="20"/>
                <w:szCs w:val="20"/>
              </w:rPr>
              <w:t>遵</w:t>
            </w:r>
            <w:proofErr w:type="gramEnd"/>
            <w:r>
              <w:rPr>
                <w:color w:val="000000"/>
                <w:sz w:val="20"/>
                <w:szCs w:val="20"/>
              </w:rPr>
              <w:t>從《打擊洗錢及恐怖分子資金籌集條例》（第</w:t>
            </w:r>
            <w:r>
              <w:rPr>
                <w:color w:val="000000"/>
                <w:sz w:val="20"/>
                <w:szCs w:val="20"/>
              </w:rPr>
              <w:t>615</w:t>
            </w:r>
            <w:r>
              <w:rPr>
                <w:color w:val="000000"/>
                <w:sz w:val="20"/>
                <w:szCs w:val="20"/>
              </w:rPr>
              <w:t>章），其中附表</w:t>
            </w:r>
            <w:r>
              <w:rPr>
                <w:color w:val="000000"/>
                <w:sz w:val="20"/>
                <w:szCs w:val="20"/>
              </w:rPr>
              <w:t>1</w:t>
            </w:r>
            <w:r>
              <w:rPr>
                <w:color w:val="000000"/>
                <w:sz w:val="20"/>
                <w:szCs w:val="20"/>
              </w:rPr>
              <w:t>第</w:t>
            </w:r>
            <w:r>
              <w:rPr>
                <w:color w:val="000000"/>
                <w:sz w:val="20"/>
                <w:szCs w:val="20"/>
              </w:rPr>
              <w:t>2</w:t>
            </w:r>
            <w:r>
              <w:rPr>
                <w:color w:val="000000"/>
                <w:sz w:val="20"/>
                <w:szCs w:val="20"/>
              </w:rPr>
              <w:t>部要求金融管理專員作为認可</w:t>
            </w:r>
            <w:r>
              <w:rPr>
                <w:color w:val="000000"/>
                <w:sz w:val="20"/>
                <w:szCs w:val="20"/>
              </w:rPr>
              <w:lastRenderedPageBreak/>
              <w:t>機構的有關當局，并执行客戶盡職審查。此外，《銀行業條例》（第</w:t>
            </w:r>
            <w:r>
              <w:rPr>
                <w:color w:val="000000"/>
                <w:sz w:val="20"/>
                <w:szCs w:val="20"/>
              </w:rPr>
              <w:t>155</w:t>
            </w:r>
            <w:r>
              <w:rPr>
                <w:color w:val="000000"/>
                <w:sz w:val="20"/>
                <w:szCs w:val="20"/>
              </w:rPr>
              <w:t>章）附表</w:t>
            </w:r>
            <w:r>
              <w:rPr>
                <w:color w:val="000000"/>
                <w:sz w:val="20"/>
                <w:szCs w:val="20"/>
              </w:rPr>
              <w:t>7</w:t>
            </w:r>
            <w:r>
              <w:rPr>
                <w:color w:val="000000"/>
                <w:sz w:val="20"/>
                <w:szCs w:val="20"/>
              </w:rPr>
              <w:t>第</w:t>
            </w:r>
            <w:r>
              <w:rPr>
                <w:color w:val="000000"/>
                <w:sz w:val="20"/>
                <w:szCs w:val="20"/>
              </w:rPr>
              <w:t>10</w:t>
            </w:r>
            <w:r>
              <w:rPr>
                <w:color w:val="000000"/>
                <w:sz w:val="20"/>
                <w:szCs w:val="20"/>
              </w:rPr>
              <w:t>段规定認可機構需有健全的</w:t>
            </w:r>
            <w:proofErr w:type="gramStart"/>
            <w:r>
              <w:rPr>
                <w:color w:val="000000"/>
                <w:sz w:val="20"/>
                <w:szCs w:val="20"/>
              </w:rPr>
              <w:t>會</w:t>
            </w:r>
            <w:proofErr w:type="gramEnd"/>
            <w:r>
              <w:rPr>
                <w:color w:val="000000"/>
                <w:sz w:val="20"/>
                <w:szCs w:val="20"/>
              </w:rPr>
              <w:t>計制度和管控制度，以保障资产、降低詐騙风险、監</w:t>
            </w:r>
            <w:proofErr w:type="gramStart"/>
            <w:r>
              <w:rPr>
                <w:color w:val="000000"/>
                <w:sz w:val="20"/>
                <w:szCs w:val="20"/>
              </w:rPr>
              <w:t>察风险</w:t>
            </w:r>
            <w:proofErr w:type="gramEnd"/>
            <w:r>
              <w:rPr>
                <w:color w:val="000000"/>
                <w:sz w:val="20"/>
                <w:szCs w:val="20"/>
              </w:rPr>
              <w:t>并遵守所有相關法律及監管規定。同时，銀行还需遵守《有組織及嚴重罪行條例》（第</w:t>
            </w:r>
            <w:r>
              <w:rPr>
                <w:color w:val="000000"/>
                <w:sz w:val="20"/>
                <w:szCs w:val="20"/>
              </w:rPr>
              <w:t>455</w:t>
            </w:r>
            <w:r>
              <w:rPr>
                <w:color w:val="000000"/>
                <w:sz w:val="20"/>
                <w:szCs w:val="20"/>
              </w:rPr>
              <w:t>章）和《販毒追討得益條例》（第</w:t>
            </w:r>
            <w:r>
              <w:rPr>
                <w:color w:val="000000"/>
                <w:sz w:val="20"/>
                <w:szCs w:val="20"/>
              </w:rPr>
              <w:t>405</w:t>
            </w:r>
            <w:r>
              <w:rPr>
                <w:color w:val="000000"/>
                <w:sz w:val="20"/>
                <w:szCs w:val="20"/>
              </w:rPr>
              <w:t>章）和《聯合國</w:t>
            </w:r>
            <w:r>
              <w:rPr>
                <w:color w:val="000000"/>
                <w:sz w:val="20"/>
                <w:szCs w:val="20"/>
              </w:rPr>
              <w:t> </w:t>
            </w:r>
            <w:r>
              <w:rPr>
                <w:color w:val="000000"/>
                <w:sz w:val="20"/>
                <w:szCs w:val="20"/>
              </w:rPr>
              <w:t>反恐怖主義措施</w:t>
            </w:r>
            <w:r>
              <w:rPr>
                <w:color w:val="000000"/>
                <w:sz w:val="20"/>
                <w:szCs w:val="20"/>
              </w:rPr>
              <w:t> </w:t>
            </w:r>
            <w:r>
              <w:rPr>
                <w:color w:val="000000"/>
                <w:sz w:val="20"/>
                <w:szCs w:val="20"/>
              </w:rPr>
              <w:t>條例》（第</w:t>
            </w:r>
            <w:r>
              <w:rPr>
                <w:color w:val="000000"/>
                <w:sz w:val="20"/>
                <w:szCs w:val="20"/>
              </w:rPr>
              <w:t>575</w:t>
            </w:r>
            <w:r>
              <w:rPr>
                <w:color w:val="000000"/>
                <w:sz w:val="20"/>
                <w:szCs w:val="20"/>
              </w:rPr>
              <w:t>章），安理</w:t>
            </w:r>
            <w:proofErr w:type="gramStart"/>
            <w:r>
              <w:rPr>
                <w:color w:val="000000"/>
                <w:sz w:val="20"/>
                <w:szCs w:val="20"/>
              </w:rPr>
              <w:t>會</w:t>
            </w:r>
            <w:proofErr w:type="gramEnd"/>
            <w:r>
              <w:rPr>
                <w:color w:val="000000"/>
                <w:sz w:val="20"/>
                <w:szCs w:val="20"/>
              </w:rPr>
              <w:t>有關恐怖主義的決議是根據該條例在香港實施禁止处理知道或相信为代表可公訴罪行得益的財產，并规定任何人须披露其知悉或怀疑任何財產代表可公訴罪行得益。</w:t>
            </w:r>
          </w:p>
        </w:tc>
      </w:tr>
      <w:tr w:rsidR="008A487E" w14:paraId="2ED82570" w14:textId="77777777">
        <w:trPr>
          <w:trHeight w:val="90"/>
        </w:trPr>
        <w:tc>
          <w:tcPr>
            <w:tcW w:w="2708" w:type="dxa"/>
            <w:tcBorders>
              <w:top w:val="single" w:sz="6" w:space="0" w:color="FFFFFF"/>
              <w:left w:val="single" w:sz="6" w:space="0" w:color="FFFFFF"/>
              <w:bottom w:val="single" w:sz="6" w:space="0" w:color="FFFFFF"/>
              <w:right w:val="single" w:sz="6" w:space="0" w:color="FFFFFF"/>
            </w:tcBorders>
            <w:shd w:val="clear" w:color="auto" w:fill="F2E7E7"/>
            <w:tcMar>
              <w:top w:w="72" w:type="dxa"/>
              <w:left w:w="144" w:type="dxa"/>
              <w:bottom w:w="72" w:type="dxa"/>
              <w:right w:w="144" w:type="dxa"/>
            </w:tcMar>
          </w:tcPr>
          <w:p w14:paraId="6C0A5704" w14:textId="77777777" w:rsidR="008A487E" w:rsidRDefault="00000000">
            <w:pPr>
              <w:pStyle w:val="NormalWeb"/>
              <w:rPr>
                <w:color w:val="000000"/>
                <w:sz w:val="20"/>
                <w:szCs w:val="20"/>
              </w:rPr>
            </w:pPr>
            <w:r>
              <w:rPr>
                <w:color w:val="000000"/>
                <w:sz w:val="20"/>
                <w:szCs w:val="20"/>
              </w:rPr>
              <w:lastRenderedPageBreak/>
              <w:t>BLEU</w:t>
            </w:r>
          </w:p>
        </w:tc>
        <w:tc>
          <w:tcPr>
            <w:tcW w:w="1517" w:type="dxa"/>
            <w:gridSpan w:val="2"/>
            <w:tcBorders>
              <w:top w:val="single" w:sz="6" w:space="0" w:color="FFFFFF"/>
              <w:left w:val="single" w:sz="6" w:space="0" w:color="FFFFFF"/>
              <w:bottom w:val="single" w:sz="6" w:space="0" w:color="FFFFFF"/>
              <w:right w:val="single" w:sz="6" w:space="0" w:color="FFFFFF"/>
            </w:tcBorders>
            <w:shd w:val="clear" w:color="auto" w:fill="F2E7E7"/>
            <w:tcMar>
              <w:top w:w="72" w:type="dxa"/>
              <w:left w:w="144" w:type="dxa"/>
              <w:bottom w:w="72" w:type="dxa"/>
              <w:right w:w="144" w:type="dxa"/>
            </w:tcMar>
          </w:tcPr>
          <w:p w14:paraId="63B9261E" w14:textId="77777777" w:rsidR="008A487E" w:rsidRDefault="00000000">
            <w:pPr>
              <w:pStyle w:val="NormalWeb"/>
              <w:rPr>
                <w:color w:val="000000"/>
                <w:sz w:val="20"/>
                <w:szCs w:val="20"/>
              </w:rPr>
            </w:pPr>
            <w:r>
              <w:rPr>
                <w:color w:val="000000"/>
                <w:sz w:val="20"/>
                <w:szCs w:val="20"/>
              </w:rPr>
              <w:t>ROUGE-1</w:t>
            </w:r>
          </w:p>
        </w:tc>
        <w:tc>
          <w:tcPr>
            <w:tcW w:w="2290" w:type="dxa"/>
            <w:gridSpan w:val="2"/>
            <w:tcBorders>
              <w:top w:val="single" w:sz="6" w:space="0" w:color="FFFFFF"/>
              <w:left w:val="single" w:sz="6" w:space="0" w:color="FFFFFF"/>
              <w:bottom w:val="single" w:sz="6" w:space="0" w:color="FFFFFF"/>
              <w:right w:val="single" w:sz="6" w:space="0" w:color="FFFFFF"/>
            </w:tcBorders>
            <w:shd w:val="clear" w:color="auto" w:fill="F2E7E7"/>
            <w:tcMar>
              <w:top w:w="72" w:type="dxa"/>
              <w:left w:w="144" w:type="dxa"/>
              <w:bottom w:w="72" w:type="dxa"/>
              <w:right w:w="144" w:type="dxa"/>
            </w:tcMar>
          </w:tcPr>
          <w:p w14:paraId="50F83BDE" w14:textId="77777777" w:rsidR="008A487E" w:rsidRDefault="00000000">
            <w:pPr>
              <w:pStyle w:val="NormalWeb"/>
              <w:rPr>
                <w:sz w:val="20"/>
                <w:szCs w:val="20"/>
              </w:rPr>
            </w:pPr>
            <w:r>
              <w:rPr>
                <w:color w:val="000000"/>
                <w:sz w:val="20"/>
                <w:szCs w:val="20"/>
              </w:rPr>
              <w:t>ROUGE-L</w:t>
            </w:r>
          </w:p>
        </w:tc>
        <w:tc>
          <w:tcPr>
            <w:tcW w:w="1944" w:type="dxa"/>
            <w:gridSpan w:val="2"/>
            <w:tcBorders>
              <w:top w:val="single" w:sz="6" w:space="0" w:color="FFFFFF"/>
              <w:left w:val="single" w:sz="6" w:space="0" w:color="FFFFFF"/>
              <w:bottom w:val="single" w:sz="6" w:space="0" w:color="FFFFFF"/>
              <w:right w:val="single" w:sz="6" w:space="0" w:color="FFFFFF"/>
            </w:tcBorders>
            <w:shd w:val="clear" w:color="auto" w:fill="F2E7E7"/>
            <w:tcMar>
              <w:top w:w="72" w:type="dxa"/>
              <w:left w:w="144" w:type="dxa"/>
              <w:bottom w:w="72" w:type="dxa"/>
              <w:right w:w="144" w:type="dxa"/>
            </w:tcMar>
          </w:tcPr>
          <w:p w14:paraId="5E1D8DDC" w14:textId="77777777" w:rsidR="008A487E" w:rsidRDefault="00000000">
            <w:pPr>
              <w:pStyle w:val="NormalWeb"/>
              <w:rPr>
                <w:sz w:val="20"/>
                <w:szCs w:val="20"/>
              </w:rPr>
            </w:pPr>
            <w:r>
              <w:rPr>
                <w:color w:val="000000"/>
                <w:sz w:val="20"/>
                <w:szCs w:val="20"/>
              </w:rPr>
              <w:t>METEOR</w:t>
            </w:r>
          </w:p>
        </w:tc>
      </w:tr>
      <w:tr w:rsidR="008A487E" w14:paraId="65042A39" w14:textId="77777777">
        <w:trPr>
          <w:trHeight w:val="90"/>
        </w:trPr>
        <w:tc>
          <w:tcPr>
            <w:tcW w:w="2708" w:type="dxa"/>
            <w:tcBorders>
              <w:top w:val="single" w:sz="6" w:space="0" w:color="FFFFFF"/>
              <w:left w:val="single" w:sz="6" w:space="0" w:color="FFFFFF"/>
              <w:bottom w:val="single" w:sz="6" w:space="0" w:color="FFFFFF"/>
              <w:right w:val="single" w:sz="6" w:space="0" w:color="FFFFFF"/>
            </w:tcBorders>
            <w:shd w:val="clear" w:color="auto" w:fill="F2E7E7"/>
            <w:tcMar>
              <w:top w:w="72" w:type="dxa"/>
              <w:left w:w="144" w:type="dxa"/>
              <w:bottom w:w="72" w:type="dxa"/>
              <w:right w:w="144" w:type="dxa"/>
            </w:tcMar>
          </w:tcPr>
          <w:p w14:paraId="3520FE79" w14:textId="77777777" w:rsidR="008A487E" w:rsidRDefault="00000000">
            <w:pPr>
              <w:pStyle w:val="NormalWeb"/>
              <w:rPr>
                <w:color w:val="000000"/>
                <w:sz w:val="20"/>
                <w:szCs w:val="20"/>
              </w:rPr>
            </w:pPr>
            <w:r>
              <w:rPr>
                <w:color w:val="000000"/>
                <w:sz w:val="20"/>
                <w:szCs w:val="20"/>
              </w:rPr>
              <w:t>0.167</w:t>
            </w:r>
          </w:p>
        </w:tc>
        <w:tc>
          <w:tcPr>
            <w:tcW w:w="1517" w:type="dxa"/>
            <w:gridSpan w:val="2"/>
            <w:tcBorders>
              <w:top w:val="single" w:sz="6" w:space="0" w:color="FFFFFF"/>
              <w:left w:val="single" w:sz="6" w:space="0" w:color="FFFFFF"/>
              <w:bottom w:val="single" w:sz="6" w:space="0" w:color="FFFFFF"/>
              <w:right w:val="single" w:sz="6" w:space="0" w:color="FFFFFF"/>
            </w:tcBorders>
            <w:shd w:val="clear" w:color="auto" w:fill="F2E7E7"/>
            <w:tcMar>
              <w:top w:w="72" w:type="dxa"/>
              <w:left w:w="144" w:type="dxa"/>
              <w:bottom w:w="72" w:type="dxa"/>
              <w:right w:w="144" w:type="dxa"/>
            </w:tcMar>
          </w:tcPr>
          <w:p w14:paraId="4DCF380E" w14:textId="77777777" w:rsidR="008A487E" w:rsidRDefault="00000000">
            <w:pPr>
              <w:pStyle w:val="NormalWeb"/>
              <w:rPr>
                <w:color w:val="000000"/>
                <w:sz w:val="20"/>
                <w:szCs w:val="20"/>
              </w:rPr>
            </w:pPr>
            <w:r>
              <w:rPr>
                <w:color w:val="000000"/>
                <w:sz w:val="20"/>
                <w:szCs w:val="20"/>
              </w:rPr>
              <w:t>0.382</w:t>
            </w:r>
          </w:p>
        </w:tc>
        <w:tc>
          <w:tcPr>
            <w:tcW w:w="2290" w:type="dxa"/>
            <w:gridSpan w:val="2"/>
            <w:tcBorders>
              <w:top w:val="single" w:sz="6" w:space="0" w:color="FFFFFF"/>
              <w:left w:val="single" w:sz="6" w:space="0" w:color="FFFFFF"/>
              <w:bottom w:val="single" w:sz="6" w:space="0" w:color="FFFFFF"/>
              <w:right w:val="single" w:sz="6" w:space="0" w:color="FFFFFF"/>
            </w:tcBorders>
            <w:shd w:val="clear" w:color="auto" w:fill="F2E7E7"/>
            <w:tcMar>
              <w:top w:w="72" w:type="dxa"/>
              <w:left w:w="144" w:type="dxa"/>
              <w:bottom w:w="72" w:type="dxa"/>
              <w:right w:w="144" w:type="dxa"/>
            </w:tcMar>
          </w:tcPr>
          <w:p w14:paraId="21A65199" w14:textId="77777777" w:rsidR="008A487E" w:rsidRDefault="00000000">
            <w:pPr>
              <w:pStyle w:val="NormalWeb"/>
              <w:rPr>
                <w:color w:val="000000"/>
                <w:sz w:val="20"/>
                <w:szCs w:val="20"/>
              </w:rPr>
            </w:pPr>
            <w:r>
              <w:rPr>
                <w:color w:val="000000"/>
                <w:sz w:val="20"/>
                <w:szCs w:val="20"/>
              </w:rPr>
              <w:t>0.269</w:t>
            </w:r>
          </w:p>
        </w:tc>
        <w:tc>
          <w:tcPr>
            <w:tcW w:w="1944" w:type="dxa"/>
            <w:gridSpan w:val="2"/>
            <w:tcBorders>
              <w:top w:val="single" w:sz="6" w:space="0" w:color="FFFFFF"/>
              <w:left w:val="single" w:sz="6" w:space="0" w:color="FFFFFF"/>
              <w:bottom w:val="single" w:sz="6" w:space="0" w:color="FFFFFF"/>
              <w:right w:val="single" w:sz="6" w:space="0" w:color="FFFFFF"/>
            </w:tcBorders>
            <w:shd w:val="clear" w:color="auto" w:fill="F2E7E7"/>
            <w:tcMar>
              <w:top w:w="72" w:type="dxa"/>
              <w:left w:w="144" w:type="dxa"/>
              <w:bottom w:w="72" w:type="dxa"/>
              <w:right w:w="144" w:type="dxa"/>
            </w:tcMar>
          </w:tcPr>
          <w:p w14:paraId="04950C43" w14:textId="77777777" w:rsidR="008A487E" w:rsidRDefault="00000000">
            <w:pPr>
              <w:pStyle w:val="NormalWeb"/>
              <w:rPr>
                <w:color w:val="000000"/>
                <w:sz w:val="20"/>
                <w:szCs w:val="20"/>
              </w:rPr>
            </w:pPr>
            <w:r>
              <w:rPr>
                <w:color w:val="000000"/>
                <w:sz w:val="20"/>
                <w:szCs w:val="20"/>
              </w:rPr>
              <w:t>0.409</w:t>
            </w:r>
          </w:p>
        </w:tc>
      </w:tr>
      <w:tr w:rsidR="008A487E" w14:paraId="68F8A116" w14:textId="77777777">
        <w:trPr>
          <w:trHeight w:val="90"/>
        </w:trPr>
        <w:tc>
          <w:tcPr>
            <w:tcW w:w="2708" w:type="dxa"/>
            <w:tcBorders>
              <w:top w:val="single" w:sz="6" w:space="0" w:color="FFFFFF"/>
              <w:left w:val="single" w:sz="6" w:space="0" w:color="FFFFFF"/>
              <w:bottom w:val="single" w:sz="6" w:space="0" w:color="FFFFFF"/>
              <w:right w:val="single" w:sz="6" w:space="0" w:color="FFFFFF"/>
            </w:tcBorders>
            <w:shd w:val="clear" w:color="auto" w:fill="F2E7E7"/>
            <w:tcMar>
              <w:top w:w="72" w:type="dxa"/>
              <w:left w:w="144" w:type="dxa"/>
              <w:bottom w:w="72" w:type="dxa"/>
              <w:right w:w="144" w:type="dxa"/>
            </w:tcMar>
          </w:tcPr>
          <w:p w14:paraId="6BD4BC46" w14:textId="77777777" w:rsidR="008A487E" w:rsidRDefault="00000000">
            <w:pPr>
              <w:pStyle w:val="NormalWeb"/>
              <w:rPr>
                <w:color w:val="000000"/>
                <w:sz w:val="20"/>
                <w:szCs w:val="20"/>
              </w:rPr>
            </w:pPr>
            <w:r>
              <w:rPr>
                <w:rFonts w:hint="eastAsia"/>
                <w:color w:val="000000"/>
                <w:sz w:val="20"/>
                <w:szCs w:val="20"/>
              </w:rPr>
              <w:t>Glm4-9b-chat</w:t>
            </w:r>
          </w:p>
        </w:tc>
        <w:tc>
          <w:tcPr>
            <w:tcW w:w="5751" w:type="dxa"/>
            <w:gridSpan w:val="6"/>
            <w:tcBorders>
              <w:top w:val="single" w:sz="6" w:space="0" w:color="FFFFFF"/>
              <w:left w:val="single" w:sz="6" w:space="0" w:color="FFFFFF"/>
              <w:bottom w:val="single" w:sz="6" w:space="0" w:color="FFFFFF"/>
              <w:right w:val="single" w:sz="6" w:space="0" w:color="FFFFFF"/>
            </w:tcBorders>
            <w:shd w:val="clear" w:color="auto" w:fill="F2E7E7"/>
            <w:tcMar>
              <w:top w:w="72" w:type="dxa"/>
              <w:left w:w="144" w:type="dxa"/>
              <w:bottom w:w="72" w:type="dxa"/>
              <w:right w:w="144" w:type="dxa"/>
            </w:tcMar>
          </w:tcPr>
          <w:p w14:paraId="5B47B506" w14:textId="77777777" w:rsidR="008A487E" w:rsidRDefault="00000000">
            <w:pPr>
              <w:pStyle w:val="NormalWeb"/>
              <w:rPr>
                <w:color w:val="000000"/>
                <w:sz w:val="20"/>
                <w:szCs w:val="20"/>
              </w:rPr>
            </w:pPr>
            <w:r>
              <w:rPr>
                <w:rFonts w:hint="eastAsia"/>
                <w:color w:val="000000"/>
                <w:sz w:val="20"/>
                <w:szCs w:val="20"/>
              </w:rPr>
              <w:t xml:space="preserve">1. </w:t>
            </w:r>
            <w:r>
              <w:rPr>
                <w:rFonts w:hint="eastAsia"/>
                <w:color w:val="000000"/>
                <w:sz w:val="20"/>
                <w:szCs w:val="20"/>
              </w:rPr>
              <w:t>遵循《打擊洗錢及恐怖分子資金籌集條例》進行客</w:t>
            </w:r>
            <w:proofErr w:type="gramStart"/>
            <w:r>
              <w:rPr>
                <w:rFonts w:hint="eastAsia"/>
                <w:color w:val="000000"/>
                <w:sz w:val="20"/>
                <w:szCs w:val="20"/>
              </w:rPr>
              <w:t>戶</w:t>
            </w:r>
            <w:proofErr w:type="gramEnd"/>
            <w:r>
              <w:rPr>
                <w:rFonts w:hint="eastAsia"/>
                <w:color w:val="000000"/>
                <w:sz w:val="20"/>
                <w:szCs w:val="20"/>
              </w:rPr>
              <w:t>盡職審查和備存紀錄。</w:t>
            </w:r>
            <w:r>
              <w:rPr>
                <w:rFonts w:hint="eastAsia"/>
                <w:color w:val="000000"/>
                <w:sz w:val="20"/>
                <w:szCs w:val="20"/>
              </w:rPr>
              <w:br/>
              <w:t xml:space="preserve">2. </w:t>
            </w:r>
            <w:proofErr w:type="gramStart"/>
            <w:r>
              <w:rPr>
                <w:rFonts w:hint="eastAsia"/>
                <w:color w:val="000000"/>
                <w:sz w:val="20"/>
                <w:szCs w:val="20"/>
              </w:rPr>
              <w:t>準</w:t>
            </w:r>
            <w:proofErr w:type="gramEnd"/>
            <w:r>
              <w:rPr>
                <w:rFonts w:hint="eastAsia"/>
                <w:color w:val="000000"/>
                <w:sz w:val="20"/>
                <w:szCs w:val="20"/>
              </w:rPr>
              <w:t>備足夠的會計和管控制度。</w:t>
            </w:r>
            <w:r>
              <w:rPr>
                <w:rFonts w:hint="eastAsia"/>
                <w:color w:val="000000"/>
                <w:sz w:val="20"/>
                <w:szCs w:val="20"/>
              </w:rPr>
              <w:br/>
              <w:t xml:space="preserve">3. </w:t>
            </w:r>
            <w:r>
              <w:rPr>
                <w:rFonts w:hint="eastAsia"/>
                <w:color w:val="000000"/>
                <w:sz w:val="20"/>
                <w:szCs w:val="20"/>
              </w:rPr>
              <w:t>遵守《銀行業條例》相關規定。銀行須實施這些法例要求</w:t>
            </w:r>
            <w:proofErr w:type="gramStart"/>
            <w:r>
              <w:rPr>
                <w:rFonts w:hint="eastAsia"/>
                <w:color w:val="000000"/>
                <w:sz w:val="20"/>
                <w:szCs w:val="20"/>
              </w:rPr>
              <w:t>來</w:t>
            </w:r>
            <w:proofErr w:type="gramEnd"/>
            <w:r>
              <w:rPr>
                <w:rFonts w:hint="eastAsia"/>
                <w:color w:val="000000"/>
                <w:sz w:val="20"/>
                <w:szCs w:val="20"/>
              </w:rPr>
              <w:t>有效防止洗錢及恐怖分子資金籌集。</w:t>
            </w:r>
          </w:p>
        </w:tc>
      </w:tr>
      <w:tr w:rsidR="008A487E" w14:paraId="0B88EE98" w14:textId="77777777">
        <w:trPr>
          <w:trHeight w:val="90"/>
        </w:trPr>
        <w:tc>
          <w:tcPr>
            <w:tcW w:w="2708" w:type="dxa"/>
            <w:tcBorders>
              <w:top w:val="single" w:sz="6" w:space="0" w:color="FFFFFF"/>
              <w:left w:val="single" w:sz="6" w:space="0" w:color="FFFFFF"/>
              <w:bottom w:val="single" w:sz="6" w:space="0" w:color="FFFFFF"/>
              <w:right w:val="single" w:sz="6" w:space="0" w:color="FFFFFF"/>
            </w:tcBorders>
            <w:shd w:val="clear" w:color="auto" w:fill="F2E7E7"/>
            <w:tcMar>
              <w:top w:w="72" w:type="dxa"/>
              <w:left w:w="144" w:type="dxa"/>
              <w:bottom w:w="72" w:type="dxa"/>
              <w:right w:w="144" w:type="dxa"/>
            </w:tcMar>
          </w:tcPr>
          <w:p w14:paraId="2548B724" w14:textId="77777777" w:rsidR="008A487E" w:rsidRDefault="00000000">
            <w:pPr>
              <w:pStyle w:val="NormalWeb"/>
              <w:rPr>
                <w:color w:val="000000"/>
                <w:sz w:val="20"/>
                <w:szCs w:val="20"/>
              </w:rPr>
            </w:pPr>
            <w:r>
              <w:rPr>
                <w:color w:val="000000"/>
                <w:sz w:val="20"/>
                <w:szCs w:val="20"/>
              </w:rPr>
              <w:t>BLEU</w:t>
            </w:r>
          </w:p>
        </w:tc>
        <w:tc>
          <w:tcPr>
            <w:tcW w:w="1517" w:type="dxa"/>
            <w:gridSpan w:val="2"/>
            <w:tcBorders>
              <w:top w:val="single" w:sz="6" w:space="0" w:color="FFFFFF"/>
              <w:left w:val="single" w:sz="6" w:space="0" w:color="FFFFFF"/>
              <w:bottom w:val="single" w:sz="6" w:space="0" w:color="FFFFFF"/>
              <w:right w:val="single" w:sz="6" w:space="0" w:color="FFFFFF"/>
            </w:tcBorders>
            <w:shd w:val="clear" w:color="auto" w:fill="F2E7E7"/>
            <w:tcMar>
              <w:top w:w="72" w:type="dxa"/>
              <w:left w:w="144" w:type="dxa"/>
              <w:bottom w:w="72" w:type="dxa"/>
              <w:right w:w="144" w:type="dxa"/>
            </w:tcMar>
          </w:tcPr>
          <w:p w14:paraId="71A69400" w14:textId="77777777" w:rsidR="008A487E" w:rsidRDefault="00000000">
            <w:pPr>
              <w:pStyle w:val="NormalWeb"/>
              <w:rPr>
                <w:color w:val="000000"/>
                <w:sz w:val="20"/>
                <w:szCs w:val="20"/>
              </w:rPr>
            </w:pPr>
            <w:r>
              <w:rPr>
                <w:color w:val="000000"/>
                <w:sz w:val="20"/>
                <w:szCs w:val="20"/>
              </w:rPr>
              <w:t>ROUGE-1</w:t>
            </w:r>
          </w:p>
        </w:tc>
        <w:tc>
          <w:tcPr>
            <w:tcW w:w="2290" w:type="dxa"/>
            <w:gridSpan w:val="2"/>
            <w:tcBorders>
              <w:top w:val="single" w:sz="6" w:space="0" w:color="FFFFFF"/>
              <w:left w:val="single" w:sz="6" w:space="0" w:color="FFFFFF"/>
              <w:bottom w:val="single" w:sz="6" w:space="0" w:color="FFFFFF"/>
              <w:right w:val="single" w:sz="6" w:space="0" w:color="FFFFFF"/>
            </w:tcBorders>
            <w:shd w:val="clear" w:color="auto" w:fill="F2E7E7"/>
            <w:tcMar>
              <w:top w:w="72" w:type="dxa"/>
              <w:left w:w="144" w:type="dxa"/>
              <w:bottom w:w="72" w:type="dxa"/>
              <w:right w:w="144" w:type="dxa"/>
            </w:tcMar>
          </w:tcPr>
          <w:p w14:paraId="1E88BF7C" w14:textId="77777777" w:rsidR="008A487E" w:rsidRDefault="00000000">
            <w:pPr>
              <w:pStyle w:val="NormalWeb"/>
              <w:rPr>
                <w:color w:val="000000"/>
                <w:sz w:val="20"/>
                <w:szCs w:val="20"/>
              </w:rPr>
            </w:pPr>
            <w:r>
              <w:rPr>
                <w:color w:val="000000"/>
                <w:sz w:val="20"/>
                <w:szCs w:val="20"/>
              </w:rPr>
              <w:t>ROUGE-L</w:t>
            </w:r>
          </w:p>
        </w:tc>
        <w:tc>
          <w:tcPr>
            <w:tcW w:w="1944" w:type="dxa"/>
            <w:gridSpan w:val="2"/>
            <w:tcBorders>
              <w:top w:val="single" w:sz="6" w:space="0" w:color="FFFFFF"/>
              <w:left w:val="single" w:sz="6" w:space="0" w:color="FFFFFF"/>
              <w:bottom w:val="single" w:sz="6" w:space="0" w:color="FFFFFF"/>
              <w:right w:val="single" w:sz="6" w:space="0" w:color="FFFFFF"/>
            </w:tcBorders>
            <w:shd w:val="clear" w:color="auto" w:fill="F2E7E7"/>
            <w:tcMar>
              <w:top w:w="72" w:type="dxa"/>
              <w:left w:w="144" w:type="dxa"/>
              <w:bottom w:w="72" w:type="dxa"/>
              <w:right w:w="144" w:type="dxa"/>
            </w:tcMar>
          </w:tcPr>
          <w:p w14:paraId="7F26B8B5" w14:textId="77777777" w:rsidR="008A487E" w:rsidRDefault="00000000">
            <w:pPr>
              <w:pStyle w:val="NormalWeb"/>
              <w:rPr>
                <w:color w:val="000000"/>
                <w:sz w:val="20"/>
                <w:szCs w:val="20"/>
              </w:rPr>
            </w:pPr>
            <w:r>
              <w:rPr>
                <w:color w:val="000000"/>
                <w:sz w:val="20"/>
                <w:szCs w:val="20"/>
              </w:rPr>
              <w:t>METEOR</w:t>
            </w:r>
          </w:p>
        </w:tc>
      </w:tr>
      <w:tr w:rsidR="008A487E" w14:paraId="121D5221" w14:textId="77777777">
        <w:trPr>
          <w:trHeight w:val="90"/>
        </w:trPr>
        <w:tc>
          <w:tcPr>
            <w:tcW w:w="2708" w:type="dxa"/>
            <w:tcBorders>
              <w:top w:val="single" w:sz="6" w:space="0" w:color="FFFFFF"/>
              <w:left w:val="single" w:sz="6" w:space="0" w:color="FFFFFF"/>
              <w:bottom w:val="single" w:sz="6" w:space="0" w:color="FFFFFF"/>
              <w:right w:val="single" w:sz="6" w:space="0" w:color="FFFFFF"/>
            </w:tcBorders>
            <w:shd w:val="clear" w:color="auto" w:fill="F2E7E7"/>
            <w:tcMar>
              <w:top w:w="72" w:type="dxa"/>
              <w:left w:w="144" w:type="dxa"/>
              <w:bottom w:w="72" w:type="dxa"/>
              <w:right w:w="144" w:type="dxa"/>
            </w:tcMar>
          </w:tcPr>
          <w:p w14:paraId="1F35F3FE" w14:textId="77777777" w:rsidR="008A487E" w:rsidRDefault="00000000">
            <w:pPr>
              <w:pStyle w:val="NormalWeb"/>
              <w:rPr>
                <w:color w:val="000000"/>
                <w:sz w:val="20"/>
                <w:szCs w:val="20"/>
              </w:rPr>
            </w:pPr>
            <w:r>
              <w:rPr>
                <w:color w:val="000000"/>
                <w:sz w:val="20"/>
                <w:szCs w:val="20"/>
              </w:rPr>
              <w:t>0.167</w:t>
            </w:r>
          </w:p>
        </w:tc>
        <w:tc>
          <w:tcPr>
            <w:tcW w:w="1517" w:type="dxa"/>
            <w:gridSpan w:val="2"/>
            <w:tcBorders>
              <w:top w:val="single" w:sz="6" w:space="0" w:color="FFFFFF"/>
              <w:left w:val="single" w:sz="6" w:space="0" w:color="FFFFFF"/>
              <w:bottom w:val="single" w:sz="6" w:space="0" w:color="FFFFFF"/>
              <w:right w:val="single" w:sz="6" w:space="0" w:color="FFFFFF"/>
            </w:tcBorders>
            <w:shd w:val="clear" w:color="auto" w:fill="F2E7E7"/>
            <w:tcMar>
              <w:top w:w="72" w:type="dxa"/>
              <w:left w:w="144" w:type="dxa"/>
              <w:bottom w:w="72" w:type="dxa"/>
              <w:right w:w="144" w:type="dxa"/>
            </w:tcMar>
          </w:tcPr>
          <w:p w14:paraId="73DE28A5" w14:textId="77777777" w:rsidR="008A487E" w:rsidRDefault="00000000">
            <w:pPr>
              <w:pStyle w:val="NormalWeb"/>
              <w:rPr>
                <w:color w:val="000000"/>
                <w:sz w:val="20"/>
                <w:szCs w:val="20"/>
              </w:rPr>
            </w:pPr>
            <w:r>
              <w:rPr>
                <w:color w:val="000000"/>
                <w:sz w:val="20"/>
                <w:szCs w:val="20"/>
              </w:rPr>
              <w:t>0.438</w:t>
            </w:r>
          </w:p>
        </w:tc>
        <w:tc>
          <w:tcPr>
            <w:tcW w:w="2290" w:type="dxa"/>
            <w:gridSpan w:val="2"/>
            <w:tcBorders>
              <w:top w:val="single" w:sz="6" w:space="0" w:color="FFFFFF"/>
              <w:left w:val="single" w:sz="6" w:space="0" w:color="FFFFFF"/>
              <w:bottom w:val="single" w:sz="6" w:space="0" w:color="FFFFFF"/>
              <w:right w:val="single" w:sz="6" w:space="0" w:color="FFFFFF"/>
            </w:tcBorders>
            <w:shd w:val="clear" w:color="auto" w:fill="F2E7E7"/>
            <w:tcMar>
              <w:top w:w="72" w:type="dxa"/>
              <w:left w:w="144" w:type="dxa"/>
              <w:bottom w:w="72" w:type="dxa"/>
              <w:right w:w="144" w:type="dxa"/>
            </w:tcMar>
          </w:tcPr>
          <w:p w14:paraId="2CCA25D3" w14:textId="77777777" w:rsidR="008A487E" w:rsidRDefault="00000000">
            <w:pPr>
              <w:pStyle w:val="NormalWeb"/>
              <w:rPr>
                <w:color w:val="000000"/>
                <w:sz w:val="20"/>
                <w:szCs w:val="20"/>
              </w:rPr>
            </w:pPr>
            <w:r>
              <w:rPr>
                <w:color w:val="000000"/>
                <w:sz w:val="20"/>
                <w:szCs w:val="20"/>
              </w:rPr>
              <w:t>0.255</w:t>
            </w:r>
          </w:p>
        </w:tc>
        <w:tc>
          <w:tcPr>
            <w:tcW w:w="1944" w:type="dxa"/>
            <w:gridSpan w:val="2"/>
            <w:tcBorders>
              <w:top w:val="single" w:sz="6" w:space="0" w:color="FFFFFF"/>
              <w:left w:val="single" w:sz="6" w:space="0" w:color="FFFFFF"/>
              <w:bottom w:val="single" w:sz="6" w:space="0" w:color="FFFFFF"/>
              <w:right w:val="single" w:sz="6" w:space="0" w:color="FFFFFF"/>
            </w:tcBorders>
            <w:shd w:val="clear" w:color="auto" w:fill="F2E7E7"/>
            <w:tcMar>
              <w:top w:w="72" w:type="dxa"/>
              <w:left w:w="144" w:type="dxa"/>
              <w:bottom w:w="72" w:type="dxa"/>
              <w:right w:w="144" w:type="dxa"/>
            </w:tcMar>
          </w:tcPr>
          <w:p w14:paraId="6219C812" w14:textId="77777777" w:rsidR="008A487E" w:rsidRDefault="00000000">
            <w:pPr>
              <w:pStyle w:val="NormalWeb"/>
              <w:rPr>
                <w:color w:val="000000"/>
                <w:sz w:val="20"/>
                <w:szCs w:val="20"/>
              </w:rPr>
            </w:pPr>
            <w:r>
              <w:rPr>
                <w:color w:val="000000"/>
                <w:sz w:val="20"/>
                <w:szCs w:val="20"/>
              </w:rPr>
              <w:t>0.357</w:t>
            </w:r>
          </w:p>
        </w:tc>
      </w:tr>
      <w:tr w:rsidR="008A487E" w14:paraId="56F669FE" w14:textId="77777777">
        <w:trPr>
          <w:trHeight w:val="90"/>
        </w:trPr>
        <w:tc>
          <w:tcPr>
            <w:tcW w:w="2708" w:type="dxa"/>
            <w:tcBorders>
              <w:top w:val="single" w:sz="6" w:space="0" w:color="FFFFFF"/>
              <w:left w:val="single" w:sz="6" w:space="0" w:color="FFFFFF"/>
              <w:bottom w:val="single" w:sz="6" w:space="0" w:color="FFFFFF"/>
              <w:right w:val="single" w:sz="6" w:space="0" w:color="FFFFFF"/>
            </w:tcBorders>
            <w:shd w:val="clear" w:color="auto" w:fill="F2E7E7"/>
            <w:tcMar>
              <w:top w:w="72" w:type="dxa"/>
              <w:left w:w="144" w:type="dxa"/>
              <w:bottom w:w="72" w:type="dxa"/>
              <w:right w:w="144" w:type="dxa"/>
            </w:tcMar>
          </w:tcPr>
          <w:p w14:paraId="09E46B92" w14:textId="77777777" w:rsidR="008A487E" w:rsidRDefault="00000000">
            <w:pPr>
              <w:pStyle w:val="NormalWeb"/>
              <w:rPr>
                <w:color w:val="000000"/>
                <w:sz w:val="20"/>
                <w:szCs w:val="20"/>
              </w:rPr>
            </w:pPr>
            <w:r>
              <w:rPr>
                <w:rFonts w:hint="eastAsia"/>
                <w:color w:val="000000"/>
                <w:sz w:val="20"/>
                <w:szCs w:val="20"/>
              </w:rPr>
              <w:t>gemma-2-9b-it</w:t>
            </w:r>
          </w:p>
        </w:tc>
        <w:tc>
          <w:tcPr>
            <w:tcW w:w="5751" w:type="dxa"/>
            <w:gridSpan w:val="6"/>
            <w:tcBorders>
              <w:top w:val="single" w:sz="6" w:space="0" w:color="FFFFFF"/>
              <w:left w:val="single" w:sz="6" w:space="0" w:color="FFFFFF"/>
              <w:bottom w:val="single" w:sz="6" w:space="0" w:color="FFFFFF"/>
              <w:right w:val="single" w:sz="6" w:space="0" w:color="FFFFFF"/>
            </w:tcBorders>
            <w:shd w:val="clear" w:color="auto" w:fill="F2E7E7"/>
            <w:tcMar>
              <w:top w:w="72" w:type="dxa"/>
              <w:left w:w="144" w:type="dxa"/>
              <w:bottom w:w="72" w:type="dxa"/>
              <w:right w:w="144" w:type="dxa"/>
            </w:tcMar>
          </w:tcPr>
          <w:p w14:paraId="1AFF80A1" w14:textId="77777777" w:rsidR="008A487E" w:rsidRDefault="00000000">
            <w:pPr>
              <w:pStyle w:val="NormalWeb"/>
              <w:rPr>
                <w:color w:val="000000"/>
                <w:sz w:val="20"/>
                <w:szCs w:val="20"/>
              </w:rPr>
            </w:pPr>
            <w:r>
              <w:rPr>
                <w:rFonts w:hint="eastAsia"/>
                <w:color w:val="000000"/>
                <w:sz w:val="20"/>
                <w:szCs w:val="20"/>
              </w:rPr>
              <w:t>银行需要遵守《打擊洗錢條例》和《銀行業條例》。</w:t>
            </w:r>
            <w:r>
              <w:rPr>
                <w:rFonts w:hint="eastAsia"/>
                <w:color w:val="000000"/>
                <w:sz w:val="20"/>
                <w:szCs w:val="20"/>
              </w:rPr>
              <w:br/>
            </w:r>
            <w:r>
              <w:rPr>
                <w:rFonts w:hint="eastAsia"/>
                <w:color w:val="000000"/>
                <w:sz w:val="20"/>
                <w:szCs w:val="20"/>
              </w:rPr>
              <w:t>根</w:t>
            </w:r>
            <w:proofErr w:type="gramStart"/>
            <w:r>
              <w:rPr>
                <w:rFonts w:hint="eastAsia"/>
                <w:color w:val="000000"/>
                <w:sz w:val="20"/>
                <w:szCs w:val="20"/>
              </w:rPr>
              <w:t>據</w:t>
            </w:r>
            <w:proofErr w:type="gramEnd"/>
            <w:r>
              <w:rPr>
                <w:rFonts w:hint="eastAsia"/>
                <w:color w:val="000000"/>
                <w:sz w:val="20"/>
                <w:szCs w:val="20"/>
              </w:rPr>
              <w:t>《打擊洗錢條例》附表</w:t>
            </w:r>
            <w:r>
              <w:rPr>
                <w:rFonts w:hint="eastAsia"/>
                <w:color w:val="000000"/>
                <w:sz w:val="20"/>
                <w:szCs w:val="20"/>
              </w:rPr>
              <w:t xml:space="preserve">1 </w:t>
            </w:r>
            <w:r>
              <w:rPr>
                <w:rFonts w:hint="eastAsia"/>
                <w:color w:val="000000"/>
                <w:sz w:val="20"/>
                <w:szCs w:val="20"/>
              </w:rPr>
              <w:t>第</w:t>
            </w:r>
            <w:r>
              <w:rPr>
                <w:rFonts w:hint="eastAsia"/>
                <w:color w:val="000000"/>
                <w:sz w:val="20"/>
                <w:szCs w:val="20"/>
              </w:rPr>
              <w:t xml:space="preserve">2 </w:t>
            </w:r>
            <w:r>
              <w:rPr>
                <w:rFonts w:hint="eastAsia"/>
                <w:color w:val="000000"/>
                <w:sz w:val="20"/>
                <w:szCs w:val="20"/>
              </w:rPr>
              <w:t>部，金融管理專員是認可機構的有關當局。銀行需進行「盡職審查」，並保存紀錄。</w:t>
            </w:r>
            <w:r>
              <w:rPr>
                <w:rFonts w:hint="eastAsia"/>
                <w:color w:val="000000"/>
                <w:sz w:val="20"/>
                <w:szCs w:val="20"/>
              </w:rPr>
              <w:br/>
            </w:r>
            <w:r>
              <w:rPr>
                <w:rFonts w:hint="eastAsia"/>
                <w:color w:val="000000"/>
                <w:sz w:val="20"/>
                <w:szCs w:val="20"/>
              </w:rPr>
              <w:t>另外，《銀行業條例》附表</w:t>
            </w:r>
            <w:r>
              <w:rPr>
                <w:rFonts w:hint="eastAsia"/>
                <w:color w:val="000000"/>
                <w:sz w:val="20"/>
                <w:szCs w:val="20"/>
              </w:rPr>
              <w:t xml:space="preserve">7 </w:t>
            </w:r>
            <w:r>
              <w:rPr>
                <w:rFonts w:hint="eastAsia"/>
                <w:color w:val="000000"/>
                <w:sz w:val="20"/>
                <w:szCs w:val="20"/>
              </w:rPr>
              <w:t>第</w:t>
            </w:r>
            <w:r>
              <w:rPr>
                <w:rFonts w:hint="eastAsia"/>
                <w:color w:val="000000"/>
                <w:sz w:val="20"/>
                <w:szCs w:val="20"/>
              </w:rPr>
              <w:t xml:space="preserve">10 </w:t>
            </w:r>
            <w:r>
              <w:rPr>
                <w:rFonts w:hint="eastAsia"/>
                <w:color w:val="000000"/>
                <w:sz w:val="20"/>
                <w:szCs w:val="20"/>
              </w:rPr>
              <w:t>段要求認可機構有足</w:t>
            </w:r>
            <w:proofErr w:type="gramStart"/>
            <w:r>
              <w:rPr>
                <w:rFonts w:hint="eastAsia"/>
                <w:color w:val="000000"/>
                <w:sz w:val="20"/>
                <w:szCs w:val="20"/>
              </w:rPr>
              <w:t>夠</w:t>
            </w:r>
            <w:proofErr w:type="gramEnd"/>
            <w:r>
              <w:rPr>
                <w:rFonts w:hint="eastAsia"/>
                <w:color w:val="000000"/>
                <w:sz w:val="20"/>
                <w:szCs w:val="20"/>
              </w:rPr>
              <w:t>的會計制度和管控制度，以保障業務安全、防範詐騙及遵守法律。銀行還需遵守《有組織及嚴重罪行條例》和《聯合國</w:t>
            </w:r>
            <w:r>
              <w:rPr>
                <w:rFonts w:hint="eastAsia"/>
                <w:color w:val="000000"/>
                <w:sz w:val="20"/>
                <w:szCs w:val="20"/>
              </w:rPr>
              <w:t xml:space="preserve"> </w:t>
            </w:r>
            <w:r>
              <w:rPr>
                <w:rFonts w:hint="eastAsia"/>
                <w:color w:val="000000"/>
                <w:sz w:val="20"/>
                <w:szCs w:val="20"/>
              </w:rPr>
              <w:t>反恐怖主義措施</w:t>
            </w:r>
            <w:r>
              <w:rPr>
                <w:rFonts w:hint="eastAsia"/>
                <w:color w:val="000000"/>
                <w:sz w:val="20"/>
                <w:szCs w:val="20"/>
              </w:rPr>
              <w:t xml:space="preserve"> </w:t>
            </w:r>
            <w:r>
              <w:rPr>
                <w:rFonts w:hint="eastAsia"/>
                <w:color w:val="000000"/>
                <w:sz w:val="20"/>
                <w:szCs w:val="20"/>
              </w:rPr>
              <w:t>條例》，並在必要時披露相關信息。</w:t>
            </w:r>
          </w:p>
        </w:tc>
      </w:tr>
      <w:tr w:rsidR="008A487E" w14:paraId="3363EB2B" w14:textId="77777777">
        <w:trPr>
          <w:trHeight w:val="90"/>
        </w:trPr>
        <w:tc>
          <w:tcPr>
            <w:tcW w:w="2708" w:type="dxa"/>
            <w:tcBorders>
              <w:top w:val="single" w:sz="6" w:space="0" w:color="FFFFFF"/>
              <w:left w:val="single" w:sz="6" w:space="0" w:color="FFFFFF"/>
              <w:bottom w:val="single" w:sz="6" w:space="0" w:color="FFFFFF"/>
              <w:right w:val="single" w:sz="6" w:space="0" w:color="FFFFFF"/>
            </w:tcBorders>
            <w:shd w:val="clear" w:color="auto" w:fill="F2E7E7"/>
            <w:tcMar>
              <w:top w:w="72" w:type="dxa"/>
              <w:left w:w="144" w:type="dxa"/>
              <w:bottom w:w="72" w:type="dxa"/>
              <w:right w:w="144" w:type="dxa"/>
            </w:tcMar>
          </w:tcPr>
          <w:p w14:paraId="464D1661" w14:textId="77777777" w:rsidR="008A487E" w:rsidRDefault="00000000">
            <w:pPr>
              <w:pStyle w:val="NormalWeb"/>
              <w:rPr>
                <w:color w:val="000000"/>
                <w:sz w:val="20"/>
                <w:szCs w:val="20"/>
              </w:rPr>
            </w:pPr>
            <w:r>
              <w:rPr>
                <w:color w:val="000000"/>
                <w:sz w:val="20"/>
                <w:szCs w:val="20"/>
              </w:rPr>
              <w:t>BLEU</w:t>
            </w:r>
          </w:p>
        </w:tc>
        <w:tc>
          <w:tcPr>
            <w:tcW w:w="1517" w:type="dxa"/>
            <w:gridSpan w:val="2"/>
            <w:tcBorders>
              <w:top w:val="single" w:sz="6" w:space="0" w:color="FFFFFF"/>
              <w:left w:val="single" w:sz="6" w:space="0" w:color="FFFFFF"/>
              <w:bottom w:val="single" w:sz="6" w:space="0" w:color="FFFFFF"/>
              <w:right w:val="single" w:sz="6" w:space="0" w:color="FFFFFF"/>
            </w:tcBorders>
            <w:shd w:val="clear" w:color="auto" w:fill="F2E7E7"/>
            <w:tcMar>
              <w:top w:w="72" w:type="dxa"/>
              <w:left w:w="144" w:type="dxa"/>
              <w:bottom w:w="72" w:type="dxa"/>
              <w:right w:w="144" w:type="dxa"/>
            </w:tcMar>
          </w:tcPr>
          <w:p w14:paraId="166070AA" w14:textId="77777777" w:rsidR="008A487E" w:rsidRDefault="00000000">
            <w:pPr>
              <w:pStyle w:val="NormalWeb"/>
              <w:rPr>
                <w:color w:val="000000"/>
                <w:sz w:val="20"/>
                <w:szCs w:val="20"/>
              </w:rPr>
            </w:pPr>
            <w:r>
              <w:rPr>
                <w:color w:val="000000"/>
                <w:sz w:val="20"/>
                <w:szCs w:val="20"/>
              </w:rPr>
              <w:t>ROUGE-1</w:t>
            </w:r>
          </w:p>
        </w:tc>
        <w:tc>
          <w:tcPr>
            <w:tcW w:w="2290" w:type="dxa"/>
            <w:gridSpan w:val="2"/>
            <w:tcBorders>
              <w:top w:val="single" w:sz="6" w:space="0" w:color="FFFFFF"/>
              <w:left w:val="single" w:sz="6" w:space="0" w:color="FFFFFF"/>
              <w:bottom w:val="single" w:sz="6" w:space="0" w:color="FFFFFF"/>
              <w:right w:val="single" w:sz="6" w:space="0" w:color="FFFFFF"/>
            </w:tcBorders>
            <w:shd w:val="clear" w:color="auto" w:fill="F2E7E7"/>
            <w:tcMar>
              <w:top w:w="72" w:type="dxa"/>
              <w:left w:w="144" w:type="dxa"/>
              <w:bottom w:w="72" w:type="dxa"/>
              <w:right w:w="144" w:type="dxa"/>
            </w:tcMar>
          </w:tcPr>
          <w:p w14:paraId="0CCEF30B" w14:textId="77777777" w:rsidR="008A487E" w:rsidRDefault="00000000">
            <w:pPr>
              <w:pStyle w:val="NormalWeb"/>
              <w:rPr>
                <w:color w:val="000000"/>
                <w:sz w:val="20"/>
                <w:szCs w:val="20"/>
              </w:rPr>
            </w:pPr>
            <w:r>
              <w:rPr>
                <w:color w:val="000000"/>
                <w:sz w:val="20"/>
                <w:szCs w:val="20"/>
              </w:rPr>
              <w:t>ROUGE-L</w:t>
            </w:r>
          </w:p>
        </w:tc>
        <w:tc>
          <w:tcPr>
            <w:tcW w:w="1944" w:type="dxa"/>
            <w:gridSpan w:val="2"/>
            <w:tcBorders>
              <w:top w:val="single" w:sz="6" w:space="0" w:color="FFFFFF"/>
              <w:left w:val="single" w:sz="6" w:space="0" w:color="FFFFFF"/>
              <w:bottom w:val="single" w:sz="6" w:space="0" w:color="FFFFFF"/>
              <w:right w:val="single" w:sz="6" w:space="0" w:color="FFFFFF"/>
            </w:tcBorders>
            <w:shd w:val="clear" w:color="auto" w:fill="F2E7E7"/>
            <w:tcMar>
              <w:top w:w="72" w:type="dxa"/>
              <w:left w:w="144" w:type="dxa"/>
              <w:bottom w:w="72" w:type="dxa"/>
              <w:right w:w="144" w:type="dxa"/>
            </w:tcMar>
          </w:tcPr>
          <w:p w14:paraId="7A4E92D5" w14:textId="77777777" w:rsidR="008A487E" w:rsidRDefault="00000000">
            <w:pPr>
              <w:pStyle w:val="NormalWeb"/>
              <w:rPr>
                <w:color w:val="000000"/>
                <w:sz w:val="20"/>
                <w:szCs w:val="20"/>
              </w:rPr>
            </w:pPr>
            <w:r>
              <w:rPr>
                <w:color w:val="000000"/>
                <w:sz w:val="20"/>
                <w:szCs w:val="20"/>
              </w:rPr>
              <w:t>METEOR</w:t>
            </w:r>
          </w:p>
        </w:tc>
      </w:tr>
      <w:tr w:rsidR="008A487E" w14:paraId="49FF67F3" w14:textId="77777777">
        <w:trPr>
          <w:trHeight w:val="90"/>
        </w:trPr>
        <w:tc>
          <w:tcPr>
            <w:tcW w:w="2708" w:type="dxa"/>
            <w:tcBorders>
              <w:top w:val="single" w:sz="6" w:space="0" w:color="FFFFFF"/>
              <w:left w:val="single" w:sz="6" w:space="0" w:color="FFFFFF"/>
              <w:bottom w:val="single" w:sz="6" w:space="0" w:color="FFFFFF"/>
              <w:right w:val="single" w:sz="6" w:space="0" w:color="FFFFFF"/>
            </w:tcBorders>
            <w:shd w:val="clear" w:color="auto" w:fill="F2E7E7"/>
            <w:tcMar>
              <w:top w:w="72" w:type="dxa"/>
              <w:left w:w="144" w:type="dxa"/>
              <w:bottom w:w="72" w:type="dxa"/>
              <w:right w:w="144" w:type="dxa"/>
            </w:tcMar>
          </w:tcPr>
          <w:p w14:paraId="1B4198C8" w14:textId="77777777" w:rsidR="008A487E" w:rsidRDefault="00000000">
            <w:pPr>
              <w:pStyle w:val="NormalWeb"/>
              <w:rPr>
                <w:color w:val="000000"/>
                <w:sz w:val="20"/>
                <w:szCs w:val="20"/>
              </w:rPr>
            </w:pPr>
            <w:r>
              <w:rPr>
                <w:color w:val="000000"/>
                <w:sz w:val="20"/>
                <w:szCs w:val="20"/>
              </w:rPr>
              <w:t>0.191</w:t>
            </w:r>
          </w:p>
        </w:tc>
        <w:tc>
          <w:tcPr>
            <w:tcW w:w="1517" w:type="dxa"/>
            <w:gridSpan w:val="2"/>
            <w:tcBorders>
              <w:top w:val="single" w:sz="6" w:space="0" w:color="FFFFFF"/>
              <w:left w:val="single" w:sz="6" w:space="0" w:color="FFFFFF"/>
              <w:bottom w:val="single" w:sz="6" w:space="0" w:color="FFFFFF"/>
              <w:right w:val="single" w:sz="6" w:space="0" w:color="FFFFFF"/>
            </w:tcBorders>
            <w:shd w:val="clear" w:color="auto" w:fill="F2E7E7"/>
            <w:tcMar>
              <w:top w:w="72" w:type="dxa"/>
              <w:left w:w="144" w:type="dxa"/>
              <w:bottom w:w="72" w:type="dxa"/>
              <w:right w:w="144" w:type="dxa"/>
            </w:tcMar>
          </w:tcPr>
          <w:p w14:paraId="3E8EE10F" w14:textId="77777777" w:rsidR="008A487E" w:rsidRDefault="00000000">
            <w:pPr>
              <w:pStyle w:val="NormalWeb"/>
              <w:rPr>
                <w:color w:val="000000"/>
                <w:sz w:val="20"/>
                <w:szCs w:val="20"/>
              </w:rPr>
            </w:pPr>
            <w:r>
              <w:rPr>
                <w:color w:val="000000"/>
                <w:sz w:val="20"/>
                <w:szCs w:val="20"/>
              </w:rPr>
              <w:t>0.421</w:t>
            </w:r>
          </w:p>
        </w:tc>
        <w:tc>
          <w:tcPr>
            <w:tcW w:w="2290" w:type="dxa"/>
            <w:gridSpan w:val="2"/>
            <w:tcBorders>
              <w:top w:val="single" w:sz="6" w:space="0" w:color="FFFFFF"/>
              <w:left w:val="single" w:sz="6" w:space="0" w:color="FFFFFF"/>
              <w:bottom w:val="single" w:sz="6" w:space="0" w:color="FFFFFF"/>
              <w:right w:val="single" w:sz="6" w:space="0" w:color="FFFFFF"/>
            </w:tcBorders>
            <w:shd w:val="clear" w:color="auto" w:fill="F2E7E7"/>
            <w:tcMar>
              <w:top w:w="72" w:type="dxa"/>
              <w:left w:w="144" w:type="dxa"/>
              <w:bottom w:w="72" w:type="dxa"/>
              <w:right w:w="144" w:type="dxa"/>
            </w:tcMar>
          </w:tcPr>
          <w:p w14:paraId="0A5CE354" w14:textId="77777777" w:rsidR="008A487E" w:rsidRDefault="00000000">
            <w:pPr>
              <w:pStyle w:val="NormalWeb"/>
              <w:rPr>
                <w:color w:val="000000"/>
                <w:sz w:val="20"/>
                <w:szCs w:val="20"/>
              </w:rPr>
            </w:pPr>
            <w:r>
              <w:rPr>
                <w:color w:val="000000"/>
                <w:sz w:val="20"/>
                <w:szCs w:val="20"/>
              </w:rPr>
              <w:t>0.317</w:t>
            </w:r>
          </w:p>
        </w:tc>
        <w:tc>
          <w:tcPr>
            <w:tcW w:w="1944" w:type="dxa"/>
            <w:gridSpan w:val="2"/>
            <w:tcBorders>
              <w:top w:val="single" w:sz="6" w:space="0" w:color="FFFFFF"/>
              <w:left w:val="single" w:sz="6" w:space="0" w:color="FFFFFF"/>
              <w:bottom w:val="single" w:sz="6" w:space="0" w:color="FFFFFF"/>
              <w:right w:val="single" w:sz="6" w:space="0" w:color="FFFFFF"/>
            </w:tcBorders>
            <w:shd w:val="clear" w:color="auto" w:fill="F2E7E7"/>
            <w:tcMar>
              <w:top w:w="72" w:type="dxa"/>
              <w:left w:w="144" w:type="dxa"/>
              <w:bottom w:w="72" w:type="dxa"/>
              <w:right w:w="144" w:type="dxa"/>
            </w:tcMar>
          </w:tcPr>
          <w:p w14:paraId="2889D00E" w14:textId="77777777" w:rsidR="008A487E" w:rsidRDefault="00000000">
            <w:pPr>
              <w:pStyle w:val="NormalWeb"/>
              <w:rPr>
                <w:color w:val="000000"/>
                <w:sz w:val="20"/>
                <w:szCs w:val="20"/>
              </w:rPr>
            </w:pPr>
            <w:r>
              <w:rPr>
                <w:color w:val="000000"/>
                <w:sz w:val="20"/>
                <w:szCs w:val="20"/>
              </w:rPr>
              <w:t>0.376</w:t>
            </w:r>
          </w:p>
        </w:tc>
      </w:tr>
      <w:tr w:rsidR="008A487E" w14:paraId="487A293C" w14:textId="77777777">
        <w:trPr>
          <w:trHeight w:val="90"/>
        </w:trPr>
        <w:tc>
          <w:tcPr>
            <w:tcW w:w="2708" w:type="dxa"/>
            <w:tcBorders>
              <w:top w:val="single" w:sz="6" w:space="0" w:color="FFFFFF"/>
              <w:left w:val="single" w:sz="6" w:space="0" w:color="FFFFFF"/>
              <w:bottom w:val="single" w:sz="6" w:space="0" w:color="FFFFFF"/>
              <w:right w:val="single" w:sz="6" w:space="0" w:color="FFFFFF"/>
            </w:tcBorders>
            <w:shd w:val="clear" w:color="auto" w:fill="F2E7E7"/>
            <w:tcMar>
              <w:top w:w="72" w:type="dxa"/>
              <w:left w:w="144" w:type="dxa"/>
              <w:bottom w:w="72" w:type="dxa"/>
              <w:right w:w="144" w:type="dxa"/>
            </w:tcMar>
          </w:tcPr>
          <w:p w14:paraId="6643BE53" w14:textId="77777777" w:rsidR="008A487E" w:rsidRDefault="00000000">
            <w:pPr>
              <w:pStyle w:val="NormalWeb"/>
              <w:rPr>
                <w:rFonts w:cs="Arial"/>
                <w:color w:val="000000"/>
                <w:sz w:val="20"/>
                <w:szCs w:val="20"/>
              </w:rPr>
            </w:pPr>
            <w:r>
              <w:rPr>
                <w:rFonts w:cs="Arial"/>
                <w:color w:val="000000"/>
                <w:sz w:val="20"/>
                <w:szCs w:val="20"/>
              </w:rPr>
              <w:t>Qwen2.5-7B-Instruct</w:t>
            </w:r>
          </w:p>
        </w:tc>
        <w:tc>
          <w:tcPr>
            <w:tcW w:w="5751" w:type="dxa"/>
            <w:gridSpan w:val="6"/>
            <w:tcBorders>
              <w:top w:val="single" w:sz="6" w:space="0" w:color="FFFFFF"/>
              <w:left w:val="single" w:sz="6" w:space="0" w:color="FFFFFF"/>
              <w:bottom w:val="single" w:sz="6" w:space="0" w:color="FFFFFF"/>
              <w:right w:val="single" w:sz="6" w:space="0" w:color="FFFFFF"/>
            </w:tcBorders>
            <w:shd w:val="clear" w:color="auto" w:fill="F2E7E7"/>
            <w:tcMar>
              <w:top w:w="72" w:type="dxa"/>
              <w:left w:w="144" w:type="dxa"/>
              <w:bottom w:w="72" w:type="dxa"/>
              <w:right w:w="144" w:type="dxa"/>
            </w:tcMar>
          </w:tcPr>
          <w:p w14:paraId="4FE96951" w14:textId="77777777" w:rsidR="008A487E" w:rsidRDefault="00000000">
            <w:pPr>
              <w:pStyle w:val="NormalWeb"/>
              <w:rPr>
                <w:rFonts w:cs="Arial"/>
                <w:color w:val="000000"/>
                <w:sz w:val="20"/>
                <w:szCs w:val="20"/>
              </w:rPr>
            </w:pPr>
            <w:r>
              <w:rPr>
                <w:rFonts w:cs="Arial"/>
                <w:color w:val="000000"/>
                <w:sz w:val="20"/>
                <w:szCs w:val="20"/>
              </w:rPr>
              <w:t>銀行需遵循《打擊洗錢及恐怖分子資金籌集條例》的要求，進行客</w:t>
            </w:r>
            <w:proofErr w:type="gramStart"/>
            <w:r>
              <w:rPr>
                <w:rFonts w:cs="Arial"/>
                <w:color w:val="000000"/>
                <w:sz w:val="20"/>
                <w:szCs w:val="20"/>
              </w:rPr>
              <w:t>戶</w:t>
            </w:r>
            <w:proofErr w:type="gramEnd"/>
            <w:r>
              <w:rPr>
                <w:rFonts w:cs="Arial"/>
                <w:color w:val="000000"/>
                <w:sz w:val="20"/>
                <w:szCs w:val="20"/>
              </w:rPr>
              <w:t>盡職審查並保存相關記錄，以防止和檢測相關犯罪活動。</w:t>
            </w:r>
            <w:r>
              <w:rPr>
                <w:rFonts w:cs="Arial"/>
                <w:color w:val="000000"/>
                <w:sz w:val="20"/>
                <w:szCs w:val="20"/>
              </w:rPr>
              <w:br/>
            </w:r>
            <w:r>
              <w:rPr>
                <w:rFonts w:cs="Arial"/>
                <w:color w:val="000000"/>
                <w:sz w:val="20"/>
                <w:szCs w:val="20"/>
              </w:rPr>
              <w:t>此外，銀行也必須遵守《銀行業條例》附表</w:t>
            </w:r>
            <w:r>
              <w:rPr>
                <w:rFonts w:cs="Arial"/>
                <w:color w:val="000000"/>
                <w:sz w:val="20"/>
                <w:szCs w:val="20"/>
              </w:rPr>
              <w:t>7</w:t>
            </w:r>
            <w:r>
              <w:rPr>
                <w:rFonts w:cs="Arial"/>
                <w:color w:val="000000"/>
                <w:sz w:val="20"/>
                <w:szCs w:val="20"/>
              </w:rPr>
              <w:t>第</w:t>
            </w:r>
            <w:r>
              <w:rPr>
                <w:rFonts w:cs="Arial"/>
                <w:color w:val="000000"/>
                <w:sz w:val="20"/>
                <w:szCs w:val="20"/>
              </w:rPr>
              <w:t>10</w:t>
            </w:r>
            <w:r>
              <w:rPr>
                <w:rFonts w:cs="Arial"/>
                <w:color w:val="000000"/>
                <w:sz w:val="20"/>
                <w:szCs w:val="20"/>
              </w:rPr>
              <w:t>段中關</w:t>
            </w:r>
            <w:proofErr w:type="gramStart"/>
            <w:r>
              <w:rPr>
                <w:rFonts w:cs="Arial"/>
                <w:color w:val="000000"/>
                <w:sz w:val="20"/>
                <w:szCs w:val="20"/>
              </w:rPr>
              <w:t>於</w:t>
            </w:r>
            <w:proofErr w:type="gramEnd"/>
            <w:r>
              <w:rPr>
                <w:rFonts w:cs="Arial"/>
                <w:color w:val="000000"/>
                <w:sz w:val="20"/>
                <w:szCs w:val="20"/>
              </w:rPr>
              <w:t>會計和控制制度的規定，這些制度對於銀行的安全運作至為重要。</w:t>
            </w:r>
            <w:r>
              <w:rPr>
                <w:rFonts w:cs="Arial"/>
                <w:color w:val="000000"/>
                <w:sz w:val="20"/>
                <w:szCs w:val="20"/>
              </w:rPr>
              <w:br/>
            </w:r>
            <w:r>
              <w:rPr>
                <w:rFonts w:cs="Arial"/>
                <w:color w:val="000000"/>
                <w:sz w:val="20"/>
                <w:szCs w:val="20"/>
              </w:rPr>
              <w:t>同時，銀行還</w:t>
            </w:r>
            <w:proofErr w:type="gramStart"/>
            <w:r>
              <w:rPr>
                <w:rFonts w:cs="Arial"/>
                <w:color w:val="000000"/>
                <w:sz w:val="20"/>
                <w:szCs w:val="20"/>
              </w:rPr>
              <w:t>應</w:t>
            </w:r>
            <w:proofErr w:type="gramEnd"/>
            <w:r>
              <w:rPr>
                <w:rFonts w:cs="Arial"/>
                <w:color w:val="000000"/>
                <w:sz w:val="20"/>
                <w:szCs w:val="20"/>
              </w:rPr>
              <w:t>注意《有組織及嚴重罪行條例》、《販毒</w:t>
            </w:r>
            <w:r>
              <w:rPr>
                <w:rFonts w:cs="Arial"/>
                <w:color w:val="000000"/>
                <w:sz w:val="20"/>
                <w:szCs w:val="20"/>
              </w:rPr>
              <w:t> </w:t>
            </w:r>
            <w:r>
              <w:rPr>
                <w:rFonts w:cs="Arial"/>
                <w:color w:val="000000"/>
                <w:sz w:val="20"/>
                <w:szCs w:val="20"/>
              </w:rPr>
              <w:t>追討得益</w:t>
            </w:r>
            <w:r>
              <w:rPr>
                <w:rFonts w:cs="Arial"/>
                <w:color w:val="000000"/>
                <w:sz w:val="20"/>
                <w:szCs w:val="20"/>
              </w:rPr>
              <w:t> </w:t>
            </w:r>
            <w:r>
              <w:rPr>
                <w:rFonts w:cs="Arial"/>
                <w:color w:val="000000"/>
                <w:sz w:val="20"/>
                <w:szCs w:val="20"/>
              </w:rPr>
              <w:t>條例》以及《聯合國</w:t>
            </w:r>
            <w:r>
              <w:rPr>
                <w:rFonts w:cs="Arial"/>
                <w:color w:val="000000"/>
                <w:sz w:val="20"/>
                <w:szCs w:val="20"/>
              </w:rPr>
              <w:t> </w:t>
            </w:r>
            <w:r>
              <w:rPr>
                <w:rFonts w:cs="Arial"/>
                <w:color w:val="000000"/>
                <w:sz w:val="20"/>
                <w:szCs w:val="20"/>
              </w:rPr>
              <w:t>反恐怖主義措施</w:t>
            </w:r>
            <w:r>
              <w:rPr>
                <w:rFonts w:cs="Arial"/>
                <w:color w:val="000000"/>
                <w:sz w:val="20"/>
                <w:szCs w:val="20"/>
              </w:rPr>
              <w:t> </w:t>
            </w:r>
            <w:r>
              <w:rPr>
                <w:rFonts w:cs="Arial"/>
                <w:color w:val="000000"/>
                <w:sz w:val="20"/>
                <w:szCs w:val="20"/>
              </w:rPr>
              <w:t>條例》中的相關規定，以全面防止洗錢及恐怖分子資金籌集。</w:t>
            </w:r>
            <w:r>
              <w:rPr>
                <w:rFonts w:cs="Arial"/>
                <w:color w:val="000000"/>
                <w:sz w:val="20"/>
                <w:szCs w:val="20"/>
              </w:rPr>
              <w:t> </w:t>
            </w:r>
            <w:r>
              <w:rPr>
                <w:rFonts w:cs="Arial"/>
                <w:color w:val="000000"/>
                <w:sz w:val="20"/>
                <w:szCs w:val="20"/>
              </w:rPr>
              <w:br/>
            </w:r>
            <w:r>
              <w:rPr>
                <w:rFonts w:cs="Arial"/>
                <w:color w:val="000000"/>
                <w:sz w:val="20"/>
                <w:szCs w:val="20"/>
              </w:rPr>
              <w:t>以上三點簡要概括了銀行</w:t>
            </w:r>
            <w:proofErr w:type="gramStart"/>
            <w:r>
              <w:rPr>
                <w:rFonts w:cs="Arial"/>
                <w:color w:val="000000"/>
                <w:sz w:val="20"/>
                <w:szCs w:val="20"/>
              </w:rPr>
              <w:t>為</w:t>
            </w:r>
            <w:proofErr w:type="gramEnd"/>
            <w:r>
              <w:rPr>
                <w:rFonts w:cs="Arial"/>
                <w:color w:val="000000"/>
                <w:sz w:val="20"/>
                <w:szCs w:val="20"/>
              </w:rPr>
              <w:t>了防止洗錢及恐怖分子資金籌</w:t>
            </w:r>
            <w:proofErr w:type="gramStart"/>
            <w:r>
              <w:rPr>
                <w:rFonts w:cs="Arial"/>
                <w:color w:val="000000"/>
                <w:sz w:val="20"/>
                <w:szCs w:val="20"/>
              </w:rPr>
              <w:t>集需要</w:t>
            </w:r>
            <w:proofErr w:type="gramEnd"/>
            <w:r>
              <w:rPr>
                <w:rFonts w:cs="Arial"/>
                <w:color w:val="000000"/>
                <w:sz w:val="20"/>
                <w:szCs w:val="20"/>
              </w:rPr>
              <w:t>遵循的主要法例要求。</w:t>
            </w:r>
            <w:r>
              <w:rPr>
                <w:rFonts w:cs="Arial"/>
                <w:b/>
                <w:bCs/>
                <w:color w:val="000000"/>
                <w:sz w:val="20"/>
                <w:szCs w:val="20"/>
              </w:rPr>
              <w:t> </w:t>
            </w:r>
          </w:p>
        </w:tc>
      </w:tr>
      <w:tr w:rsidR="008A487E" w14:paraId="02F5EC43" w14:textId="77777777">
        <w:trPr>
          <w:trHeight w:val="90"/>
        </w:trPr>
        <w:tc>
          <w:tcPr>
            <w:tcW w:w="2708" w:type="dxa"/>
            <w:tcBorders>
              <w:top w:val="single" w:sz="6" w:space="0" w:color="FFFFFF"/>
              <w:left w:val="single" w:sz="6" w:space="0" w:color="FFFFFF"/>
              <w:bottom w:val="single" w:sz="6" w:space="0" w:color="FFFFFF"/>
              <w:right w:val="single" w:sz="6" w:space="0" w:color="FFFFFF"/>
            </w:tcBorders>
            <w:shd w:val="clear" w:color="auto" w:fill="F2E7E7"/>
            <w:tcMar>
              <w:top w:w="72" w:type="dxa"/>
              <w:left w:w="144" w:type="dxa"/>
              <w:bottom w:w="72" w:type="dxa"/>
              <w:right w:w="144" w:type="dxa"/>
            </w:tcMar>
          </w:tcPr>
          <w:p w14:paraId="118CB05A" w14:textId="77777777" w:rsidR="008A487E" w:rsidRDefault="00000000">
            <w:pPr>
              <w:pStyle w:val="NormalWeb"/>
              <w:rPr>
                <w:rFonts w:cs="Arial"/>
                <w:color w:val="000000"/>
                <w:sz w:val="20"/>
                <w:szCs w:val="20"/>
              </w:rPr>
            </w:pPr>
            <w:r>
              <w:rPr>
                <w:rFonts w:cs="Arial"/>
                <w:color w:val="000000"/>
                <w:sz w:val="20"/>
                <w:szCs w:val="20"/>
              </w:rPr>
              <w:t>BLEU</w:t>
            </w:r>
          </w:p>
        </w:tc>
        <w:tc>
          <w:tcPr>
            <w:tcW w:w="1917" w:type="dxa"/>
            <w:gridSpan w:val="3"/>
            <w:tcBorders>
              <w:top w:val="single" w:sz="6" w:space="0" w:color="FFFFFF"/>
              <w:left w:val="single" w:sz="6" w:space="0" w:color="FFFFFF"/>
              <w:bottom w:val="single" w:sz="6" w:space="0" w:color="FFFFFF"/>
              <w:right w:val="single" w:sz="6" w:space="0" w:color="FFFFFF"/>
            </w:tcBorders>
            <w:shd w:val="clear" w:color="auto" w:fill="F2E7E7"/>
            <w:tcMar>
              <w:top w:w="72" w:type="dxa"/>
              <w:left w:w="144" w:type="dxa"/>
              <w:bottom w:w="72" w:type="dxa"/>
              <w:right w:w="144" w:type="dxa"/>
            </w:tcMar>
          </w:tcPr>
          <w:p w14:paraId="5D562018" w14:textId="77777777" w:rsidR="008A487E" w:rsidRDefault="00000000">
            <w:pPr>
              <w:pStyle w:val="NormalWeb"/>
              <w:rPr>
                <w:rFonts w:cs="Arial"/>
                <w:color w:val="000000"/>
                <w:sz w:val="20"/>
                <w:szCs w:val="20"/>
              </w:rPr>
            </w:pPr>
            <w:r>
              <w:rPr>
                <w:rFonts w:cs="Arial"/>
                <w:color w:val="000000"/>
                <w:sz w:val="20"/>
                <w:szCs w:val="20"/>
              </w:rPr>
              <w:t>ROUGE-1</w:t>
            </w:r>
          </w:p>
        </w:tc>
        <w:tc>
          <w:tcPr>
            <w:tcW w:w="1917" w:type="dxa"/>
            <w:gridSpan w:val="2"/>
            <w:tcBorders>
              <w:top w:val="single" w:sz="6" w:space="0" w:color="FFFFFF"/>
              <w:left w:val="single" w:sz="6" w:space="0" w:color="FFFFFF"/>
              <w:bottom w:val="single" w:sz="6" w:space="0" w:color="FFFFFF"/>
              <w:right w:val="single" w:sz="6" w:space="0" w:color="FFFFFF"/>
            </w:tcBorders>
            <w:shd w:val="clear" w:color="auto" w:fill="F2E7E7"/>
            <w:tcMar>
              <w:top w:w="72" w:type="dxa"/>
              <w:left w:w="144" w:type="dxa"/>
              <w:bottom w:w="72" w:type="dxa"/>
              <w:right w:w="144" w:type="dxa"/>
            </w:tcMar>
          </w:tcPr>
          <w:p w14:paraId="4C1A29C9" w14:textId="77777777" w:rsidR="008A487E" w:rsidRDefault="00000000">
            <w:pPr>
              <w:pStyle w:val="NormalWeb"/>
              <w:rPr>
                <w:rFonts w:cs="Arial"/>
                <w:color w:val="000000"/>
                <w:sz w:val="20"/>
                <w:szCs w:val="20"/>
              </w:rPr>
            </w:pPr>
            <w:r>
              <w:rPr>
                <w:rFonts w:cs="Arial"/>
                <w:color w:val="000000"/>
                <w:sz w:val="20"/>
                <w:szCs w:val="20"/>
              </w:rPr>
              <w:t>ROUGE-L</w:t>
            </w:r>
          </w:p>
        </w:tc>
        <w:tc>
          <w:tcPr>
            <w:tcW w:w="1917" w:type="dxa"/>
            <w:tcBorders>
              <w:top w:val="single" w:sz="6" w:space="0" w:color="FFFFFF"/>
              <w:left w:val="single" w:sz="6" w:space="0" w:color="FFFFFF"/>
              <w:bottom w:val="single" w:sz="6" w:space="0" w:color="FFFFFF"/>
              <w:right w:val="single" w:sz="6" w:space="0" w:color="FFFFFF"/>
            </w:tcBorders>
            <w:shd w:val="clear" w:color="auto" w:fill="F2E7E7"/>
            <w:tcMar>
              <w:top w:w="72" w:type="dxa"/>
              <w:left w:w="144" w:type="dxa"/>
              <w:bottom w:w="72" w:type="dxa"/>
              <w:right w:w="144" w:type="dxa"/>
            </w:tcMar>
          </w:tcPr>
          <w:p w14:paraId="22C1E188" w14:textId="77777777" w:rsidR="008A487E" w:rsidRDefault="00000000">
            <w:pPr>
              <w:pStyle w:val="NormalWeb"/>
              <w:rPr>
                <w:rFonts w:cs="Arial"/>
                <w:color w:val="000000"/>
                <w:sz w:val="20"/>
                <w:szCs w:val="20"/>
              </w:rPr>
            </w:pPr>
            <w:r>
              <w:rPr>
                <w:rFonts w:cs="Arial"/>
                <w:color w:val="000000"/>
                <w:sz w:val="20"/>
                <w:szCs w:val="20"/>
              </w:rPr>
              <w:t>METEOR</w:t>
            </w:r>
          </w:p>
        </w:tc>
      </w:tr>
      <w:tr w:rsidR="008A487E" w14:paraId="75BA36BB" w14:textId="77777777">
        <w:trPr>
          <w:trHeight w:val="90"/>
        </w:trPr>
        <w:tc>
          <w:tcPr>
            <w:tcW w:w="2708" w:type="dxa"/>
            <w:tcBorders>
              <w:top w:val="single" w:sz="6" w:space="0" w:color="FFFFFF"/>
              <w:left w:val="single" w:sz="6" w:space="0" w:color="FFFFFF"/>
              <w:bottom w:val="single" w:sz="6" w:space="0" w:color="FFFFFF"/>
              <w:right w:val="single" w:sz="6" w:space="0" w:color="FFFFFF"/>
            </w:tcBorders>
            <w:shd w:val="clear" w:color="auto" w:fill="F2E7E7"/>
            <w:tcMar>
              <w:top w:w="72" w:type="dxa"/>
              <w:left w:w="144" w:type="dxa"/>
              <w:bottom w:w="72" w:type="dxa"/>
              <w:right w:w="144" w:type="dxa"/>
            </w:tcMar>
          </w:tcPr>
          <w:p w14:paraId="2F756F41" w14:textId="77777777" w:rsidR="008A487E" w:rsidRDefault="00000000">
            <w:pPr>
              <w:pStyle w:val="NormalWeb"/>
              <w:rPr>
                <w:rFonts w:cs="Arial"/>
                <w:color w:val="000000"/>
                <w:sz w:val="20"/>
                <w:szCs w:val="20"/>
              </w:rPr>
            </w:pPr>
            <w:r>
              <w:rPr>
                <w:rFonts w:cs="Arial"/>
                <w:color w:val="000000"/>
                <w:sz w:val="20"/>
                <w:szCs w:val="20"/>
              </w:rPr>
              <w:t>0.112</w:t>
            </w:r>
          </w:p>
        </w:tc>
        <w:tc>
          <w:tcPr>
            <w:tcW w:w="1917" w:type="dxa"/>
            <w:gridSpan w:val="3"/>
            <w:tcBorders>
              <w:top w:val="single" w:sz="6" w:space="0" w:color="FFFFFF"/>
              <w:left w:val="single" w:sz="6" w:space="0" w:color="FFFFFF"/>
              <w:bottom w:val="single" w:sz="6" w:space="0" w:color="FFFFFF"/>
              <w:right w:val="single" w:sz="6" w:space="0" w:color="FFFFFF"/>
            </w:tcBorders>
            <w:shd w:val="clear" w:color="auto" w:fill="F2E7E7"/>
            <w:tcMar>
              <w:top w:w="72" w:type="dxa"/>
              <w:left w:w="144" w:type="dxa"/>
              <w:bottom w:w="72" w:type="dxa"/>
              <w:right w:w="144" w:type="dxa"/>
            </w:tcMar>
          </w:tcPr>
          <w:p w14:paraId="4739CAD6" w14:textId="77777777" w:rsidR="008A487E" w:rsidRDefault="00000000">
            <w:pPr>
              <w:pStyle w:val="NormalWeb"/>
              <w:rPr>
                <w:rFonts w:cs="Arial"/>
                <w:color w:val="000000"/>
                <w:sz w:val="20"/>
                <w:szCs w:val="20"/>
              </w:rPr>
            </w:pPr>
            <w:r>
              <w:rPr>
                <w:rFonts w:cs="Arial"/>
                <w:color w:val="000000"/>
                <w:sz w:val="20"/>
                <w:szCs w:val="20"/>
              </w:rPr>
              <w:t>0.390</w:t>
            </w:r>
          </w:p>
        </w:tc>
        <w:tc>
          <w:tcPr>
            <w:tcW w:w="1917" w:type="dxa"/>
            <w:gridSpan w:val="2"/>
            <w:tcBorders>
              <w:top w:val="single" w:sz="6" w:space="0" w:color="FFFFFF"/>
              <w:left w:val="single" w:sz="6" w:space="0" w:color="FFFFFF"/>
              <w:bottom w:val="single" w:sz="6" w:space="0" w:color="FFFFFF"/>
              <w:right w:val="single" w:sz="6" w:space="0" w:color="FFFFFF"/>
            </w:tcBorders>
            <w:shd w:val="clear" w:color="auto" w:fill="F2E7E7"/>
            <w:tcMar>
              <w:top w:w="72" w:type="dxa"/>
              <w:left w:w="144" w:type="dxa"/>
              <w:bottom w:w="72" w:type="dxa"/>
              <w:right w:w="144" w:type="dxa"/>
            </w:tcMar>
          </w:tcPr>
          <w:p w14:paraId="0F274365" w14:textId="77777777" w:rsidR="008A487E" w:rsidRDefault="00000000">
            <w:pPr>
              <w:pStyle w:val="NormalWeb"/>
              <w:rPr>
                <w:rFonts w:cs="Arial"/>
                <w:color w:val="000000"/>
                <w:sz w:val="20"/>
                <w:szCs w:val="20"/>
              </w:rPr>
            </w:pPr>
            <w:r>
              <w:rPr>
                <w:rFonts w:cs="Arial"/>
                <w:color w:val="000000"/>
                <w:sz w:val="20"/>
                <w:szCs w:val="20"/>
              </w:rPr>
              <w:t>0.256</w:t>
            </w:r>
          </w:p>
        </w:tc>
        <w:tc>
          <w:tcPr>
            <w:tcW w:w="1917" w:type="dxa"/>
            <w:tcBorders>
              <w:top w:val="single" w:sz="6" w:space="0" w:color="FFFFFF"/>
              <w:left w:val="single" w:sz="6" w:space="0" w:color="FFFFFF"/>
              <w:bottom w:val="single" w:sz="6" w:space="0" w:color="FFFFFF"/>
              <w:right w:val="single" w:sz="6" w:space="0" w:color="FFFFFF"/>
            </w:tcBorders>
            <w:shd w:val="clear" w:color="auto" w:fill="F2E7E7"/>
            <w:tcMar>
              <w:top w:w="72" w:type="dxa"/>
              <w:left w:w="144" w:type="dxa"/>
              <w:bottom w:w="72" w:type="dxa"/>
              <w:right w:w="144" w:type="dxa"/>
            </w:tcMar>
          </w:tcPr>
          <w:p w14:paraId="70513063" w14:textId="77777777" w:rsidR="008A487E" w:rsidRDefault="00000000">
            <w:pPr>
              <w:pStyle w:val="NormalWeb"/>
              <w:rPr>
                <w:rFonts w:cs="Arial"/>
                <w:color w:val="000000"/>
                <w:sz w:val="20"/>
                <w:szCs w:val="20"/>
              </w:rPr>
            </w:pPr>
            <w:r>
              <w:rPr>
                <w:rFonts w:cs="Arial"/>
                <w:color w:val="000000"/>
                <w:sz w:val="20"/>
                <w:szCs w:val="20"/>
              </w:rPr>
              <w:t>0.385</w:t>
            </w:r>
          </w:p>
        </w:tc>
      </w:tr>
      <w:tr w:rsidR="008A487E" w14:paraId="2EA850E3" w14:textId="77777777">
        <w:trPr>
          <w:trHeight w:val="90"/>
        </w:trPr>
        <w:tc>
          <w:tcPr>
            <w:tcW w:w="2708" w:type="dxa"/>
            <w:tcBorders>
              <w:top w:val="single" w:sz="6" w:space="0" w:color="FFFFFF"/>
              <w:left w:val="single" w:sz="6" w:space="0" w:color="FFFFFF"/>
              <w:bottom w:val="single" w:sz="6" w:space="0" w:color="FFFFFF"/>
              <w:right w:val="single" w:sz="6" w:space="0" w:color="FFFFFF"/>
            </w:tcBorders>
            <w:shd w:val="clear" w:color="auto" w:fill="F2E7E7"/>
            <w:tcMar>
              <w:top w:w="72" w:type="dxa"/>
              <w:left w:w="144" w:type="dxa"/>
              <w:bottom w:w="72" w:type="dxa"/>
              <w:right w:w="144" w:type="dxa"/>
            </w:tcMar>
          </w:tcPr>
          <w:p w14:paraId="03D28C03" w14:textId="77777777" w:rsidR="008A487E" w:rsidRDefault="00000000">
            <w:pPr>
              <w:pStyle w:val="NormalWeb"/>
              <w:rPr>
                <w:sz w:val="20"/>
                <w:szCs w:val="20"/>
              </w:rPr>
            </w:pPr>
            <w:r>
              <w:rPr>
                <w:rFonts w:cs="Arial"/>
                <w:color w:val="000000"/>
                <w:sz w:val="20"/>
                <w:szCs w:val="20"/>
              </w:rPr>
              <w:lastRenderedPageBreak/>
              <w:t>Deepseek-r1:8b</w:t>
            </w:r>
          </w:p>
          <w:p w14:paraId="3F520E1B" w14:textId="77777777" w:rsidR="008A487E" w:rsidRDefault="008A487E">
            <w:pPr>
              <w:pStyle w:val="NormalWeb"/>
              <w:rPr>
                <w:color w:val="000000"/>
                <w:sz w:val="20"/>
                <w:szCs w:val="20"/>
              </w:rPr>
            </w:pPr>
          </w:p>
        </w:tc>
        <w:tc>
          <w:tcPr>
            <w:tcW w:w="5751" w:type="dxa"/>
            <w:gridSpan w:val="6"/>
            <w:tcBorders>
              <w:top w:val="single" w:sz="6" w:space="0" w:color="FFFFFF"/>
              <w:left w:val="single" w:sz="6" w:space="0" w:color="FFFFFF"/>
              <w:bottom w:val="single" w:sz="6" w:space="0" w:color="FFFFFF"/>
              <w:right w:val="single" w:sz="6" w:space="0" w:color="FFFFFF"/>
            </w:tcBorders>
            <w:shd w:val="clear" w:color="auto" w:fill="F2E7E7"/>
            <w:tcMar>
              <w:top w:w="72" w:type="dxa"/>
              <w:left w:w="144" w:type="dxa"/>
              <w:bottom w:w="72" w:type="dxa"/>
              <w:right w:w="144" w:type="dxa"/>
            </w:tcMar>
          </w:tcPr>
          <w:p w14:paraId="49F3F26E" w14:textId="77777777" w:rsidR="008A487E" w:rsidRDefault="00000000">
            <w:pPr>
              <w:pStyle w:val="NormalWeb"/>
              <w:rPr>
                <w:color w:val="000000"/>
                <w:sz w:val="20"/>
                <w:szCs w:val="20"/>
              </w:rPr>
            </w:pPr>
            <w:r>
              <w:rPr>
                <w:color w:val="000000"/>
                <w:sz w:val="20"/>
                <w:szCs w:val="20"/>
              </w:rPr>
              <w:t>銀行需要</w:t>
            </w:r>
            <w:proofErr w:type="gramStart"/>
            <w:r>
              <w:rPr>
                <w:color w:val="000000"/>
                <w:sz w:val="20"/>
                <w:szCs w:val="20"/>
              </w:rPr>
              <w:t>遵</w:t>
            </w:r>
            <w:proofErr w:type="gramEnd"/>
            <w:r>
              <w:rPr>
                <w:color w:val="000000"/>
                <w:sz w:val="20"/>
                <w:szCs w:val="20"/>
              </w:rPr>
              <w:t>從《打擊洗錢條例》和《銀行業條例》來防止洗錢及恐怖分子資金籌集。</w:t>
            </w:r>
            <w:r>
              <w:rPr>
                <w:color w:val="000000"/>
                <w:sz w:val="20"/>
                <w:szCs w:val="20"/>
              </w:rPr>
              <w:br/>
            </w:r>
            <w:r>
              <w:rPr>
                <w:color w:val="000000"/>
                <w:sz w:val="20"/>
                <w:szCs w:val="20"/>
              </w:rPr>
              <w:t>銀行需進行「盡職審查」並保存紀錄，確保遵守相關法律及監管要求，並具</w:t>
            </w:r>
            <w:proofErr w:type="gramStart"/>
            <w:r>
              <w:rPr>
                <w:color w:val="000000"/>
                <w:sz w:val="20"/>
                <w:szCs w:val="20"/>
              </w:rPr>
              <w:t>備</w:t>
            </w:r>
            <w:proofErr w:type="gramEnd"/>
            <w:r>
              <w:rPr>
                <w:color w:val="000000"/>
                <w:sz w:val="20"/>
                <w:szCs w:val="20"/>
              </w:rPr>
              <w:t>足夠的管控措施來防止洗錢及恐怖分子資金籌集。</w:t>
            </w:r>
            <w:r>
              <w:rPr>
                <w:color w:val="000000"/>
                <w:sz w:val="20"/>
                <w:szCs w:val="20"/>
              </w:rPr>
              <w:br/>
            </w:r>
            <w:r>
              <w:rPr>
                <w:color w:val="000000"/>
                <w:sz w:val="20"/>
                <w:szCs w:val="20"/>
              </w:rPr>
              <w:t>此外，銀行也需要遵守其他相關法例，例如《有組織及嚴重罪行條例》，《販毒</w:t>
            </w:r>
            <w:r>
              <w:rPr>
                <w:color w:val="000000"/>
                <w:sz w:val="20"/>
                <w:szCs w:val="20"/>
              </w:rPr>
              <w:t> </w:t>
            </w:r>
            <w:r>
              <w:rPr>
                <w:color w:val="000000"/>
                <w:sz w:val="20"/>
                <w:szCs w:val="20"/>
              </w:rPr>
              <w:t>追討得益</w:t>
            </w:r>
            <w:r>
              <w:rPr>
                <w:color w:val="000000"/>
                <w:sz w:val="20"/>
                <w:szCs w:val="20"/>
              </w:rPr>
              <w:t> </w:t>
            </w:r>
            <w:r>
              <w:rPr>
                <w:color w:val="000000"/>
                <w:sz w:val="20"/>
                <w:szCs w:val="20"/>
              </w:rPr>
              <w:t>條例》和《聯合國反恐怖主義措施條例》，以防止處理可疑財產。</w:t>
            </w:r>
          </w:p>
        </w:tc>
      </w:tr>
      <w:tr w:rsidR="008A487E" w14:paraId="036333ED" w14:textId="77777777">
        <w:trPr>
          <w:trHeight w:val="90"/>
        </w:trPr>
        <w:tc>
          <w:tcPr>
            <w:tcW w:w="2708" w:type="dxa"/>
            <w:tcBorders>
              <w:top w:val="single" w:sz="6" w:space="0" w:color="FFFFFF"/>
              <w:left w:val="single" w:sz="6" w:space="0" w:color="FFFFFF"/>
              <w:bottom w:val="single" w:sz="6" w:space="0" w:color="FFFFFF"/>
              <w:right w:val="single" w:sz="6" w:space="0" w:color="FFFFFF"/>
            </w:tcBorders>
            <w:shd w:val="clear" w:color="auto" w:fill="F2E7E7"/>
            <w:tcMar>
              <w:top w:w="72" w:type="dxa"/>
              <w:left w:w="144" w:type="dxa"/>
              <w:bottom w:w="72" w:type="dxa"/>
              <w:right w:w="144" w:type="dxa"/>
            </w:tcMar>
          </w:tcPr>
          <w:p w14:paraId="0A33CFA9" w14:textId="77777777" w:rsidR="008A487E" w:rsidRDefault="00000000">
            <w:pPr>
              <w:pStyle w:val="NormalWeb"/>
              <w:rPr>
                <w:color w:val="000000"/>
                <w:sz w:val="20"/>
                <w:szCs w:val="20"/>
              </w:rPr>
            </w:pPr>
            <w:r>
              <w:rPr>
                <w:color w:val="000000"/>
                <w:sz w:val="20"/>
                <w:szCs w:val="20"/>
              </w:rPr>
              <w:t>BLEU</w:t>
            </w:r>
          </w:p>
        </w:tc>
        <w:tc>
          <w:tcPr>
            <w:tcW w:w="1917" w:type="dxa"/>
            <w:gridSpan w:val="3"/>
            <w:tcBorders>
              <w:top w:val="single" w:sz="6" w:space="0" w:color="FFFFFF"/>
              <w:left w:val="single" w:sz="6" w:space="0" w:color="FFFFFF"/>
              <w:bottom w:val="single" w:sz="6" w:space="0" w:color="FFFFFF"/>
              <w:right w:val="single" w:sz="6" w:space="0" w:color="FFFFFF"/>
            </w:tcBorders>
            <w:shd w:val="clear" w:color="auto" w:fill="F2E7E7"/>
            <w:tcMar>
              <w:top w:w="72" w:type="dxa"/>
              <w:left w:w="144" w:type="dxa"/>
              <w:bottom w:w="72" w:type="dxa"/>
              <w:right w:w="144" w:type="dxa"/>
            </w:tcMar>
          </w:tcPr>
          <w:p w14:paraId="00B24CE8" w14:textId="77777777" w:rsidR="008A487E" w:rsidRDefault="00000000">
            <w:pPr>
              <w:pStyle w:val="NormalWeb"/>
              <w:rPr>
                <w:color w:val="000000"/>
                <w:sz w:val="20"/>
                <w:szCs w:val="20"/>
              </w:rPr>
            </w:pPr>
            <w:r>
              <w:rPr>
                <w:color w:val="000000"/>
                <w:sz w:val="20"/>
                <w:szCs w:val="20"/>
              </w:rPr>
              <w:t>ROUGE-1</w:t>
            </w:r>
          </w:p>
        </w:tc>
        <w:tc>
          <w:tcPr>
            <w:tcW w:w="1917" w:type="dxa"/>
            <w:gridSpan w:val="2"/>
            <w:tcBorders>
              <w:top w:val="single" w:sz="6" w:space="0" w:color="FFFFFF"/>
              <w:left w:val="single" w:sz="6" w:space="0" w:color="FFFFFF"/>
              <w:bottom w:val="single" w:sz="6" w:space="0" w:color="FFFFFF"/>
              <w:right w:val="single" w:sz="6" w:space="0" w:color="FFFFFF"/>
            </w:tcBorders>
            <w:shd w:val="clear" w:color="auto" w:fill="F2E7E7"/>
            <w:tcMar>
              <w:top w:w="72" w:type="dxa"/>
              <w:left w:w="144" w:type="dxa"/>
              <w:bottom w:w="72" w:type="dxa"/>
              <w:right w:w="144" w:type="dxa"/>
            </w:tcMar>
          </w:tcPr>
          <w:p w14:paraId="533D10D5" w14:textId="77777777" w:rsidR="008A487E" w:rsidRDefault="00000000">
            <w:pPr>
              <w:pStyle w:val="NormalWeb"/>
              <w:rPr>
                <w:color w:val="000000"/>
                <w:sz w:val="20"/>
                <w:szCs w:val="20"/>
              </w:rPr>
            </w:pPr>
            <w:r>
              <w:rPr>
                <w:color w:val="000000"/>
                <w:sz w:val="20"/>
                <w:szCs w:val="20"/>
              </w:rPr>
              <w:t>ROUGE-L</w:t>
            </w:r>
          </w:p>
        </w:tc>
        <w:tc>
          <w:tcPr>
            <w:tcW w:w="1917" w:type="dxa"/>
            <w:tcBorders>
              <w:top w:val="single" w:sz="6" w:space="0" w:color="FFFFFF"/>
              <w:left w:val="single" w:sz="6" w:space="0" w:color="FFFFFF"/>
              <w:bottom w:val="single" w:sz="6" w:space="0" w:color="FFFFFF"/>
              <w:right w:val="single" w:sz="6" w:space="0" w:color="FFFFFF"/>
            </w:tcBorders>
            <w:shd w:val="clear" w:color="auto" w:fill="F2E7E7"/>
            <w:tcMar>
              <w:top w:w="72" w:type="dxa"/>
              <w:left w:w="144" w:type="dxa"/>
              <w:bottom w:w="72" w:type="dxa"/>
              <w:right w:w="144" w:type="dxa"/>
            </w:tcMar>
          </w:tcPr>
          <w:p w14:paraId="68BBB031" w14:textId="77777777" w:rsidR="008A487E" w:rsidRDefault="00000000">
            <w:pPr>
              <w:pStyle w:val="NormalWeb"/>
              <w:rPr>
                <w:color w:val="000000"/>
                <w:sz w:val="20"/>
                <w:szCs w:val="20"/>
              </w:rPr>
            </w:pPr>
            <w:r>
              <w:rPr>
                <w:color w:val="000000"/>
                <w:sz w:val="20"/>
                <w:szCs w:val="20"/>
              </w:rPr>
              <w:t>METEOR</w:t>
            </w:r>
          </w:p>
        </w:tc>
      </w:tr>
      <w:tr w:rsidR="008A487E" w14:paraId="4FC64F01" w14:textId="77777777">
        <w:trPr>
          <w:trHeight w:val="90"/>
        </w:trPr>
        <w:tc>
          <w:tcPr>
            <w:tcW w:w="2708" w:type="dxa"/>
            <w:tcBorders>
              <w:top w:val="single" w:sz="6" w:space="0" w:color="FFFFFF"/>
              <w:left w:val="single" w:sz="6" w:space="0" w:color="FFFFFF"/>
              <w:bottom w:val="single" w:sz="18" w:space="0" w:color="FFFFFF"/>
              <w:right w:val="single" w:sz="6" w:space="0" w:color="FFFFFF"/>
            </w:tcBorders>
            <w:shd w:val="clear" w:color="auto" w:fill="F2E7E7"/>
            <w:tcMar>
              <w:top w:w="72" w:type="dxa"/>
              <w:left w:w="144" w:type="dxa"/>
              <w:bottom w:w="72" w:type="dxa"/>
              <w:right w:w="144" w:type="dxa"/>
            </w:tcMar>
          </w:tcPr>
          <w:p w14:paraId="0FCBC2B3" w14:textId="77777777" w:rsidR="008A487E" w:rsidRDefault="00000000">
            <w:pPr>
              <w:pStyle w:val="NormalWeb"/>
              <w:rPr>
                <w:sz w:val="20"/>
                <w:szCs w:val="20"/>
              </w:rPr>
            </w:pPr>
            <w:r>
              <w:rPr>
                <w:sz w:val="20"/>
                <w:szCs w:val="20"/>
              </w:rPr>
              <w:t>0.198</w:t>
            </w:r>
          </w:p>
        </w:tc>
        <w:tc>
          <w:tcPr>
            <w:tcW w:w="1917" w:type="dxa"/>
            <w:gridSpan w:val="3"/>
            <w:tcBorders>
              <w:top w:val="single" w:sz="6" w:space="0" w:color="FFFFFF"/>
              <w:left w:val="single" w:sz="6" w:space="0" w:color="FFFFFF"/>
              <w:bottom w:val="single" w:sz="18" w:space="0" w:color="FFFFFF"/>
              <w:right w:val="single" w:sz="6" w:space="0" w:color="FFFFFF"/>
            </w:tcBorders>
            <w:shd w:val="clear" w:color="auto" w:fill="F2E7E7"/>
            <w:tcMar>
              <w:top w:w="72" w:type="dxa"/>
              <w:left w:w="144" w:type="dxa"/>
              <w:bottom w:w="72" w:type="dxa"/>
              <w:right w:w="144" w:type="dxa"/>
            </w:tcMar>
          </w:tcPr>
          <w:p w14:paraId="16F8F7F7" w14:textId="77777777" w:rsidR="008A487E" w:rsidRDefault="00000000">
            <w:pPr>
              <w:pStyle w:val="NormalWeb"/>
              <w:rPr>
                <w:sz w:val="20"/>
                <w:szCs w:val="20"/>
              </w:rPr>
            </w:pPr>
            <w:r>
              <w:rPr>
                <w:sz w:val="20"/>
                <w:szCs w:val="20"/>
              </w:rPr>
              <w:t>0.490</w:t>
            </w:r>
          </w:p>
        </w:tc>
        <w:tc>
          <w:tcPr>
            <w:tcW w:w="1917" w:type="dxa"/>
            <w:gridSpan w:val="2"/>
            <w:tcBorders>
              <w:top w:val="single" w:sz="6" w:space="0" w:color="FFFFFF"/>
              <w:left w:val="single" w:sz="6" w:space="0" w:color="FFFFFF"/>
              <w:bottom w:val="single" w:sz="18" w:space="0" w:color="FFFFFF"/>
              <w:right w:val="single" w:sz="6" w:space="0" w:color="FFFFFF"/>
            </w:tcBorders>
            <w:shd w:val="clear" w:color="auto" w:fill="F2E7E7"/>
            <w:tcMar>
              <w:top w:w="72" w:type="dxa"/>
              <w:left w:w="144" w:type="dxa"/>
              <w:bottom w:w="72" w:type="dxa"/>
              <w:right w:w="144" w:type="dxa"/>
            </w:tcMar>
          </w:tcPr>
          <w:p w14:paraId="684D7547" w14:textId="77777777" w:rsidR="008A487E" w:rsidRDefault="00000000">
            <w:pPr>
              <w:pStyle w:val="NormalWeb"/>
              <w:rPr>
                <w:sz w:val="20"/>
                <w:szCs w:val="20"/>
              </w:rPr>
            </w:pPr>
            <w:r>
              <w:rPr>
                <w:sz w:val="20"/>
                <w:szCs w:val="20"/>
              </w:rPr>
              <w:t>0.348</w:t>
            </w:r>
          </w:p>
        </w:tc>
        <w:tc>
          <w:tcPr>
            <w:tcW w:w="1917" w:type="dxa"/>
            <w:tcBorders>
              <w:top w:val="single" w:sz="6" w:space="0" w:color="FFFFFF"/>
              <w:left w:val="single" w:sz="6" w:space="0" w:color="FFFFFF"/>
              <w:bottom w:val="single" w:sz="18" w:space="0" w:color="FFFFFF"/>
              <w:right w:val="single" w:sz="6" w:space="0" w:color="FFFFFF"/>
            </w:tcBorders>
            <w:shd w:val="clear" w:color="auto" w:fill="F2E7E7"/>
            <w:tcMar>
              <w:top w:w="72" w:type="dxa"/>
              <w:left w:w="144" w:type="dxa"/>
              <w:bottom w:w="72" w:type="dxa"/>
              <w:right w:w="144" w:type="dxa"/>
            </w:tcMar>
          </w:tcPr>
          <w:p w14:paraId="7E99079F" w14:textId="77777777" w:rsidR="008A487E" w:rsidRDefault="00000000">
            <w:pPr>
              <w:pStyle w:val="NormalWeb"/>
              <w:rPr>
                <w:color w:val="000000"/>
                <w:sz w:val="20"/>
                <w:szCs w:val="20"/>
              </w:rPr>
            </w:pPr>
            <w:r>
              <w:rPr>
                <w:color w:val="000000"/>
                <w:sz w:val="20"/>
                <w:szCs w:val="20"/>
              </w:rPr>
              <w:t>0.357</w:t>
            </w:r>
          </w:p>
        </w:tc>
      </w:tr>
    </w:tbl>
    <w:p w14:paraId="05D1B71A" w14:textId="77777777" w:rsidR="008A487E" w:rsidRDefault="00000000">
      <w:pPr>
        <w:pStyle w:val="NormalWeb"/>
        <w:spacing w:beforeAutospacing="0" w:afterAutospacing="0" w:line="429" w:lineRule="atLeast"/>
        <w:rPr>
          <w:rStyle w:val="Strong"/>
          <w:rFonts w:ascii="Segoe UI" w:eastAsia="新細明體" w:hAnsi="Segoe UI" w:cs="Segoe UI"/>
          <w:b w:val="0"/>
          <w:bCs/>
          <w:color w:val="404040"/>
          <w:szCs w:val="24"/>
          <w:shd w:val="clear" w:color="auto" w:fill="FFFFFF"/>
          <w:lang w:eastAsia="zh-TW"/>
        </w:rPr>
      </w:pPr>
      <w:r>
        <w:rPr>
          <w:rStyle w:val="Strong"/>
          <w:rFonts w:ascii="Segoe UI" w:eastAsia="新細明體" w:hAnsi="Segoe UI" w:cs="Segoe UI" w:hint="eastAsia"/>
          <w:color w:val="404040"/>
          <w:szCs w:val="24"/>
          <w:shd w:val="clear" w:color="auto" w:fill="FFFFFF"/>
          <w:lang w:eastAsia="zh-TW"/>
        </w:rPr>
        <w:t>Evaluation</w:t>
      </w:r>
      <w:r>
        <w:rPr>
          <w:rStyle w:val="Strong"/>
          <w:rFonts w:ascii="Segoe UI" w:eastAsia="新細明體" w:hAnsi="Segoe UI" w:cs="Segoe UI" w:hint="eastAsia"/>
          <w:b w:val="0"/>
          <w:bCs/>
          <w:color w:val="404040"/>
          <w:szCs w:val="24"/>
          <w:shd w:val="clear" w:color="auto" w:fill="FFFFFF"/>
          <w:lang w:eastAsia="zh-TW"/>
        </w:rPr>
        <w:t>:</w:t>
      </w:r>
    </w:p>
    <w:p w14:paraId="596A1CD6" w14:textId="77777777" w:rsidR="008A487E" w:rsidRDefault="00000000">
      <w:pPr>
        <w:pStyle w:val="NormalWeb"/>
        <w:spacing w:beforeAutospacing="0" w:afterAutospacing="0" w:line="429" w:lineRule="atLeast"/>
      </w:pPr>
      <w:r>
        <w:rPr>
          <w:rStyle w:val="Strong"/>
          <w:rFonts w:ascii="Segoe UI" w:eastAsia="Segoe UI" w:hAnsi="Segoe UI" w:cs="Segoe UI"/>
          <w:b w:val="0"/>
          <w:bCs/>
          <w:color w:val="404040"/>
          <w:szCs w:val="24"/>
          <w:shd w:val="clear" w:color="auto" w:fill="FFFFFF"/>
        </w:rPr>
        <w:t>DeepSeek-R1-8B</w:t>
      </w:r>
      <w:r>
        <w:rPr>
          <w:rFonts w:ascii="Segoe UI" w:eastAsia="Segoe UI" w:hAnsi="Segoe UI" w:cs="Segoe UI"/>
          <w:bCs/>
          <w:color w:val="404040"/>
          <w:szCs w:val="24"/>
          <w:shd w:val="clear" w:color="auto" w:fill="FFFFFF"/>
        </w:rPr>
        <w:t> achieved the highest </w:t>
      </w:r>
      <w:r>
        <w:rPr>
          <w:rStyle w:val="Strong"/>
          <w:rFonts w:ascii="Segoe UI" w:eastAsia="Segoe UI" w:hAnsi="Segoe UI" w:cs="Segoe UI"/>
          <w:b w:val="0"/>
          <w:bCs/>
          <w:color w:val="404040"/>
          <w:szCs w:val="24"/>
          <w:shd w:val="clear" w:color="auto" w:fill="FFFFFF"/>
        </w:rPr>
        <w:t>ROUGE-1 (0.490)</w:t>
      </w:r>
      <w:r>
        <w:rPr>
          <w:rStyle w:val="Strong"/>
          <w:rFonts w:ascii="Segoe UI" w:eastAsia="新細明體" w:hAnsi="Segoe UI" w:cs="Segoe UI" w:hint="eastAsia"/>
          <w:b w:val="0"/>
          <w:bCs/>
          <w:color w:val="404040"/>
          <w:szCs w:val="24"/>
          <w:shd w:val="clear" w:color="auto" w:fill="FFFFFF"/>
          <w:lang w:eastAsia="zh-TW"/>
        </w:rPr>
        <w:t xml:space="preserve">, </w:t>
      </w:r>
      <w:r>
        <w:rPr>
          <w:color w:val="000000"/>
          <w:sz w:val="20"/>
          <w:szCs w:val="20"/>
        </w:rPr>
        <w:t>ROUGE-L</w:t>
      </w:r>
      <w:r>
        <w:rPr>
          <w:rFonts w:hint="eastAsia"/>
          <w:color w:val="000000"/>
          <w:sz w:val="20"/>
          <w:szCs w:val="20"/>
          <w:lang w:eastAsia="zh-TW"/>
        </w:rPr>
        <w:t xml:space="preserve"> (0.348)</w:t>
      </w:r>
      <w:r>
        <w:rPr>
          <w:rFonts w:ascii="Segoe UI" w:eastAsia="Segoe UI" w:hAnsi="Segoe UI" w:cs="Segoe UI"/>
          <w:bCs/>
          <w:color w:val="404040"/>
          <w:szCs w:val="24"/>
          <w:shd w:val="clear" w:color="auto" w:fill="FFFFFF"/>
        </w:rPr>
        <w:t> and </w:t>
      </w:r>
      <w:r>
        <w:rPr>
          <w:rStyle w:val="Strong"/>
          <w:rFonts w:ascii="Segoe UI" w:eastAsia="Segoe UI" w:hAnsi="Segoe UI" w:cs="Segoe UI"/>
          <w:b w:val="0"/>
          <w:bCs/>
          <w:color w:val="404040"/>
          <w:szCs w:val="24"/>
          <w:shd w:val="clear" w:color="auto" w:fill="FFFFFF"/>
        </w:rPr>
        <w:t>METEOR (0.357)</w:t>
      </w:r>
      <w:r>
        <w:rPr>
          <w:rFonts w:ascii="Segoe UI" w:eastAsia="Segoe UI" w:hAnsi="Segoe UI" w:cs="Segoe UI"/>
          <w:bCs/>
          <w:color w:val="404040"/>
          <w:szCs w:val="24"/>
          <w:shd w:val="clear" w:color="auto" w:fill="FFFFFF"/>
        </w:rPr>
        <w:t>, accurately synthesizing all three ordinances with contextual coherence. Its response omitted granular clauses (e.g., </w:t>
      </w:r>
      <w:r>
        <w:rPr>
          <w:rStyle w:val="Emphasis"/>
          <w:rFonts w:ascii="Segoe UI" w:eastAsia="Segoe UI" w:hAnsi="Segoe UI" w:cs="Segoe UI"/>
          <w:bCs/>
          <w:i w:val="0"/>
          <w:color w:val="404040"/>
          <w:szCs w:val="24"/>
          <w:shd w:val="clear" w:color="auto" w:fill="FFFFFF"/>
        </w:rPr>
        <w:t>附表7第10段</w:t>
      </w:r>
      <w:r>
        <w:rPr>
          <w:rFonts w:ascii="Segoe UI" w:eastAsia="Segoe UI" w:hAnsi="Segoe UI" w:cs="Segoe UI"/>
          <w:bCs/>
          <w:color w:val="404040"/>
          <w:szCs w:val="24"/>
          <w:shd w:val="clear" w:color="auto" w:fill="FFFFFF"/>
        </w:rPr>
        <w:t>) but preserved regulatory intent.</w:t>
      </w:r>
    </w:p>
    <w:p w14:paraId="56E12704" w14:textId="77777777" w:rsidR="008A487E" w:rsidRDefault="00000000">
      <w:pPr>
        <w:pStyle w:val="NormalWeb"/>
        <w:spacing w:beforeAutospacing="0" w:afterAutospacing="0" w:line="429" w:lineRule="atLeast"/>
      </w:pPr>
      <w:r>
        <w:rPr>
          <w:rStyle w:val="Strong"/>
          <w:rFonts w:ascii="Segoe UI" w:eastAsia="Segoe UI" w:hAnsi="Segoe UI" w:cs="Segoe UI"/>
          <w:b w:val="0"/>
          <w:bCs/>
          <w:color w:val="404040"/>
          <w:szCs w:val="24"/>
          <w:shd w:val="clear" w:color="auto" w:fill="FFFFFF"/>
        </w:rPr>
        <w:t>Qwen2.5-7B-Instruct</w:t>
      </w:r>
      <w:r>
        <w:rPr>
          <w:rFonts w:ascii="Segoe UI" w:eastAsia="Segoe UI" w:hAnsi="Segoe UI" w:cs="Segoe UI"/>
          <w:bCs/>
          <w:color w:val="404040"/>
          <w:szCs w:val="24"/>
          <w:shd w:val="clear" w:color="auto" w:fill="FFFFFF"/>
        </w:rPr>
        <w:t> exhibited rigid verbatim alignment (</w:t>
      </w:r>
      <w:r>
        <w:rPr>
          <w:rStyle w:val="Strong"/>
          <w:rFonts w:ascii="Segoe UI" w:eastAsia="Segoe UI" w:hAnsi="Segoe UI" w:cs="Segoe UI"/>
          <w:b w:val="0"/>
          <w:bCs/>
          <w:color w:val="404040"/>
          <w:szCs w:val="24"/>
          <w:shd w:val="clear" w:color="auto" w:fill="FFFFFF"/>
        </w:rPr>
        <w:t>BLEU = 0.112</w:t>
      </w:r>
      <w:r>
        <w:rPr>
          <w:rFonts w:ascii="Segoe UI" w:eastAsia="Segoe UI" w:hAnsi="Segoe UI" w:cs="Segoe UI"/>
          <w:bCs/>
          <w:color w:val="404040"/>
          <w:szCs w:val="24"/>
          <w:shd w:val="clear" w:color="auto" w:fill="FFFFFF"/>
        </w:rPr>
        <w:t>), listing ordinances without contextualizing requirements. This mirrors its aggregate </w:t>
      </w:r>
      <w:r>
        <w:rPr>
          <w:rStyle w:val="Strong"/>
          <w:rFonts w:ascii="Segoe UI" w:eastAsia="Segoe UI" w:hAnsi="Segoe UI" w:cs="Segoe UI"/>
          <w:b w:val="0"/>
          <w:bCs/>
          <w:color w:val="404040"/>
          <w:szCs w:val="24"/>
          <w:shd w:val="clear" w:color="auto" w:fill="FFFFFF"/>
        </w:rPr>
        <w:t>METEOR (0.161)</w:t>
      </w:r>
      <w:r>
        <w:rPr>
          <w:rFonts w:ascii="Segoe UI" w:eastAsia="Segoe UI" w:hAnsi="Segoe UI" w:cs="Segoe UI"/>
          <w:bCs/>
          <w:color w:val="404040"/>
          <w:szCs w:val="24"/>
          <w:shd w:val="clear" w:color="auto" w:fill="FFFFFF"/>
        </w:rPr>
        <w:t> weakness in semantic flexibility.</w:t>
      </w:r>
    </w:p>
    <w:p w14:paraId="16A2A62A" w14:textId="77777777" w:rsidR="008A487E" w:rsidRDefault="00000000">
      <w:pPr>
        <w:pStyle w:val="NormalWeb"/>
        <w:spacing w:beforeAutospacing="0" w:afterAutospacing="0" w:line="429" w:lineRule="atLeast"/>
        <w:rPr>
          <w:rFonts w:ascii="Segoe UI" w:eastAsia="Segoe UI" w:hAnsi="Segoe UI" w:cs="Segoe UI"/>
          <w:bCs/>
          <w:color w:val="404040"/>
          <w:szCs w:val="24"/>
          <w:shd w:val="clear" w:color="auto" w:fill="FFFFFF"/>
        </w:rPr>
      </w:pPr>
      <w:r>
        <w:rPr>
          <w:rStyle w:val="Strong"/>
          <w:rFonts w:ascii="Segoe UI" w:eastAsia="Segoe UI" w:hAnsi="Segoe UI" w:cs="Segoe UI"/>
          <w:b w:val="0"/>
          <w:bCs/>
          <w:color w:val="404040"/>
          <w:szCs w:val="24"/>
          <w:shd w:val="clear" w:color="auto" w:fill="FFFFFF"/>
        </w:rPr>
        <w:t>Yi-1.5-9B-Chat</w:t>
      </w:r>
      <w:r>
        <w:rPr>
          <w:rFonts w:ascii="Segoe UI" w:eastAsia="Segoe UI" w:hAnsi="Segoe UI" w:cs="Segoe UI"/>
          <w:bCs/>
          <w:color w:val="404040"/>
          <w:szCs w:val="24"/>
          <w:shd w:val="clear" w:color="auto" w:fill="FFFFFF"/>
        </w:rPr>
        <w:t> and </w:t>
      </w:r>
      <w:r>
        <w:rPr>
          <w:rStyle w:val="Strong"/>
          <w:rFonts w:ascii="Segoe UI" w:eastAsia="Segoe UI" w:hAnsi="Segoe UI" w:cs="Segoe UI"/>
          <w:b w:val="0"/>
          <w:bCs/>
          <w:color w:val="404040"/>
          <w:szCs w:val="24"/>
          <w:shd w:val="clear" w:color="auto" w:fill="FFFFFF"/>
        </w:rPr>
        <w:t>glm-4-9b-chat</w:t>
      </w:r>
      <w:r>
        <w:rPr>
          <w:rFonts w:ascii="Segoe UI" w:eastAsia="Segoe UI" w:hAnsi="Segoe UI" w:cs="Segoe UI"/>
          <w:bCs/>
          <w:color w:val="404040"/>
          <w:szCs w:val="24"/>
          <w:shd w:val="clear" w:color="auto" w:fill="FFFFFF"/>
        </w:rPr>
        <w:t> generated partially correct but incomplete answers, with </w:t>
      </w:r>
      <w:r>
        <w:rPr>
          <w:rStyle w:val="Strong"/>
          <w:rFonts w:ascii="Segoe UI" w:eastAsia="Segoe UI" w:hAnsi="Segoe UI" w:cs="Segoe UI"/>
          <w:b w:val="0"/>
          <w:bCs/>
          <w:color w:val="404040"/>
          <w:szCs w:val="24"/>
          <w:shd w:val="clear" w:color="auto" w:fill="FFFFFF"/>
        </w:rPr>
        <w:t>Yi-1.5</w:t>
      </w:r>
      <w:r>
        <w:rPr>
          <w:rFonts w:ascii="Segoe UI" w:eastAsia="Segoe UI" w:hAnsi="Segoe UI" w:cs="Segoe UI"/>
          <w:bCs/>
          <w:color w:val="404040"/>
          <w:szCs w:val="24"/>
          <w:shd w:val="clear" w:color="auto" w:fill="FFFFFF"/>
        </w:rPr>
        <w:t> </w:t>
      </w:r>
      <w:proofErr w:type="spellStart"/>
      <w:r>
        <w:rPr>
          <w:rFonts w:ascii="Segoe UI" w:eastAsia="Segoe UI" w:hAnsi="Segoe UI" w:cs="Segoe UI"/>
          <w:bCs/>
          <w:color w:val="404040"/>
          <w:szCs w:val="24"/>
          <w:shd w:val="clear" w:color="auto" w:fill="FFFFFF"/>
        </w:rPr>
        <w:t>misordering</w:t>
      </w:r>
      <w:proofErr w:type="spellEnd"/>
      <w:r>
        <w:rPr>
          <w:rFonts w:ascii="Segoe UI" w:eastAsia="Segoe UI" w:hAnsi="Segoe UI" w:cs="Segoe UI"/>
          <w:bCs/>
          <w:color w:val="404040"/>
          <w:szCs w:val="24"/>
          <w:shd w:val="clear" w:color="auto" w:fill="FFFFFF"/>
        </w:rPr>
        <w:t xml:space="preserve"> legal clauses and </w:t>
      </w:r>
      <w:r>
        <w:rPr>
          <w:rStyle w:val="Strong"/>
          <w:rFonts w:ascii="Segoe UI" w:eastAsia="Segoe UI" w:hAnsi="Segoe UI" w:cs="Segoe UI"/>
          <w:b w:val="0"/>
          <w:bCs/>
          <w:color w:val="404040"/>
          <w:szCs w:val="24"/>
          <w:shd w:val="clear" w:color="auto" w:fill="FFFFFF"/>
        </w:rPr>
        <w:t>glm-4</w:t>
      </w:r>
      <w:r>
        <w:rPr>
          <w:rFonts w:ascii="Segoe UI" w:eastAsia="Segoe UI" w:hAnsi="Segoe UI" w:cs="Segoe UI"/>
          <w:bCs/>
          <w:color w:val="404040"/>
          <w:szCs w:val="24"/>
          <w:shd w:val="clear" w:color="auto" w:fill="FFFFFF"/>
        </w:rPr>
        <w:t> omitting supplementary laws.</w:t>
      </w:r>
      <w:r>
        <w:rPr>
          <w:rFonts w:ascii="Segoe UI" w:eastAsia="新細明體" w:hAnsi="Segoe UI" w:cs="Segoe UI" w:hint="eastAsia"/>
          <w:bCs/>
          <w:color w:val="404040"/>
          <w:szCs w:val="24"/>
          <w:shd w:val="clear" w:color="auto" w:fill="FFFFFF"/>
          <w:lang w:eastAsia="zh-TW"/>
        </w:rPr>
        <w:t xml:space="preserve"> </w:t>
      </w:r>
      <w:r>
        <w:rPr>
          <w:rStyle w:val="Strong"/>
          <w:rFonts w:ascii="Segoe UI" w:eastAsia="Segoe UI" w:hAnsi="Segoe UI" w:cs="Segoe UI"/>
          <w:b w:val="0"/>
          <w:bCs/>
          <w:color w:val="404040"/>
          <w:szCs w:val="24"/>
          <w:shd w:val="clear" w:color="auto" w:fill="FFFFFF"/>
        </w:rPr>
        <w:t>gemma-2-9b-it</w:t>
      </w:r>
      <w:r>
        <w:rPr>
          <w:rFonts w:ascii="Segoe UI" w:eastAsia="Segoe UI" w:hAnsi="Segoe UI" w:cs="Segoe UI"/>
          <w:bCs/>
          <w:color w:val="404040"/>
          <w:szCs w:val="24"/>
          <w:shd w:val="clear" w:color="auto" w:fill="FFFFFF"/>
        </w:rPr>
        <w:t> oversimplified responses (e.g., </w:t>
      </w:r>
      <w:r>
        <w:rPr>
          <w:rStyle w:val="Emphasis"/>
          <w:rFonts w:ascii="Segoe UI" w:eastAsia="Segoe UI" w:hAnsi="Segoe UI" w:cs="Segoe UI"/>
          <w:bCs/>
          <w:i w:val="0"/>
          <w:color w:val="404040"/>
          <w:szCs w:val="24"/>
          <w:shd w:val="clear" w:color="auto" w:fill="FFFFFF"/>
        </w:rPr>
        <w:t>“遵守《打擊洗錢條例》”</w:t>
      </w:r>
      <w:r>
        <w:rPr>
          <w:rFonts w:ascii="Segoe UI" w:eastAsia="Segoe UI" w:hAnsi="Segoe UI" w:cs="Segoe UI"/>
          <w:bCs/>
          <w:color w:val="404040"/>
          <w:szCs w:val="24"/>
          <w:shd w:val="clear" w:color="auto" w:fill="FFFFFF"/>
        </w:rPr>
        <w:t>), reflecting erratic </w:t>
      </w:r>
      <w:r>
        <w:rPr>
          <w:rStyle w:val="Strong"/>
          <w:rFonts w:ascii="Segoe UI" w:eastAsia="Segoe UI" w:hAnsi="Segoe UI" w:cs="Segoe UI"/>
          <w:b w:val="0"/>
          <w:bCs/>
          <w:color w:val="404040"/>
          <w:szCs w:val="24"/>
          <w:shd w:val="clear" w:color="auto" w:fill="FFFFFF"/>
        </w:rPr>
        <w:t>ROUGE-L (0.317)</w:t>
      </w:r>
      <w:r>
        <w:rPr>
          <w:rFonts w:ascii="Segoe UI" w:eastAsia="Segoe UI" w:hAnsi="Segoe UI" w:cs="Segoe UI"/>
          <w:bCs/>
          <w:color w:val="404040"/>
          <w:szCs w:val="24"/>
          <w:shd w:val="clear" w:color="auto" w:fill="FFFFFF"/>
        </w:rPr>
        <w:t> performance observed in aggregate metrics.</w:t>
      </w:r>
    </w:p>
    <w:p w14:paraId="78CD4756" w14:textId="77777777" w:rsidR="008A487E" w:rsidRDefault="00000000">
      <w:pPr>
        <w:pStyle w:val="Heading4"/>
        <w:keepNext w:val="0"/>
        <w:keepLines w:val="0"/>
        <w:shd w:val="clear" w:color="auto" w:fill="FFFFFF"/>
        <w:spacing w:before="274" w:after="206" w:line="429" w:lineRule="atLeast"/>
        <w:rPr>
          <w:rFonts w:ascii="Segoe UI" w:eastAsia="Segoe UI" w:hAnsi="Segoe UI" w:cs="Segoe UI"/>
          <w:bCs/>
          <w:color w:val="404040"/>
        </w:rPr>
      </w:pPr>
      <w:r>
        <w:rPr>
          <w:rStyle w:val="Strong"/>
          <w:rFonts w:ascii="Segoe UI" w:eastAsia="Segoe UI" w:hAnsi="Segoe UI" w:cs="Segoe UI"/>
          <w:b/>
          <w:color w:val="404040"/>
          <w:shd w:val="clear" w:color="auto" w:fill="FFFFFF"/>
        </w:rPr>
        <w:t>Conclusion and Recommendations</w:t>
      </w:r>
    </w:p>
    <w:p w14:paraId="7636A347" w14:textId="77777777" w:rsidR="008A487E" w:rsidRDefault="00000000">
      <w:pPr>
        <w:pStyle w:val="NormalWeb"/>
        <w:spacing w:beforeAutospacing="0" w:afterAutospacing="0" w:line="429" w:lineRule="atLeast"/>
        <w:rPr>
          <w:szCs w:val="24"/>
        </w:rPr>
      </w:pPr>
      <w:r>
        <w:rPr>
          <w:rStyle w:val="Strong"/>
          <w:rFonts w:ascii="Segoe UI" w:eastAsia="Segoe UI" w:hAnsi="Segoe UI" w:cs="Segoe UI"/>
          <w:b w:val="0"/>
          <w:bCs/>
          <w:color w:val="404040"/>
          <w:szCs w:val="24"/>
          <w:shd w:val="clear" w:color="auto" w:fill="FFFFFF"/>
        </w:rPr>
        <w:t>DeepSeek-R1-8B</w:t>
      </w:r>
      <w:r>
        <w:rPr>
          <w:rFonts w:ascii="Segoe UI" w:eastAsia="Segoe UI" w:hAnsi="Segoe UI" w:cs="Segoe UI"/>
          <w:bCs/>
          <w:color w:val="404040"/>
          <w:szCs w:val="24"/>
          <w:shd w:val="clear" w:color="auto" w:fill="FFFFFF"/>
        </w:rPr>
        <w:t> is selected as the optimal model for BOCOM’s RAG system, prioritizing semantic accuracy and regulatory compliance. While </w:t>
      </w:r>
      <w:r>
        <w:rPr>
          <w:rStyle w:val="Strong"/>
          <w:rFonts w:ascii="Segoe UI" w:eastAsia="Segoe UI" w:hAnsi="Segoe UI" w:cs="Segoe UI"/>
          <w:b w:val="0"/>
          <w:bCs/>
          <w:color w:val="404040"/>
          <w:szCs w:val="24"/>
          <w:shd w:val="clear" w:color="auto" w:fill="FFFFFF"/>
        </w:rPr>
        <w:t>Qwen2.5-7B-Instruct</w:t>
      </w:r>
      <w:r>
        <w:rPr>
          <w:rFonts w:ascii="Segoe UI" w:eastAsia="Segoe UI" w:hAnsi="Segoe UI" w:cs="Segoe UI"/>
          <w:bCs/>
          <w:color w:val="404040"/>
          <w:szCs w:val="24"/>
          <w:shd w:val="clear" w:color="auto" w:fill="FFFFFF"/>
        </w:rPr>
        <w:t> excels in verbatim retrieval, its inability to contextualize clauses (e.g., </w:t>
      </w:r>
      <w:r>
        <w:rPr>
          <w:rStyle w:val="Emphasis"/>
          <w:rFonts w:ascii="Segoe UI" w:eastAsia="Segoe UI" w:hAnsi="Segoe UI" w:cs="Segoe UI"/>
          <w:bCs/>
          <w:color w:val="404040"/>
          <w:szCs w:val="24"/>
          <w:shd w:val="clear" w:color="auto" w:fill="FFFFFF"/>
        </w:rPr>
        <w:t>附表7第10段</w:t>
      </w:r>
      <w:r>
        <w:rPr>
          <w:rFonts w:ascii="Segoe UI" w:eastAsia="Segoe UI" w:hAnsi="Segoe UI" w:cs="Segoe UI"/>
          <w:bCs/>
          <w:color w:val="404040"/>
          <w:szCs w:val="24"/>
          <w:shd w:val="clear" w:color="auto" w:fill="FFFFFF"/>
        </w:rPr>
        <w:t>) poses operational risks.</w:t>
      </w:r>
    </w:p>
    <w:p w14:paraId="2922D082" w14:textId="77777777" w:rsidR="008A487E" w:rsidRDefault="008A487E">
      <w:pPr>
        <w:widowControl w:val="0"/>
        <w:spacing w:before="180" w:line="299" w:lineRule="auto"/>
        <w:rPr>
          <w:sz w:val="24"/>
          <w:szCs w:val="24"/>
        </w:rPr>
      </w:pPr>
    </w:p>
    <w:p w14:paraId="37A5CC7D" w14:textId="77777777" w:rsidR="008A487E" w:rsidRDefault="00000000">
      <w:pPr>
        <w:widowControl w:val="0"/>
        <w:spacing w:before="58" w:line="299" w:lineRule="auto"/>
        <w:ind w:right="595"/>
        <w:rPr>
          <w:sz w:val="28"/>
          <w:szCs w:val="28"/>
        </w:rPr>
      </w:pPr>
      <w:r>
        <w:rPr>
          <w:sz w:val="28"/>
          <w:szCs w:val="28"/>
        </w:rPr>
        <w:t>3.4 RAG Framework Comparison</w:t>
      </w:r>
    </w:p>
    <w:p w14:paraId="2C9B2588" w14:textId="77777777" w:rsidR="00E54FF2" w:rsidRDefault="00000000">
      <w:pPr>
        <w:widowControl w:val="0"/>
        <w:spacing w:line="299" w:lineRule="auto"/>
        <w:rPr>
          <w:sz w:val="28"/>
          <w:szCs w:val="28"/>
        </w:rPr>
      </w:pPr>
      <w:r>
        <w:rPr>
          <w:b/>
          <w:sz w:val="24"/>
          <w:szCs w:val="24"/>
        </w:rPr>
        <w:t>Objective</w:t>
      </w:r>
      <w:r>
        <w:rPr>
          <w:sz w:val="24"/>
          <w:szCs w:val="24"/>
        </w:rPr>
        <w:t xml:space="preserve">: </w:t>
      </w:r>
      <w:r w:rsidR="00E54FF2">
        <w:rPr>
          <w:rFonts w:hint="eastAsia"/>
          <w:sz w:val="28"/>
          <w:szCs w:val="28"/>
        </w:rPr>
        <w:t>Evaluate three RAG architectures</w:t>
      </w:r>
      <w:proofErr w:type="gramStart"/>
      <w:r w:rsidR="00E54FF2">
        <w:rPr>
          <w:rFonts w:hint="eastAsia"/>
          <w:sz w:val="28"/>
          <w:szCs w:val="28"/>
        </w:rPr>
        <w:t>—</w:t>
      </w:r>
      <w:proofErr w:type="gramEnd"/>
      <w:r w:rsidR="00E54FF2">
        <w:rPr>
          <w:rFonts w:hint="eastAsia"/>
          <w:sz w:val="28"/>
          <w:szCs w:val="28"/>
        </w:rPr>
        <w:t>RAG, IRCOT, and Self-RAG</w:t>
      </w:r>
      <w:proofErr w:type="gramStart"/>
      <w:r w:rsidR="00E54FF2">
        <w:rPr>
          <w:rFonts w:hint="eastAsia"/>
          <w:sz w:val="28"/>
          <w:szCs w:val="28"/>
        </w:rPr>
        <w:t>—</w:t>
      </w:r>
      <w:proofErr w:type="gramEnd"/>
      <w:r w:rsidR="00E54FF2">
        <w:rPr>
          <w:rFonts w:hint="eastAsia"/>
          <w:sz w:val="28"/>
          <w:szCs w:val="28"/>
        </w:rPr>
        <w:t>against a No RAG baseline</w:t>
      </w:r>
      <w:proofErr w:type="gramStart"/>
      <w:r w:rsidR="00E54FF2">
        <w:rPr>
          <w:rFonts w:hint="eastAsia"/>
          <w:sz w:val="28"/>
          <w:szCs w:val="28"/>
        </w:rPr>
        <w:t>—</w:t>
      </w:r>
      <w:proofErr w:type="gramEnd"/>
      <w:r w:rsidR="00E54FF2">
        <w:rPr>
          <w:rFonts w:hint="eastAsia"/>
          <w:sz w:val="28"/>
          <w:szCs w:val="28"/>
        </w:rPr>
        <w:t>to identify the optimal framework for balancing the answer quality and computational efficiency in BOCOM</w:t>
      </w:r>
      <w:proofErr w:type="gramStart"/>
      <w:r w:rsidR="00E54FF2">
        <w:rPr>
          <w:sz w:val="28"/>
          <w:szCs w:val="28"/>
        </w:rPr>
        <w:t>’</w:t>
      </w:r>
      <w:proofErr w:type="gramEnd"/>
      <w:r w:rsidR="00E54FF2">
        <w:rPr>
          <w:rFonts w:hint="eastAsia"/>
          <w:sz w:val="28"/>
          <w:szCs w:val="28"/>
        </w:rPr>
        <w:t>s use case.</w:t>
      </w:r>
    </w:p>
    <w:p w14:paraId="669C3A7F" w14:textId="726CF7BF" w:rsidR="008A487E" w:rsidRDefault="00000000" w:rsidP="00E54FF2">
      <w:pPr>
        <w:widowControl w:val="0"/>
        <w:spacing w:line="299" w:lineRule="auto"/>
      </w:pPr>
      <w:r w:rsidRPr="00E54FF2">
        <w:rPr>
          <w:b/>
          <w:sz w:val="28"/>
          <w:szCs w:val="28"/>
        </w:rPr>
        <w:lastRenderedPageBreak/>
        <w:t>Framework Configuration</w:t>
      </w:r>
      <w:r>
        <w:rPr>
          <w:b/>
          <w:sz w:val="24"/>
          <w:szCs w:val="24"/>
        </w:rPr>
        <w:t xml:space="preserve">: </w:t>
      </w:r>
    </w:p>
    <w:p w14:paraId="599CE620" w14:textId="77777777" w:rsidR="00E54FF2" w:rsidRDefault="00E54FF2" w:rsidP="00E54FF2">
      <w:pPr>
        <w:widowControl w:val="0"/>
        <w:spacing w:before="120" w:line="299" w:lineRule="auto"/>
        <w:rPr>
          <w:b/>
          <w:sz w:val="28"/>
          <w:szCs w:val="28"/>
        </w:rPr>
      </w:pPr>
      <w:r>
        <w:rPr>
          <w:rFonts w:hint="eastAsia"/>
          <w:b/>
          <w:sz w:val="28"/>
          <w:szCs w:val="28"/>
        </w:rPr>
        <w:t>No RAG (Baseline):</w:t>
      </w:r>
    </w:p>
    <w:p w14:paraId="6D108769" w14:textId="77777777" w:rsidR="00E54FF2" w:rsidRDefault="00E54FF2" w:rsidP="00E54FF2">
      <w:pPr>
        <w:widowControl w:val="0"/>
        <w:spacing w:before="120" w:line="299" w:lineRule="auto"/>
        <w:jc w:val="center"/>
        <w:rPr>
          <w:sz w:val="24"/>
          <w:szCs w:val="24"/>
        </w:rPr>
      </w:pPr>
      <w:r>
        <w:rPr>
          <w:noProof/>
          <w:sz w:val="24"/>
          <w:szCs w:val="24"/>
        </w:rPr>
        <w:drawing>
          <wp:inline distT="0" distB="0" distL="114300" distR="114300" wp14:anchorId="43D2F8A3" wp14:editId="0F996893">
            <wp:extent cx="2707640" cy="4560570"/>
            <wp:effectExtent l="0" t="0" r="16510" b="11430"/>
            <wp:docPr id="11" name="Picture 6" descr="一張含有 文字, 螢幕擷取畫面, 字型, 圖表 的圖片&#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descr="一張含有 文字, 螢幕擷取畫面, 字型, 圖表 的圖片&#10;&#10;AI-generated content may be incorrect."/>
                    <pic:cNvPicPr>
                      <a:picLocks noChangeAspect="1"/>
                    </pic:cNvPicPr>
                  </pic:nvPicPr>
                  <pic:blipFill>
                    <a:blip r:embed="rId15"/>
                    <a:stretch>
                      <a:fillRect/>
                    </a:stretch>
                  </pic:blipFill>
                  <pic:spPr>
                    <a:xfrm>
                      <a:off x="0" y="0"/>
                      <a:ext cx="2707640" cy="4560570"/>
                    </a:xfrm>
                    <a:prstGeom prst="rect">
                      <a:avLst/>
                    </a:prstGeom>
                  </pic:spPr>
                </pic:pic>
              </a:graphicData>
            </a:graphic>
          </wp:inline>
        </w:drawing>
      </w:r>
    </w:p>
    <w:p w14:paraId="2E27B18B" w14:textId="77777777" w:rsidR="00E54FF2" w:rsidRDefault="00E54FF2" w:rsidP="00E54FF2">
      <w:pPr>
        <w:widowControl w:val="0"/>
        <w:spacing w:before="120" w:line="299" w:lineRule="auto"/>
        <w:jc w:val="center"/>
        <w:rPr>
          <w:sz w:val="24"/>
          <w:szCs w:val="24"/>
        </w:rPr>
      </w:pPr>
      <w:r>
        <w:rPr>
          <w:rFonts w:hint="eastAsia"/>
          <w:sz w:val="24"/>
          <w:szCs w:val="24"/>
        </w:rPr>
        <w:t>Figure 7: No RAG</w:t>
      </w:r>
    </w:p>
    <w:p w14:paraId="61BEBAC8" w14:textId="77777777" w:rsidR="00E54FF2" w:rsidRDefault="00E54FF2" w:rsidP="00E54FF2">
      <w:pPr>
        <w:widowControl w:val="0"/>
        <w:spacing w:before="120" w:line="299" w:lineRule="auto"/>
        <w:rPr>
          <w:b/>
          <w:sz w:val="28"/>
          <w:szCs w:val="28"/>
        </w:rPr>
      </w:pPr>
    </w:p>
    <w:p w14:paraId="73355015" w14:textId="77777777" w:rsidR="00E54FF2" w:rsidRDefault="00E54FF2" w:rsidP="00E54FF2">
      <w:pPr>
        <w:widowControl w:val="0"/>
        <w:numPr>
          <w:ilvl w:val="0"/>
          <w:numId w:val="19"/>
        </w:numPr>
        <w:spacing w:before="120" w:line="299" w:lineRule="auto"/>
        <w:rPr>
          <w:bCs/>
          <w:sz w:val="28"/>
          <w:szCs w:val="28"/>
        </w:rPr>
      </w:pPr>
      <w:r>
        <w:rPr>
          <w:rFonts w:hint="eastAsia"/>
          <w:b/>
          <w:sz w:val="28"/>
          <w:szCs w:val="28"/>
        </w:rPr>
        <w:t>Architecture</w:t>
      </w:r>
      <w:r>
        <w:rPr>
          <w:rFonts w:hint="eastAsia"/>
          <w:bCs/>
          <w:sz w:val="28"/>
          <w:szCs w:val="28"/>
        </w:rPr>
        <w:t>: Relies on the LLM</w:t>
      </w:r>
      <w:r>
        <w:rPr>
          <w:bCs/>
          <w:sz w:val="28"/>
          <w:szCs w:val="28"/>
        </w:rPr>
        <w:t>’</w:t>
      </w:r>
      <w:r>
        <w:rPr>
          <w:rFonts w:hint="eastAsia"/>
          <w:bCs/>
          <w:sz w:val="28"/>
          <w:szCs w:val="28"/>
        </w:rPr>
        <w:t>s pretrained knowledge without document retrieval (Fig. 7).</w:t>
      </w:r>
    </w:p>
    <w:p w14:paraId="5F4E3C80" w14:textId="77777777" w:rsidR="00E54FF2" w:rsidRDefault="00E54FF2" w:rsidP="00E54FF2">
      <w:pPr>
        <w:widowControl w:val="0"/>
        <w:numPr>
          <w:ilvl w:val="0"/>
          <w:numId w:val="19"/>
        </w:numPr>
        <w:spacing w:before="120" w:line="299" w:lineRule="auto"/>
        <w:rPr>
          <w:bCs/>
          <w:sz w:val="28"/>
          <w:szCs w:val="28"/>
        </w:rPr>
      </w:pPr>
      <w:r>
        <w:rPr>
          <w:rFonts w:hint="eastAsia"/>
          <w:b/>
          <w:sz w:val="28"/>
          <w:szCs w:val="28"/>
        </w:rPr>
        <w:t>Process</w:t>
      </w:r>
      <w:r>
        <w:rPr>
          <w:rFonts w:hint="eastAsia"/>
          <w:bCs/>
          <w:sz w:val="28"/>
          <w:szCs w:val="28"/>
        </w:rPr>
        <w:t xml:space="preserve">: User query </w:t>
      </w:r>
      <w:r>
        <w:rPr>
          <w:rFonts w:hint="eastAsia"/>
          <w:bCs/>
          <w:sz w:val="28"/>
          <w:szCs w:val="28"/>
        </w:rPr>
        <w:t>→</w:t>
      </w:r>
      <w:r>
        <w:rPr>
          <w:rFonts w:hint="eastAsia"/>
          <w:bCs/>
          <w:sz w:val="28"/>
          <w:szCs w:val="28"/>
        </w:rPr>
        <w:t xml:space="preserve"> LLM generates response.</w:t>
      </w:r>
    </w:p>
    <w:p w14:paraId="5773D28A" w14:textId="77777777" w:rsidR="00E54FF2" w:rsidRDefault="00E54FF2" w:rsidP="00E54FF2">
      <w:pPr>
        <w:widowControl w:val="0"/>
        <w:spacing w:before="120" w:line="299" w:lineRule="auto"/>
        <w:rPr>
          <w:bCs/>
          <w:sz w:val="28"/>
          <w:szCs w:val="28"/>
        </w:rPr>
      </w:pPr>
      <w:r>
        <w:rPr>
          <w:rFonts w:hint="eastAsia"/>
          <w:b/>
          <w:sz w:val="28"/>
          <w:szCs w:val="28"/>
        </w:rPr>
        <w:t>Role</w:t>
      </w:r>
      <w:r>
        <w:rPr>
          <w:rFonts w:hint="eastAsia"/>
          <w:bCs/>
          <w:sz w:val="28"/>
          <w:szCs w:val="28"/>
        </w:rPr>
        <w:t>: Highlights risks of hallucinations and inaccuracies in purely generative methods.</w:t>
      </w:r>
    </w:p>
    <w:p w14:paraId="1160E262" w14:textId="77777777" w:rsidR="00E54FF2" w:rsidRDefault="00E54FF2" w:rsidP="00E54FF2">
      <w:pPr>
        <w:widowControl w:val="0"/>
        <w:spacing w:before="120" w:line="299" w:lineRule="auto"/>
        <w:jc w:val="center"/>
        <w:rPr>
          <w:b/>
          <w:sz w:val="28"/>
          <w:szCs w:val="28"/>
        </w:rPr>
      </w:pPr>
    </w:p>
    <w:p w14:paraId="127D177F" w14:textId="7FE6F048" w:rsidR="008A487E" w:rsidRPr="00E54FF2" w:rsidRDefault="008A487E">
      <w:pPr>
        <w:widowControl w:val="0"/>
        <w:spacing w:before="60" w:line="299" w:lineRule="auto"/>
        <w:rPr>
          <w:sz w:val="24"/>
          <w:szCs w:val="24"/>
        </w:rPr>
      </w:pPr>
    </w:p>
    <w:p w14:paraId="7560725F" w14:textId="77777777" w:rsidR="00E54FF2" w:rsidRDefault="00E54FF2" w:rsidP="00E54FF2">
      <w:pPr>
        <w:pStyle w:val="ListParagraph"/>
        <w:widowControl w:val="0"/>
        <w:spacing w:before="194" w:line="209" w:lineRule="auto"/>
        <w:ind w:leftChars="0" w:left="0" w:right="112"/>
        <w:rPr>
          <w:b/>
          <w:sz w:val="28"/>
          <w:szCs w:val="28"/>
        </w:rPr>
      </w:pPr>
      <w:r>
        <w:rPr>
          <w:rFonts w:hint="eastAsia"/>
          <w:b/>
          <w:sz w:val="28"/>
          <w:szCs w:val="28"/>
        </w:rPr>
        <w:t>RAG:</w:t>
      </w:r>
    </w:p>
    <w:p w14:paraId="101098C8" w14:textId="77777777" w:rsidR="00E54FF2" w:rsidRDefault="00E54FF2" w:rsidP="00E54FF2">
      <w:pPr>
        <w:pStyle w:val="ListParagraph"/>
        <w:widowControl w:val="0"/>
        <w:spacing w:before="194" w:line="209" w:lineRule="auto"/>
        <w:ind w:leftChars="0" w:left="720" w:right="112"/>
        <w:jc w:val="center"/>
        <w:rPr>
          <w:b/>
          <w:sz w:val="21"/>
          <w:szCs w:val="21"/>
        </w:rPr>
      </w:pPr>
      <w:r>
        <w:rPr>
          <w:noProof/>
          <w:sz w:val="24"/>
          <w:szCs w:val="24"/>
        </w:rPr>
        <w:lastRenderedPageBreak/>
        <w:drawing>
          <wp:inline distT="0" distB="0" distL="114300" distR="114300" wp14:anchorId="15AA678F" wp14:editId="63B275A0">
            <wp:extent cx="5666740" cy="4333875"/>
            <wp:effectExtent l="0" t="0" r="10160" b="9525"/>
            <wp:docPr id="9" name="图片 2" descr="一張含有 文字, 螢幕擷取畫面, 圖表, 行 的圖片&#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一張含有 文字, 螢幕擷取畫面, 圖表, 行 的圖片&#10;&#10;AI-generated content may be incorrect."/>
                    <pic:cNvPicPr>
                      <a:picLocks noChangeAspect="1"/>
                    </pic:cNvPicPr>
                  </pic:nvPicPr>
                  <pic:blipFill>
                    <a:blip r:embed="rId8"/>
                    <a:stretch>
                      <a:fillRect/>
                    </a:stretch>
                  </pic:blipFill>
                  <pic:spPr>
                    <a:xfrm>
                      <a:off x="0" y="0"/>
                      <a:ext cx="5666740" cy="4333875"/>
                    </a:xfrm>
                    <a:prstGeom prst="rect">
                      <a:avLst/>
                    </a:prstGeom>
                  </pic:spPr>
                </pic:pic>
              </a:graphicData>
            </a:graphic>
          </wp:inline>
        </w:drawing>
      </w:r>
      <w:r>
        <w:rPr>
          <w:b/>
          <w:sz w:val="21"/>
          <w:szCs w:val="21"/>
        </w:rPr>
        <w:t xml:space="preserve">Figure </w:t>
      </w:r>
      <w:r>
        <w:rPr>
          <w:rFonts w:hint="eastAsia"/>
          <w:b/>
          <w:sz w:val="21"/>
          <w:szCs w:val="21"/>
        </w:rPr>
        <w:t>8</w:t>
      </w:r>
      <w:r>
        <w:rPr>
          <w:b/>
          <w:sz w:val="21"/>
          <w:szCs w:val="21"/>
        </w:rPr>
        <w:t>: Basic RAG Method</w:t>
      </w:r>
    </w:p>
    <w:p w14:paraId="67C1E448" w14:textId="77777777" w:rsidR="00E54FF2" w:rsidRDefault="00E54FF2" w:rsidP="00E54FF2">
      <w:pPr>
        <w:pStyle w:val="ListParagraph"/>
        <w:widowControl w:val="0"/>
        <w:spacing w:before="194" w:line="209" w:lineRule="auto"/>
        <w:ind w:leftChars="0" w:left="720" w:right="112"/>
        <w:rPr>
          <w:b/>
          <w:sz w:val="28"/>
          <w:szCs w:val="28"/>
        </w:rPr>
      </w:pPr>
    </w:p>
    <w:p w14:paraId="145F7DC5" w14:textId="77777777" w:rsidR="00E54FF2" w:rsidRDefault="00E54FF2" w:rsidP="00E54FF2">
      <w:pPr>
        <w:pStyle w:val="ListParagraph"/>
        <w:widowControl w:val="0"/>
        <w:numPr>
          <w:ilvl w:val="0"/>
          <w:numId w:val="20"/>
        </w:numPr>
        <w:spacing w:before="194" w:line="209" w:lineRule="auto"/>
        <w:ind w:leftChars="0" w:right="112"/>
        <w:rPr>
          <w:bCs/>
          <w:sz w:val="28"/>
          <w:szCs w:val="28"/>
        </w:rPr>
      </w:pPr>
      <w:r>
        <w:rPr>
          <w:rFonts w:hint="eastAsia"/>
          <w:b/>
          <w:sz w:val="28"/>
          <w:szCs w:val="28"/>
        </w:rPr>
        <w:t>Architecture</w:t>
      </w:r>
      <w:r>
        <w:rPr>
          <w:rFonts w:hint="eastAsia"/>
          <w:bCs/>
          <w:sz w:val="28"/>
          <w:szCs w:val="28"/>
        </w:rPr>
        <w:t>: Basic retrieval-augmented pipeline (Fig. 8).</w:t>
      </w:r>
    </w:p>
    <w:p w14:paraId="2E68995A" w14:textId="77777777" w:rsidR="00E54FF2" w:rsidRDefault="00E54FF2" w:rsidP="00E54FF2">
      <w:pPr>
        <w:pStyle w:val="ListParagraph"/>
        <w:widowControl w:val="0"/>
        <w:numPr>
          <w:ilvl w:val="0"/>
          <w:numId w:val="21"/>
        </w:numPr>
        <w:spacing w:before="194" w:line="209" w:lineRule="auto"/>
        <w:ind w:leftChars="0" w:right="112"/>
        <w:rPr>
          <w:bCs/>
          <w:sz w:val="28"/>
          <w:szCs w:val="28"/>
        </w:rPr>
      </w:pPr>
      <w:r>
        <w:rPr>
          <w:rFonts w:hint="eastAsia"/>
          <w:b/>
          <w:sz w:val="28"/>
          <w:szCs w:val="28"/>
        </w:rPr>
        <w:t>Process</w:t>
      </w:r>
      <w:r>
        <w:rPr>
          <w:rFonts w:hint="eastAsia"/>
          <w:bCs/>
          <w:sz w:val="28"/>
          <w:szCs w:val="28"/>
        </w:rPr>
        <w:t xml:space="preserve">: User query </w:t>
      </w:r>
      <w:r>
        <w:rPr>
          <w:rFonts w:hint="eastAsia"/>
          <w:bCs/>
          <w:sz w:val="28"/>
          <w:szCs w:val="28"/>
        </w:rPr>
        <w:t>→</w:t>
      </w:r>
      <w:r>
        <w:rPr>
          <w:rFonts w:hint="eastAsia"/>
          <w:bCs/>
          <w:sz w:val="28"/>
          <w:szCs w:val="28"/>
        </w:rPr>
        <w:t xml:space="preserve"> Retrieve relevant chunks </w:t>
      </w:r>
      <w:r>
        <w:rPr>
          <w:rFonts w:hint="eastAsia"/>
          <w:bCs/>
          <w:sz w:val="28"/>
          <w:szCs w:val="28"/>
        </w:rPr>
        <w:t>→</w:t>
      </w:r>
      <w:r>
        <w:rPr>
          <w:rFonts w:hint="eastAsia"/>
          <w:bCs/>
          <w:sz w:val="28"/>
          <w:szCs w:val="28"/>
        </w:rPr>
        <w:t xml:space="preserve"> Generate response using retrieved context.</w:t>
      </w:r>
    </w:p>
    <w:p w14:paraId="7DCFE0AB" w14:textId="77777777" w:rsidR="00E54FF2" w:rsidRDefault="00E54FF2" w:rsidP="00E54FF2">
      <w:pPr>
        <w:pStyle w:val="ListParagraph"/>
        <w:widowControl w:val="0"/>
        <w:numPr>
          <w:ilvl w:val="0"/>
          <w:numId w:val="22"/>
        </w:numPr>
        <w:spacing w:before="194" w:line="209" w:lineRule="auto"/>
        <w:ind w:leftChars="0" w:right="112"/>
        <w:rPr>
          <w:b/>
          <w:sz w:val="21"/>
          <w:szCs w:val="21"/>
        </w:rPr>
      </w:pPr>
      <w:r>
        <w:rPr>
          <w:rFonts w:hint="eastAsia"/>
          <w:b/>
          <w:sz w:val="28"/>
          <w:szCs w:val="28"/>
        </w:rPr>
        <w:t>Configuration</w:t>
      </w:r>
      <w:r>
        <w:rPr>
          <w:rFonts w:hint="eastAsia"/>
          <w:bCs/>
          <w:sz w:val="28"/>
          <w:szCs w:val="28"/>
        </w:rPr>
        <w:t>: Matches prior experiments (BGE-m3 embeddings + DeepSeek-R1-8B).</w:t>
      </w:r>
    </w:p>
    <w:p w14:paraId="2AEAEB32" w14:textId="77777777" w:rsidR="00E54FF2" w:rsidRDefault="00E54FF2" w:rsidP="00E54FF2">
      <w:pPr>
        <w:widowControl w:val="0"/>
        <w:spacing w:before="120" w:line="299" w:lineRule="auto"/>
        <w:ind w:left="2160"/>
        <w:rPr>
          <w:sz w:val="24"/>
          <w:szCs w:val="24"/>
        </w:rPr>
      </w:pPr>
    </w:p>
    <w:p w14:paraId="114DA65F" w14:textId="77777777" w:rsidR="00E54FF2" w:rsidRDefault="00E54FF2" w:rsidP="00E54FF2">
      <w:pPr>
        <w:widowControl w:val="0"/>
        <w:spacing w:line="299" w:lineRule="auto"/>
        <w:rPr>
          <w:sz w:val="28"/>
          <w:szCs w:val="28"/>
        </w:rPr>
      </w:pPr>
      <w:r>
        <w:rPr>
          <w:b/>
          <w:sz w:val="28"/>
          <w:szCs w:val="28"/>
        </w:rPr>
        <w:t xml:space="preserve">IRCOT </w:t>
      </w:r>
      <w:r>
        <w:rPr>
          <w:rFonts w:hint="eastAsia"/>
          <w:b/>
          <w:sz w:val="28"/>
          <w:szCs w:val="28"/>
        </w:rPr>
        <w:t>(</w:t>
      </w:r>
      <w:r>
        <w:rPr>
          <w:b/>
          <w:sz w:val="28"/>
          <w:szCs w:val="28"/>
        </w:rPr>
        <w:t>Iterative retrieval with chain-of-thought reasoning</w:t>
      </w:r>
      <w:r>
        <w:rPr>
          <w:rFonts w:hint="eastAsia"/>
          <w:b/>
          <w:sz w:val="28"/>
          <w:szCs w:val="28"/>
        </w:rPr>
        <w:t>):</w:t>
      </w:r>
    </w:p>
    <w:p w14:paraId="6AF44FBE" w14:textId="77777777" w:rsidR="00E54FF2" w:rsidRDefault="00E54FF2" w:rsidP="00E54FF2">
      <w:pPr>
        <w:widowControl w:val="0"/>
        <w:spacing w:line="299" w:lineRule="auto"/>
        <w:rPr>
          <w:sz w:val="24"/>
          <w:szCs w:val="24"/>
        </w:rPr>
      </w:pPr>
      <w:r>
        <w:rPr>
          <w:noProof/>
          <w:sz w:val="24"/>
          <w:szCs w:val="24"/>
        </w:rPr>
        <w:lastRenderedPageBreak/>
        <w:drawing>
          <wp:inline distT="0" distB="0" distL="0" distR="0" wp14:anchorId="33418C1F" wp14:editId="74A951E2">
            <wp:extent cx="5481320" cy="2858135"/>
            <wp:effectExtent l="0" t="0" r="5080" b="18415"/>
            <wp:docPr id="5" name="Picture 4" descr="一張含有 文字, 電子產品, 螢幕擷取畫面, 網頁 的圖片&#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一張含有 文字, 電子產品, 螢幕擷取畫面, 網頁 的圖片&#10;&#10;AI-generated content may be incorrect."/>
                    <pic:cNvPicPr>
                      <a:picLocks noChangeAspect="1"/>
                    </pic:cNvPicPr>
                  </pic:nvPicPr>
                  <pic:blipFill>
                    <a:blip r:embed="rId16"/>
                    <a:srcRect r="2913" b="24340"/>
                    <a:stretch>
                      <a:fillRect/>
                    </a:stretch>
                  </pic:blipFill>
                  <pic:spPr>
                    <a:xfrm>
                      <a:off x="0" y="0"/>
                      <a:ext cx="5481320" cy="2858135"/>
                    </a:xfrm>
                    <a:prstGeom prst="rect">
                      <a:avLst/>
                    </a:prstGeom>
                  </pic:spPr>
                </pic:pic>
              </a:graphicData>
            </a:graphic>
          </wp:inline>
        </w:drawing>
      </w:r>
    </w:p>
    <w:p w14:paraId="39A425EF" w14:textId="77777777" w:rsidR="00E54FF2" w:rsidRDefault="00E54FF2" w:rsidP="00E54FF2">
      <w:pPr>
        <w:widowControl w:val="0"/>
        <w:spacing w:line="299" w:lineRule="auto"/>
        <w:jc w:val="center"/>
        <w:rPr>
          <w:sz w:val="24"/>
          <w:szCs w:val="24"/>
        </w:rPr>
      </w:pPr>
      <w:r>
        <w:rPr>
          <w:rFonts w:hint="eastAsia"/>
          <w:sz w:val="24"/>
          <w:szCs w:val="24"/>
        </w:rPr>
        <w:t xml:space="preserve">Figure 9: </w:t>
      </w:r>
      <w:r>
        <w:rPr>
          <w:sz w:val="28"/>
          <w:szCs w:val="28"/>
        </w:rPr>
        <w:t>Iterative retrieval with chain-of-thought reasoning</w:t>
      </w:r>
    </w:p>
    <w:p w14:paraId="695009AE" w14:textId="77777777" w:rsidR="00E54FF2" w:rsidRDefault="00E54FF2" w:rsidP="00E54FF2">
      <w:pPr>
        <w:widowControl w:val="0"/>
        <w:spacing w:line="299" w:lineRule="auto"/>
        <w:rPr>
          <w:b/>
          <w:sz w:val="28"/>
          <w:szCs w:val="28"/>
        </w:rPr>
      </w:pPr>
    </w:p>
    <w:p w14:paraId="3E903978" w14:textId="77777777" w:rsidR="00E54FF2" w:rsidRDefault="00E54FF2" w:rsidP="00E54FF2">
      <w:pPr>
        <w:widowControl w:val="0"/>
        <w:numPr>
          <w:ilvl w:val="0"/>
          <w:numId w:val="23"/>
        </w:numPr>
        <w:spacing w:line="299" w:lineRule="auto"/>
        <w:rPr>
          <w:sz w:val="28"/>
          <w:szCs w:val="28"/>
        </w:rPr>
      </w:pPr>
      <w:r>
        <w:rPr>
          <w:rFonts w:hint="eastAsia"/>
          <w:b/>
          <w:bCs/>
          <w:sz w:val="28"/>
          <w:szCs w:val="28"/>
        </w:rPr>
        <w:t>Architecture</w:t>
      </w:r>
      <w:r>
        <w:rPr>
          <w:rFonts w:hint="eastAsia"/>
          <w:sz w:val="28"/>
          <w:szCs w:val="28"/>
        </w:rPr>
        <w:t>: Iterative retrieval guided by intermediate reasoning steps (Fig. 9).</w:t>
      </w:r>
    </w:p>
    <w:p w14:paraId="3DF98197" w14:textId="77777777" w:rsidR="00E54FF2" w:rsidRDefault="00E54FF2" w:rsidP="00E54FF2">
      <w:pPr>
        <w:widowControl w:val="0"/>
        <w:numPr>
          <w:ilvl w:val="0"/>
          <w:numId w:val="23"/>
        </w:numPr>
        <w:spacing w:line="299" w:lineRule="auto"/>
        <w:rPr>
          <w:sz w:val="28"/>
          <w:szCs w:val="28"/>
        </w:rPr>
      </w:pPr>
      <w:r>
        <w:rPr>
          <w:rFonts w:hint="eastAsia"/>
          <w:b/>
          <w:bCs/>
          <w:sz w:val="28"/>
          <w:szCs w:val="28"/>
        </w:rPr>
        <w:t>Process</w:t>
      </w:r>
      <w:r>
        <w:rPr>
          <w:rFonts w:hint="eastAsia"/>
          <w:sz w:val="28"/>
          <w:szCs w:val="28"/>
        </w:rPr>
        <w:t>:</w:t>
      </w:r>
    </w:p>
    <w:p w14:paraId="27ED6542" w14:textId="77777777" w:rsidR="00E54FF2" w:rsidRDefault="00E54FF2" w:rsidP="00E54FF2">
      <w:pPr>
        <w:widowControl w:val="0"/>
        <w:numPr>
          <w:ilvl w:val="0"/>
          <w:numId w:val="24"/>
        </w:numPr>
        <w:spacing w:line="299" w:lineRule="auto"/>
        <w:ind w:left="840" w:hanging="420"/>
        <w:rPr>
          <w:sz w:val="28"/>
          <w:szCs w:val="28"/>
        </w:rPr>
      </w:pPr>
      <w:r>
        <w:rPr>
          <w:rFonts w:hint="eastAsia"/>
          <w:sz w:val="28"/>
          <w:szCs w:val="28"/>
        </w:rPr>
        <w:t xml:space="preserve">Initial query </w:t>
      </w:r>
      <w:r>
        <w:rPr>
          <w:rFonts w:hint="eastAsia"/>
          <w:sz w:val="28"/>
          <w:szCs w:val="28"/>
        </w:rPr>
        <w:t>→</w:t>
      </w:r>
      <w:r>
        <w:rPr>
          <w:rFonts w:hint="eastAsia"/>
          <w:sz w:val="28"/>
          <w:szCs w:val="28"/>
        </w:rPr>
        <w:t xml:space="preserve"> Retrieve chunks.</w:t>
      </w:r>
    </w:p>
    <w:p w14:paraId="595261ED" w14:textId="77777777" w:rsidR="00E54FF2" w:rsidRDefault="00E54FF2" w:rsidP="00E54FF2">
      <w:pPr>
        <w:widowControl w:val="0"/>
        <w:numPr>
          <w:ilvl w:val="0"/>
          <w:numId w:val="24"/>
        </w:numPr>
        <w:spacing w:line="299" w:lineRule="auto"/>
        <w:ind w:left="840" w:hanging="420"/>
        <w:rPr>
          <w:sz w:val="28"/>
          <w:szCs w:val="28"/>
        </w:rPr>
      </w:pPr>
      <w:r>
        <w:rPr>
          <w:rFonts w:hint="eastAsia"/>
          <w:sz w:val="28"/>
          <w:szCs w:val="28"/>
        </w:rPr>
        <w:t>Generate reasoning steps</w:t>
      </w:r>
    </w:p>
    <w:p w14:paraId="4883AFD7" w14:textId="77777777" w:rsidR="00E54FF2" w:rsidRDefault="00E54FF2" w:rsidP="00E54FF2">
      <w:pPr>
        <w:widowControl w:val="0"/>
        <w:numPr>
          <w:ilvl w:val="0"/>
          <w:numId w:val="24"/>
        </w:numPr>
        <w:spacing w:line="299" w:lineRule="auto"/>
        <w:ind w:left="840" w:hanging="420"/>
        <w:rPr>
          <w:sz w:val="28"/>
          <w:szCs w:val="28"/>
        </w:rPr>
      </w:pPr>
      <w:r>
        <w:rPr>
          <w:rFonts w:hint="eastAsia"/>
          <w:sz w:val="28"/>
          <w:szCs w:val="28"/>
        </w:rPr>
        <w:t xml:space="preserve">Refine retrieval based on reasoning </w:t>
      </w:r>
      <w:r>
        <w:rPr>
          <w:rFonts w:hint="eastAsia"/>
          <w:sz w:val="28"/>
          <w:szCs w:val="28"/>
        </w:rPr>
        <w:t>→</w:t>
      </w:r>
      <w:r>
        <w:rPr>
          <w:rFonts w:hint="eastAsia"/>
          <w:sz w:val="28"/>
          <w:szCs w:val="28"/>
        </w:rPr>
        <w:t xml:space="preserve"> Repeat until context is sufficient.</w:t>
      </w:r>
    </w:p>
    <w:p w14:paraId="7EFDB6C6" w14:textId="77777777" w:rsidR="00E54FF2" w:rsidRDefault="00E54FF2" w:rsidP="00E54FF2">
      <w:pPr>
        <w:widowControl w:val="0"/>
        <w:spacing w:line="299" w:lineRule="auto"/>
        <w:jc w:val="center"/>
        <w:rPr>
          <w:sz w:val="28"/>
          <w:szCs w:val="28"/>
        </w:rPr>
      </w:pPr>
    </w:p>
    <w:p w14:paraId="6659CACE" w14:textId="77777777" w:rsidR="00E54FF2" w:rsidRDefault="00E54FF2" w:rsidP="00E54FF2">
      <w:pPr>
        <w:widowControl w:val="0"/>
        <w:spacing w:line="299" w:lineRule="auto"/>
        <w:rPr>
          <w:sz w:val="24"/>
          <w:szCs w:val="24"/>
        </w:rPr>
      </w:pPr>
      <w:r>
        <w:rPr>
          <w:rFonts w:hint="eastAsia"/>
          <w:b/>
          <w:sz w:val="28"/>
          <w:szCs w:val="28"/>
        </w:rPr>
        <w:t>Self-RAG (Self-Reflective RAG):</w:t>
      </w:r>
    </w:p>
    <w:p w14:paraId="1DC62ADD" w14:textId="77777777" w:rsidR="00E54FF2" w:rsidRDefault="00E54FF2" w:rsidP="00E54FF2">
      <w:pPr>
        <w:pStyle w:val="ListParagraph"/>
        <w:widowControl w:val="0"/>
        <w:spacing w:line="211" w:lineRule="auto"/>
        <w:ind w:leftChars="27" w:left="59" w:rightChars="215" w:right="473"/>
        <w:jc w:val="center"/>
        <w:rPr>
          <w:b/>
          <w:sz w:val="21"/>
          <w:szCs w:val="21"/>
        </w:rPr>
      </w:pPr>
      <w:r>
        <w:rPr>
          <w:noProof/>
          <w:sz w:val="24"/>
          <w:szCs w:val="24"/>
        </w:rPr>
        <w:drawing>
          <wp:inline distT="0" distB="0" distL="0" distR="0" wp14:anchorId="1EB73607" wp14:editId="75A065CF">
            <wp:extent cx="5645785" cy="2041525"/>
            <wp:effectExtent l="0" t="0" r="0" b="0"/>
            <wp:docPr id="4" name="图片 3" descr="一張含有 文字, 行, 螢幕擷取畫面, 字型 的圖片&#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一張含有 文字, 行, 螢幕擷取畫面, 字型 的圖片&#10;&#10;AI-generated content may be incorrect."/>
                    <pic:cNvPicPr>
                      <a:picLocks noChangeAspect="1"/>
                    </pic:cNvPicPr>
                  </pic:nvPicPr>
                  <pic:blipFill>
                    <a:blip r:embed="rId17"/>
                    <a:stretch>
                      <a:fillRect/>
                    </a:stretch>
                  </pic:blipFill>
                  <pic:spPr>
                    <a:xfrm>
                      <a:off x="0" y="0"/>
                      <a:ext cx="5645785" cy="2041525"/>
                    </a:xfrm>
                    <a:prstGeom prst="rect">
                      <a:avLst/>
                    </a:prstGeom>
                  </pic:spPr>
                </pic:pic>
              </a:graphicData>
            </a:graphic>
          </wp:inline>
        </w:drawing>
      </w:r>
      <w:r>
        <w:rPr>
          <w:b/>
          <w:sz w:val="21"/>
          <w:szCs w:val="21"/>
        </w:rPr>
        <w:t xml:space="preserve">Figure </w:t>
      </w:r>
      <w:r>
        <w:rPr>
          <w:rFonts w:hint="eastAsia"/>
          <w:b/>
          <w:sz w:val="21"/>
          <w:szCs w:val="21"/>
        </w:rPr>
        <w:t>10</w:t>
      </w:r>
      <w:r>
        <w:rPr>
          <w:b/>
          <w:sz w:val="21"/>
          <w:szCs w:val="21"/>
        </w:rPr>
        <w:t>: Self-Reflective RAG</w:t>
      </w:r>
    </w:p>
    <w:p w14:paraId="56671496" w14:textId="77777777" w:rsidR="00E54FF2" w:rsidRDefault="00E54FF2" w:rsidP="00E54FF2">
      <w:pPr>
        <w:widowControl w:val="0"/>
        <w:numPr>
          <w:ilvl w:val="0"/>
          <w:numId w:val="25"/>
        </w:numPr>
        <w:spacing w:before="120" w:line="299" w:lineRule="auto"/>
        <w:rPr>
          <w:sz w:val="24"/>
          <w:szCs w:val="24"/>
        </w:rPr>
      </w:pPr>
      <w:r>
        <w:rPr>
          <w:rFonts w:hint="eastAsia"/>
          <w:b/>
          <w:bCs/>
          <w:sz w:val="28"/>
          <w:szCs w:val="28"/>
        </w:rPr>
        <w:t xml:space="preserve">Architecture: </w:t>
      </w:r>
      <w:r>
        <w:rPr>
          <w:rFonts w:hint="eastAsia"/>
          <w:sz w:val="28"/>
          <w:szCs w:val="28"/>
        </w:rPr>
        <w:t>Iteratively critiquing and selecting the most relevant, factual response segments grounded in retrieved documents</w:t>
      </w:r>
    </w:p>
    <w:p w14:paraId="4B8D9017" w14:textId="77777777" w:rsidR="00E54FF2" w:rsidRDefault="00E54FF2" w:rsidP="00E54FF2">
      <w:pPr>
        <w:widowControl w:val="0"/>
        <w:numPr>
          <w:ilvl w:val="0"/>
          <w:numId w:val="25"/>
        </w:numPr>
        <w:spacing w:before="120" w:line="299" w:lineRule="auto"/>
        <w:rPr>
          <w:sz w:val="24"/>
          <w:szCs w:val="24"/>
        </w:rPr>
      </w:pPr>
      <w:r>
        <w:rPr>
          <w:rFonts w:hint="eastAsia"/>
          <w:b/>
          <w:bCs/>
          <w:sz w:val="28"/>
          <w:szCs w:val="28"/>
        </w:rPr>
        <w:t>Process:</w:t>
      </w:r>
    </w:p>
    <w:p w14:paraId="10DD94C8" w14:textId="77777777" w:rsidR="00E54FF2" w:rsidRDefault="00E54FF2" w:rsidP="00E54FF2">
      <w:pPr>
        <w:pStyle w:val="NormalWeb"/>
        <w:numPr>
          <w:ilvl w:val="0"/>
          <w:numId w:val="26"/>
        </w:numPr>
        <w:spacing w:beforeAutospacing="0" w:after="60" w:afterAutospacing="0" w:line="429" w:lineRule="atLeast"/>
        <w:rPr>
          <w:rFonts w:cs="Arial"/>
          <w:szCs w:val="24"/>
        </w:rPr>
      </w:pPr>
      <w:r>
        <w:rPr>
          <w:rStyle w:val="Strong"/>
          <w:rFonts w:eastAsia="Segoe UI" w:cs="Arial"/>
          <w:szCs w:val="24"/>
          <w:shd w:val="clear" w:color="auto" w:fill="FFFFFF"/>
        </w:rPr>
        <w:lastRenderedPageBreak/>
        <w:t>Query &amp; Retrieval</w:t>
      </w:r>
      <w:r>
        <w:rPr>
          <w:rFonts w:eastAsia="Segoe UI" w:cs="Arial"/>
          <w:color w:val="404040"/>
          <w:szCs w:val="24"/>
          <w:shd w:val="clear" w:color="auto" w:fill="FFFFFF"/>
        </w:rPr>
        <w:t>:</w:t>
      </w:r>
      <w:r>
        <w:rPr>
          <w:rFonts w:eastAsia="新細明體" w:cs="Arial"/>
          <w:color w:val="404040"/>
          <w:szCs w:val="24"/>
          <w:shd w:val="clear" w:color="auto" w:fill="FFFFFF"/>
          <w:lang w:eastAsia="zh-TW"/>
        </w:rPr>
        <w:t xml:space="preserve"> </w:t>
      </w:r>
      <w:r>
        <w:rPr>
          <w:rFonts w:eastAsia="SimSun" w:cs="Arial"/>
          <w:szCs w:val="24"/>
        </w:rPr>
        <w:t>A user submits a query, prompting the system to search for and retrieve relevant document chunks from a database or knowledge base.</w:t>
      </w:r>
    </w:p>
    <w:p w14:paraId="1FA168A4" w14:textId="77777777" w:rsidR="00E54FF2" w:rsidRDefault="00E54FF2" w:rsidP="00E54FF2">
      <w:pPr>
        <w:pStyle w:val="Heading3"/>
        <w:keepNext w:val="0"/>
        <w:keepLines w:val="0"/>
        <w:numPr>
          <w:ilvl w:val="0"/>
          <w:numId w:val="26"/>
        </w:numPr>
        <w:tabs>
          <w:tab w:val="clear" w:pos="0"/>
        </w:tabs>
        <w:rPr>
          <w:sz w:val="24"/>
          <w:szCs w:val="24"/>
        </w:rPr>
      </w:pPr>
      <w:r>
        <w:rPr>
          <w:sz w:val="24"/>
          <w:szCs w:val="24"/>
        </w:rPr>
        <w:t xml:space="preserve">Grade Document: </w:t>
      </w:r>
      <w:r>
        <w:rPr>
          <w:b w:val="0"/>
          <w:bCs/>
          <w:sz w:val="24"/>
          <w:szCs w:val="24"/>
        </w:rPr>
        <w:t>The retrieved documents are evaluated based on their relevance, accuracy, and quality to determine their usefulness for the query.</w:t>
      </w:r>
    </w:p>
    <w:p w14:paraId="0E3826F6" w14:textId="77777777" w:rsidR="00E54FF2" w:rsidRDefault="00E54FF2" w:rsidP="00E54FF2">
      <w:pPr>
        <w:pStyle w:val="Heading3"/>
        <w:keepNext w:val="0"/>
        <w:keepLines w:val="0"/>
        <w:numPr>
          <w:ilvl w:val="0"/>
          <w:numId w:val="26"/>
        </w:numPr>
        <w:tabs>
          <w:tab w:val="clear" w:pos="0"/>
        </w:tabs>
        <w:rPr>
          <w:sz w:val="24"/>
          <w:szCs w:val="24"/>
        </w:rPr>
      </w:pPr>
      <w:r>
        <w:rPr>
          <w:sz w:val="24"/>
          <w:szCs w:val="24"/>
        </w:rPr>
        <w:t xml:space="preserve">Generate Response: </w:t>
      </w:r>
      <w:r>
        <w:rPr>
          <w:b w:val="0"/>
          <w:bCs/>
          <w:sz w:val="24"/>
          <w:szCs w:val="24"/>
        </w:rPr>
        <w:t>Using the graded documents, the system creates an informative response to the user’s query by synthesizing relevant information.</w:t>
      </w:r>
    </w:p>
    <w:p w14:paraId="1B3B5481" w14:textId="77777777" w:rsidR="00E54FF2" w:rsidRDefault="00E54FF2" w:rsidP="00E54FF2">
      <w:pPr>
        <w:pStyle w:val="Heading3"/>
        <w:keepNext w:val="0"/>
        <w:keepLines w:val="0"/>
        <w:numPr>
          <w:ilvl w:val="0"/>
          <w:numId w:val="26"/>
        </w:numPr>
        <w:tabs>
          <w:tab w:val="clear" w:pos="0"/>
        </w:tabs>
        <w:rPr>
          <w:sz w:val="24"/>
          <w:szCs w:val="24"/>
        </w:rPr>
      </w:pPr>
      <w:r>
        <w:rPr>
          <w:sz w:val="24"/>
          <w:szCs w:val="24"/>
        </w:rPr>
        <w:t xml:space="preserve">Prepare for Final Grade: </w:t>
      </w:r>
      <w:r>
        <w:rPr>
          <w:b w:val="0"/>
          <w:bCs/>
          <w:sz w:val="24"/>
          <w:szCs w:val="24"/>
        </w:rPr>
        <w:t xml:space="preserve">The </w:t>
      </w:r>
      <w:proofErr w:type="gramStart"/>
      <w:r>
        <w:rPr>
          <w:b w:val="0"/>
          <w:bCs/>
          <w:sz w:val="24"/>
          <w:szCs w:val="24"/>
        </w:rPr>
        <w:t>generated response</w:t>
      </w:r>
      <w:proofErr w:type="gramEnd"/>
      <w:r>
        <w:rPr>
          <w:b w:val="0"/>
          <w:bCs/>
          <w:sz w:val="24"/>
          <w:szCs w:val="24"/>
        </w:rPr>
        <w:t xml:space="preserve"> is reviewed for coherence and alignment with the user query, and necessary adjustments are made to enhance clarity and accuracy.</w:t>
      </w:r>
    </w:p>
    <w:p w14:paraId="4E25A7FD" w14:textId="77777777" w:rsidR="00E54FF2" w:rsidRDefault="00E54FF2" w:rsidP="00E54FF2">
      <w:pPr>
        <w:pStyle w:val="Heading3"/>
        <w:keepNext w:val="0"/>
        <w:keepLines w:val="0"/>
        <w:numPr>
          <w:ilvl w:val="0"/>
          <w:numId w:val="26"/>
        </w:numPr>
        <w:tabs>
          <w:tab w:val="clear" w:pos="0"/>
        </w:tabs>
        <w:rPr>
          <w:sz w:val="24"/>
          <w:szCs w:val="24"/>
        </w:rPr>
      </w:pPr>
      <w:r>
        <w:rPr>
          <w:sz w:val="24"/>
          <w:szCs w:val="24"/>
        </w:rPr>
        <w:t xml:space="preserve">Transform Query: </w:t>
      </w:r>
      <w:r>
        <w:rPr>
          <w:rFonts w:eastAsia="SimSun"/>
          <w:b w:val="0"/>
          <w:bCs/>
          <w:sz w:val="24"/>
          <w:szCs w:val="24"/>
        </w:rPr>
        <w:t>The system triggers a transformation of the original user query when the retrieved documents are deemed not relevant or when the generated response is not considered useful.</w:t>
      </w:r>
    </w:p>
    <w:p w14:paraId="36A95347" w14:textId="77777777" w:rsidR="008A487E" w:rsidRPr="00E54FF2" w:rsidRDefault="008A487E">
      <w:pPr>
        <w:widowControl w:val="0"/>
        <w:spacing w:before="120" w:line="299" w:lineRule="auto"/>
        <w:ind w:left="1440"/>
        <w:rPr>
          <w:sz w:val="24"/>
          <w:szCs w:val="24"/>
        </w:rPr>
      </w:pPr>
    </w:p>
    <w:p w14:paraId="18EC9859" w14:textId="77777777" w:rsidR="008A487E" w:rsidRDefault="00000000">
      <w:pPr>
        <w:widowControl w:val="0"/>
        <w:spacing w:before="180" w:line="299" w:lineRule="auto"/>
        <w:rPr>
          <w:sz w:val="24"/>
          <w:szCs w:val="24"/>
        </w:rPr>
      </w:pPr>
      <w:r>
        <w:rPr>
          <w:b/>
          <w:sz w:val="24"/>
          <w:szCs w:val="24"/>
        </w:rPr>
        <w:t>Testing Workflow</w:t>
      </w:r>
      <w:r>
        <w:rPr>
          <w:sz w:val="24"/>
          <w:szCs w:val="24"/>
        </w:rPr>
        <w:t>:</w:t>
      </w:r>
      <w:r>
        <w:rPr>
          <w:sz w:val="24"/>
          <w:szCs w:val="24"/>
        </w:rPr>
        <w:br/>
        <w:t>For each of the 90 queries, three frameworks are used to retrieve chunks and generate answers.</w:t>
      </w:r>
    </w:p>
    <w:p w14:paraId="549476A2" w14:textId="77777777" w:rsidR="00E54FF2" w:rsidRDefault="00E54FF2">
      <w:pPr>
        <w:widowControl w:val="0"/>
        <w:spacing w:before="180" w:line="299" w:lineRule="auto"/>
      </w:pPr>
    </w:p>
    <w:p w14:paraId="479D41BC" w14:textId="77777777" w:rsidR="008A487E" w:rsidRDefault="00000000">
      <w:pPr>
        <w:widowControl w:val="0"/>
        <w:spacing w:line="299" w:lineRule="auto"/>
      </w:pPr>
      <w:bookmarkStart w:id="12" w:name="_6zwtg3wkrgg" w:colFirst="0" w:colLast="0"/>
      <w:bookmarkEnd w:id="12"/>
      <w:r>
        <w:rPr>
          <w:b/>
          <w:sz w:val="24"/>
          <w:szCs w:val="24"/>
        </w:rPr>
        <w:t>Metrics</w:t>
      </w:r>
      <w:r>
        <w:rPr>
          <w:sz w:val="24"/>
          <w:szCs w:val="24"/>
        </w:rPr>
        <w:t>:</w:t>
      </w:r>
    </w:p>
    <w:p w14:paraId="76EF93FF" w14:textId="77777777" w:rsidR="008A487E" w:rsidRDefault="00000000">
      <w:pPr>
        <w:widowControl w:val="0"/>
        <w:spacing w:line="299" w:lineRule="auto"/>
      </w:pPr>
      <w:r>
        <w:rPr>
          <w:sz w:val="24"/>
          <w:szCs w:val="24"/>
        </w:rPr>
        <w:t>Retrieval Quality:</w:t>
      </w:r>
    </w:p>
    <w:p w14:paraId="600DA182" w14:textId="77777777" w:rsidR="008A487E" w:rsidRDefault="00000000">
      <w:pPr>
        <w:widowControl w:val="0"/>
        <w:spacing w:line="299" w:lineRule="auto"/>
      </w:pPr>
      <w:r>
        <w:rPr>
          <w:sz w:val="24"/>
          <w:szCs w:val="24"/>
        </w:rPr>
        <w:t>Generation Quality: BLEU, ROUGE-1, ROUGE-L, METEOR.</w:t>
      </w:r>
    </w:p>
    <w:p w14:paraId="05F9EC72" w14:textId="77777777" w:rsidR="008A487E" w:rsidRDefault="00000000">
      <w:pPr>
        <w:widowControl w:val="0"/>
        <w:spacing w:line="299" w:lineRule="auto"/>
        <w:rPr>
          <w:sz w:val="24"/>
          <w:szCs w:val="24"/>
        </w:rPr>
      </w:pPr>
      <w:r>
        <w:rPr>
          <w:sz w:val="24"/>
          <w:szCs w:val="24"/>
        </w:rPr>
        <w:t>Efficiency: Response time (end-to-end latency)</w:t>
      </w:r>
    </w:p>
    <w:p w14:paraId="5FF07A53" w14:textId="77777777" w:rsidR="008A487E" w:rsidRDefault="008A487E">
      <w:pPr>
        <w:widowControl w:val="0"/>
        <w:spacing w:line="299" w:lineRule="auto"/>
      </w:pPr>
    </w:p>
    <w:p w14:paraId="2791A2BD" w14:textId="77777777" w:rsidR="008A487E" w:rsidRDefault="00000000">
      <w:pPr>
        <w:pStyle w:val="Heading4"/>
        <w:keepNext w:val="0"/>
        <w:keepLines w:val="0"/>
        <w:widowControl w:val="0"/>
        <w:spacing w:before="0" w:after="0" w:line="299" w:lineRule="auto"/>
      </w:pPr>
      <w:r>
        <w:t>Result:</w:t>
      </w:r>
    </w:p>
    <w:p w14:paraId="191CE54F" w14:textId="77777777" w:rsidR="008A487E" w:rsidRDefault="00000000">
      <w:pPr>
        <w:rPr>
          <w:b/>
        </w:rPr>
      </w:pPr>
      <w:r>
        <w:rPr>
          <w:b/>
          <w:sz w:val="24"/>
          <w:szCs w:val="24"/>
        </w:rPr>
        <w:t>Discussion</w:t>
      </w:r>
    </w:p>
    <w:p w14:paraId="0495C778" w14:textId="77777777" w:rsidR="008A487E" w:rsidRDefault="008A487E">
      <w:pPr>
        <w:ind w:left="360"/>
        <w:rPr>
          <w:b/>
          <w:sz w:val="24"/>
          <w:szCs w:val="24"/>
        </w:rPr>
      </w:pPr>
    </w:p>
    <w:p w14:paraId="0111E9D0" w14:textId="77777777" w:rsidR="008A487E" w:rsidRDefault="008A487E">
      <w:pPr>
        <w:ind w:left="360"/>
        <w:rPr>
          <w:b/>
          <w:sz w:val="24"/>
          <w:szCs w:val="24"/>
        </w:rPr>
      </w:pPr>
    </w:p>
    <w:p w14:paraId="27439247" w14:textId="77777777" w:rsidR="008A487E" w:rsidRDefault="008A487E">
      <w:pPr>
        <w:ind w:left="360"/>
        <w:rPr>
          <w:b/>
          <w:sz w:val="24"/>
          <w:szCs w:val="24"/>
        </w:rPr>
      </w:pPr>
    </w:p>
    <w:p w14:paraId="664F6CBB" w14:textId="77777777" w:rsidR="008A487E" w:rsidRDefault="008A487E">
      <w:pPr>
        <w:ind w:left="360"/>
        <w:rPr>
          <w:b/>
          <w:sz w:val="24"/>
          <w:szCs w:val="24"/>
        </w:rPr>
      </w:pPr>
    </w:p>
    <w:p w14:paraId="100B3D75" w14:textId="77777777" w:rsidR="008A487E" w:rsidRDefault="00000000">
      <w:pPr>
        <w:rPr>
          <w:bCs/>
          <w:sz w:val="32"/>
          <w:szCs w:val="32"/>
        </w:rPr>
      </w:pPr>
      <w:r>
        <w:rPr>
          <w:bCs/>
          <w:sz w:val="32"/>
          <w:szCs w:val="32"/>
        </w:rPr>
        <w:t>4. Product Overview: RAG Chatbot System</w:t>
      </w:r>
    </w:p>
    <w:p w14:paraId="1A416282" w14:textId="77777777" w:rsidR="008A487E" w:rsidRDefault="008A487E">
      <w:pPr>
        <w:rPr>
          <w:bCs/>
          <w:sz w:val="32"/>
          <w:szCs w:val="32"/>
        </w:rPr>
      </w:pPr>
    </w:p>
    <w:p w14:paraId="596CE71F" w14:textId="77777777" w:rsidR="008A487E" w:rsidRDefault="00000000">
      <w:pPr>
        <w:rPr>
          <w:bCs/>
          <w:sz w:val="24"/>
          <w:szCs w:val="24"/>
        </w:rPr>
      </w:pPr>
      <w:r>
        <w:rPr>
          <w:bCs/>
          <w:sz w:val="24"/>
          <w:szCs w:val="24"/>
        </w:rPr>
        <w:t>Developed through rigorous experimentation, the RAG chatbot system is a secure, compliance-first solution tailored for BOCOM’s internal document retrieval and regulatory guidance.</w:t>
      </w:r>
    </w:p>
    <w:p w14:paraId="1ABFD2F3" w14:textId="77777777" w:rsidR="007C2F5F" w:rsidRPr="007C2F5F" w:rsidRDefault="007C2F5F" w:rsidP="007C2F5F">
      <w:pPr>
        <w:rPr>
          <w:rFonts w:hint="eastAsia"/>
          <w:bCs/>
          <w:sz w:val="28"/>
          <w:szCs w:val="28"/>
        </w:rPr>
      </w:pPr>
    </w:p>
    <w:p w14:paraId="3A7A2577" w14:textId="5AC2E430" w:rsidR="008A487E" w:rsidRDefault="00000000">
      <w:pPr>
        <w:rPr>
          <w:rFonts w:hint="eastAsia"/>
          <w:bCs/>
          <w:sz w:val="28"/>
          <w:szCs w:val="28"/>
        </w:rPr>
      </w:pPr>
      <w:r>
        <w:rPr>
          <w:bCs/>
          <w:sz w:val="28"/>
          <w:szCs w:val="28"/>
        </w:rPr>
        <w:t>4.</w:t>
      </w:r>
      <w:r w:rsidR="007C2F5F">
        <w:rPr>
          <w:rFonts w:hint="eastAsia"/>
          <w:bCs/>
          <w:sz w:val="28"/>
          <w:szCs w:val="28"/>
        </w:rPr>
        <w:t>1</w:t>
      </w:r>
      <w:r>
        <w:rPr>
          <w:bCs/>
          <w:sz w:val="28"/>
          <w:szCs w:val="28"/>
        </w:rPr>
        <w:t xml:space="preserve"> Comparative Experiment</w:t>
      </w:r>
      <w:r w:rsidR="007C2F5F">
        <w:rPr>
          <w:rFonts w:hint="eastAsia"/>
          <w:bCs/>
          <w:sz w:val="28"/>
          <w:szCs w:val="28"/>
        </w:rPr>
        <w:t xml:space="preserve"> against Industrial Standard</w:t>
      </w:r>
    </w:p>
    <w:p w14:paraId="7AFC26A9" w14:textId="574E03E6" w:rsidR="008A487E" w:rsidRDefault="00000000">
      <w:pPr>
        <w:rPr>
          <w:bCs/>
          <w:sz w:val="24"/>
          <w:szCs w:val="24"/>
        </w:rPr>
      </w:pPr>
      <w:r>
        <w:rPr>
          <w:b/>
          <w:sz w:val="24"/>
          <w:szCs w:val="24"/>
        </w:rPr>
        <w:lastRenderedPageBreak/>
        <w:t>Objective</w:t>
      </w:r>
      <w:r>
        <w:rPr>
          <w:bCs/>
          <w:sz w:val="24"/>
          <w:szCs w:val="24"/>
        </w:rPr>
        <w:t xml:space="preserve">: Benchmark the custom RAG system </w:t>
      </w:r>
      <w:r w:rsidR="007658CF">
        <w:rPr>
          <w:rFonts w:hint="eastAsia"/>
          <w:bCs/>
          <w:sz w:val="24"/>
          <w:szCs w:val="24"/>
        </w:rPr>
        <w:t xml:space="preserve">using Deep-r1-8b and Deepseek-r1-32b </w:t>
      </w:r>
      <w:r>
        <w:rPr>
          <w:bCs/>
          <w:sz w:val="24"/>
          <w:szCs w:val="24"/>
        </w:rPr>
        <w:t>against (1) a no-RAG LLM baseline, (2) Microsoft Copilot.</w:t>
      </w:r>
    </w:p>
    <w:p w14:paraId="366418D5" w14:textId="77777777" w:rsidR="008A487E" w:rsidRDefault="008A487E">
      <w:pPr>
        <w:rPr>
          <w:bCs/>
          <w:sz w:val="24"/>
          <w:szCs w:val="24"/>
        </w:rPr>
      </w:pPr>
    </w:p>
    <w:p w14:paraId="39196B89" w14:textId="77777777" w:rsidR="008A487E" w:rsidRDefault="00000000">
      <w:pPr>
        <w:rPr>
          <w:b/>
          <w:bCs/>
          <w:sz w:val="24"/>
          <w:szCs w:val="24"/>
        </w:rPr>
      </w:pPr>
      <w:r>
        <w:rPr>
          <w:b/>
          <w:bCs/>
          <w:sz w:val="24"/>
          <w:szCs w:val="24"/>
        </w:rPr>
        <w:t>Procedure:</w:t>
      </w:r>
    </w:p>
    <w:p w14:paraId="1F3F3D8A" w14:textId="77777777" w:rsidR="008A487E" w:rsidRDefault="00000000">
      <w:pPr>
        <w:numPr>
          <w:ilvl w:val="0"/>
          <w:numId w:val="17"/>
        </w:numPr>
        <w:rPr>
          <w:bCs/>
          <w:sz w:val="24"/>
          <w:szCs w:val="24"/>
        </w:rPr>
      </w:pPr>
      <w:r>
        <w:rPr>
          <w:b/>
          <w:bCs/>
          <w:sz w:val="24"/>
          <w:szCs w:val="24"/>
        </w:rPr>
        <w:t>Test Set</w:t>
      </w:r>
      <w:r>
        <w:rPr>
          <w:bCs/>
          <w:sz w:val="24"/>
          <w:szCs w:val="24"/>
        </w:rPr>
        <w:t>: 90 Chinese queries with human-validated answers.</w:t>
      </w:r>
    </w:p>
    <w:p w14:paraId="582897A5" w14:textId="77777777" w:rsidR="008A487E" w:rsidRDefault="00000000">
      <w:pPr>
        <w:numPr>
          <w:ilvl w:val="0"/>
          <w:numId w:val="17"/>
        </w:numPr>
        <w:rPr>
          <w:bCs/>
          <w:sz w:val="24"/>
          <w:szCs w:val="24"/>
        </w:rPr>
      </w:pPr>
      <w:r>
        <w:rPr>
          <w:b/>
          <w:bCs/>
          <w:sz w:val="24"/>
          <w:szCs w:val="24"/>
        </w:rPr>
        <w:t>Systems Tested</w:t>
      </w:r>
      <w:r>
        <w:rPr>
          <w:bCs/>
          <w:sz w:val="24"/>
          <w:szCs w:val="24"/>
        </w:rPr>
        <w:t>:</w:t>
      </w:r>
    </w:p>
    <w:p w14:paraId="284E7DD8" w14:textId="66F86B04" w:rsidR="008A487E" w:rsidRDefault="00000000">
      <w:pPr>
        <w:numPr>
          <w:ilvl w:val="1"/>
          <w:numId w:val="17"/>
        </w:numPr>
        <w:rPr>
          <w:bCs/>
          <w:sz w:val="24"/>
          <w:szCs w:val="24"/>
        </w:rPr>
      </w:pPr>
      <w:r>
        <w:rPr>
          <w:b/>
          <w:bCs/>
          <w:sz w:val="24"/>
          <w:szCs w:val="24"/>
        </w:rPr>
        <w:t>BOCOM RAG</w:t>
      </w:r>
      <w:r>
        <w:rPr>
          <w:bCs/>
          <w:sz w:val="24"/>
          <w:szCs w:val="24"/>
        </w:rPr>
        <w:t xml:space="preserve">: </w:t>
      </w:r>
      <w:r>
        <w:rPr>
          <w:bCs/>
          <w:sz w:val="24"/>
          <w:szCs w:val="24"/>
        </w:rPr>
        <w:br/>
        <w:t>Custom system</w:t>
      </w:r>
    </w:p>
    <w:p w14:paraId="663E8655" w14:textId="77777777" w:rsidR="008A487E" w:rsidRDefault="00000000">
      <w:pPr>
        <w:numPr>
          <w:ilvl w:val="1"/>
          <w:numId w:val="17"/>
        </w:numPr>
        <w:rPr>
          <w:bCs/>
          <w:sz w:val="24"/>
          <w:szCs w:val="24"/>
        </w:rPr>
      </w:pPr>
      <w:r>
        <w:rPr>
          <w:b/>
          <w:bCs/>
          <w:sz w:val="24"/>
          <w:szCs w:val="24"/>
        </w:rPr>
        <w:t>No-RAG Baseline</w:t>
      </w:r>
      <w:r>
        <w:rPr>
          <w:bCs/>
          <w:sz w:val="24"/>
          <w:szCs w:val="24"/>
        </w:rPr>
        <w:t xml:space="preserve">: </w:t>
      </w:r>
      <w:r>
        <w:rPr>
          <w:bCs/>
          <w:sz w:val="24"/>
          <w:szCs w:val="24"/>
        </w:rPr>
        <w:br/>
        <w:t>Under this condition, the prompts are directly provided with the questions from the test set without any additional context.  Model responses are generated based solely on the LLMs’ pre-trained knowledge.</w:t>
      </w:r>
    </w:p>
    <w:p w14:paraId="07B453EF" w14:textId="632E57D6" w:rsidR="008A487E" w:rsidRDefault="00000000">
      <w:pPr>
        <w:numPr>
          <w:ilvl w:val="1"/>
          <w:numId w:val="17"/>
        </w:numPr>
        <w:rPr>
          <w:bCs/>
          <w:sz w:val="24"/>
          <w:szCs w:val="24"/>
        </w:rPr>
      </w:pPr>
      <w:r>
        <w:rPr>
          <w:b/>
          <w:bCs/>
          <w:sz w:val="24"/>
          <w:szCs w:val="24"/>
        </w:rPr>
        <w:t>Copilot</w:t>
      </w:r>
      <w:r>
        <w:rPr>
          <w:bCs/>
          <w:sz w:val="24"/>
          <w:szCs w:val="24"/>
        </w:rPr>
        <w:t xml:space="preserve">: </w:t>
      </w:r>
      <w:r>
        <w:rPr>
          <w:bCs/>
          <w:sz w:val="24"/>
          <w:szCs w:val="24"/>
        </w:rPr>
        <w:br/>
        <w:t xml:space="preserve">Cloud-based systems with simulated access to HKMA documents </w:t>
      </w:r>
    </w:p>
    <w:p w14:paraId="2C049E44" w14:textId="77777777" w:rsidR="008A487E" w:rsidRDefault="00000000">
      <w:pPr>
        <w:numPr>
          <w:ilvl w:val="0"/>
          <w:numId w:val="17"/>
        </w:numPr>
        <w:rPr>
          <w:bCs/>
          <w:sz w:val="24"/>
          <w:szCs w:val="24"/>
        </w:rPr>
      </w:pPr>
      <w:r>
        <w:rPr>
          <w:b/>
          <w:bCs/>
          <w:sz w:val="24"/>
          <w:szCs w:val="24"/>
        </w:rPr>
        <w:t>Metrics</w:t>
      </w:r>
      <w:r>
        <w:rPr>
          <w:bCs/>
          <w:sz w:val="24"/>
          <w:szCs w:val="24"/>
        </w:rPr>
        <w:t>:</w:t>
      </w:r>
    </w:p>
    <w:p w14:paraId="48385126" w14:textId="77777777" w:rsidR="008A487E" w:rsidRDefault="00000000">
      <w:pPr>
        <w:numPr>
          <w:ilvl w:val="1"/>
          <w:numId w:val="17"/>
        </w:numPr>
        <w:rPr>
          <w:bCs/>
          <w:sz w:val="24"/>
          <w:szCs w:val="24"/>
        </w:rPr>
      </w:pPr>
      <w:r>
        <w:rPr>
          <w:bCs/>
          <w:sz w:val="24"/>
          <w:szCs w:val="24"/>
        </w:rPr>
        <w:t>BLEU, ROUGE-1, ROUGE-L, METEOR</w:t>
      </w:r>
    </w:p>
    <w:p w14:paraId="338DEC5B" w14:textId="77777777" w:rsidR="008A487E" w:rsidRDefault="00000000">
      <w:pPr>
        <w:rPr>
          <w:b/>
          <w:sz w:val="24"/>
          <w:szCs w:val="24"/>
        </w:rPr>
      </w:pPr>
      <w:r>
        <w:rPr>
          <w:b/>
          <w:sz w:val="24"/>
          <w:szCs w:val="24"/>
        </w:rPr>
        <w:t>Result:</w:t>
      </w:r>
    </w:p>
    <w:tbl>
      <w:tblPr>
        <w:tblpPr w:leftFromText="180" w:rightFromText="180" w:vertAnchor="text" w:horzAnchor="margin" w:tblpY="105"/>
        <w:tblW w:w="9957" w:type="dxa"/>
        <w:tblCellMar>
          <w:left w:w="0" w:type="dxa"/>
          <w:right w:w="0" w:type="dxa"/>
        </w:tblCellMar>
        <w:tblLook w:val="0420" w:firstRow="1" w:lastRow="0" w:firstColumn="0" w:lastColumn="0" w:noHBand="0" w:noVBand="1"/>
      </w:tblPr>
      <w:tblGrid>
        <w:gridCol w:w="2258"/>
        <w:gridCol w:w="1843"/>
        <w:gridCol w:w="1985"/>
        <w:gridCol w:w="1992"/>
        <w:gridCol w:w="1879"/>
      </w:tblGrid>
      <w:tr w:rsidR="007658CF" w:rsidRPr="007658CF" w14:paraId="03043BC4" w14:textId="77777777" w:rsidTr="007658CF">
        <w:trPr>
          <w:trHeight w:val="639"/>
        </w:trPr>
        <w:tc>
          <w:tcPr>
            <w:tcW w:w="2258" w:type="dxa"/>
            <w:tcBorders>
              <w:top w:val="single" w:sz="8" w:space="0" w:color="FFFFFF"/>
              <w:left w:val="single" w:sz="8" w:space="0" w:color="FFFFFF"/>
              <w:bottom w:val="single" w:sz="24" w:space="0" w:color="FFFFFF"/>
              <w:right w:val="single" w:sz="8" w:space="0" w:color="FFFFFF"/>
            </w:tcBorders>
            <w:shd w:val="clear" w:color="auto" w:fill="FF0000"/>
            <w:tcMar>
              <w:top w:w="72" w:type="dxa"/>
              <w:left w:w="144" w:type="dxa"/>
              <w:bottom w:w="72" w:type="dxa"/>
              <w:right w:w="144" w:type="dxa"/>
            </w:tcMar>
            <w:hideMark/>
          </w:tcPr>
          <w:p w14:paraId="700DA3F1" w14:textId="77777777" w:rsidR="007658CF" w:rsidRPr="007658CF" w:rsidRDefault="007658CF" w:rsidP="007658CF">
            <w:pPr>
              <w:rPr>
                <w:bCs/>
                <w:sz w:val="24"/>
                <w:szCs w:val="24"/>
              </w:rPr>
            </w:pPr>
          </w:p>
        </w:tc>
        <w:tc>
          <w:tcPr>
            <w:tcW w:w="1843" w:type="dxa"/>
            <w:tcBorders>
              <w:top w:val="single" w:sz="8" w:space="0" w:color="FFFFFF"/>
              <w:left w:val="single" w:sz="8" w:space="0" w:color="FFFFFF"/>
              <w:bottom w:val="single" w:sz="24" w:space="0" w:color="FFFFFF"/>
              <w:right w:val="single" w:sz="8" w:space="0" w:color="FFFFFF"/>
            </w:tcBorders>
            <w:shd w:val="clear" w:color="auto" w:fill="FF0000"/>
            <w:tcMar>
              <w:top w:w="72" w:type="dxa"/>
              <w:left w:w="144" w:type="dxa"/>
              <w:bottom w:w="72" w:type="dxa"/>
              <w:right w:w="144" w:type="dxa"/>
            </w:tcMar>
            <w:hideMark/>
          </w:tcPr>
          <w:p w14:paraId="565749BD" w14:textId="77777777" w:rsidR="007658CF" w:rsidRPr="007658CF" w:rsidRDefault="007658CF" w:rsidP="007658CF">
            <w:pPr>
              <w:rPr>
                <w:bCs/>
                <w:sz w:val="24"/>
                <w:szCs w:val="24"/>
              </w:rPr>
            </w:pPr>
            <w:r w:rsidRPr="007658CF">
              <w:rPr>
                <w:b/>
                <w:bCs/>
                <w:sz w:val="24"/>
                <w:szCs w:val="24"/>
              </w:rPr>
              <w:t>Bleu</w:t>
            </w:r>
          </w:p>
        </w:tc>
        <w:tc>
          <w:tcPr>
            <w:tcW w:w="1985" w:type="dxa"/>
            <w:tcBorders>
              <w:top w:val="single" w:sz="8" w:space="0" w:color="FFFFFF"/>
              <w:left w:val="single" w:sz="8" w:space="0" w:color="FFFFFF"/>
              <w:bottom w:val="single" w:sz="24" w:space="0" w:color="FFFFFF"/>
              <w:right w:val="single" w:sz="8" w:space="0" w:color="FFFFFF"/>
            </w:tcBorders>
            <w:shd w:val="clear" w:color="auto" w:fill="FF0000"/>
            <w:tcMar>
              <w:top w:w="72" w:type="dxa"/>
              <w:left w:w="144" w:type="dxa"/>
              <w:bottom w:w="72" w:type="dxa"/>
              <w:right w:w="144" w:type="dxa"/>
            </w:tcMar>
            <w:hideMark/>
          </w:tcPr>
          <w:p w14:paraId="6DB4B4CB" w14:textId="77777777" w:rsidR="007658CF" w:rsidRPr="007658CF" w:rsidRDefault="007658CF" w:rsidP="007658CF">
            <w:pPr>
              <w:rPr>
                <w:bCs/>
                <w:sz w:val="24"/>
                <w:szCs w:val="24"/>
              </w:rPr>
            </w:pPr>
            <w:r w:rsidRPr="007658CF">
              <w:rPr>
                <w:b/>
                <w:bCs/>
                <w:sz w:val="24"/>
                <w:szCs w:val="24"/>
              </w:rPr>
              <w:t>Rough-1</w:t>
            </w:r>
          </w:p>
        </w:tc>
        <w:tc>
          <w:tcPr>
            <w:tcW w:w="1992" w:type="dxa"/>
            <w:tcBorders>
              <w:top w:val="single" w:sz="8" w:space="0" w:color="FFFFFF"/>
              <w:left w:val="single" w:sz="8" w:space="0" w:color="FFFFFF"/>
              <w:bottom w:val="single" w:sz="24" w:space="0" w:color="FFFFFF"/>
              <w:right w:val="single" w:sz="8" w:space="0" w:color="FFFFFF"/>
            </w:tcBorders>
            <w:shd w:val="clear" w:color="auto" w:fill="FF0000"/>
            <w:tcMar>
              <w:top w:w="72" w:type="dxa"/>
              <w:left w:w="144" w:type="dxa"/>
              <w:bottom w:w="72" w:type="dxa"/>
              <w:right w:w="144" w:type="dxa"/>
            </w:tcMar>
            <w:hideMark/>
          </w:tcPr>
          <w:p w14:paraId="4888C77B" w14:textId="77777777" w:rsidR="007658CF" w:rsidRPr="007658CF" w:rsidRDefault="007658CF" w:rsidP="007658CF">
            <w:pPr>
              <w:rPr>
                <w:bCs/>
                <w:sz w:val="24"/>
                <w:szCs w:val="24"/>
              </w:rPr>
            </w:pPr>
            <w:r w:rsidRPr="007658CF">
              <w:rPr>
                <w:b/>
                <w:bCs/>
                <w:sz w:val="24"/>
                <w:szCs w:val="24"/>
              </w:rPr>
              <w:t>Rough-L</w:t>
            </w:r>
          </w:p>
        </w:tc>
        <w:tc>
          <w:tcPr>
            <w:tcW w:w="1879" w:type="dxa"/>
            <w:tcBorders>
              <w:top w:val="single" w:sz="8" w:space="0" w:color="FFFFFF"/>
              <w:left w:val="single" w:sz="8" w:space="0" w:color="FFFFFF"/>
              <w:bottom w:val="single" w:sz="24" w:space="0" w:color="FFFFFF"/>
              <w:right w:val="single" w:sz="8" w:space="0" w:color="FFFFFF"/>
            </w:tcBorders>
            <w:shd w:val="clear" w:color="auto" w:fill="FF0000"/>
            <w:tcMar>
              <w:top w:w="72" w:type="dxa"/>
              <w:left w:w="144" w:type="dxa"/>
              <w:bottom w:w="72" w:type="dxa"/>
              <w:right w:w="144" w:type="dxa"/>
            </w:tcMar>
            <w:hideMark/>
          </w:tcPr>
          <w:p w14:paraId="42599DB7" w14:textId="77777777" w:rsidR="007658CF" w:rsidRPr="007658CF" w:rsidRDefault="007658CF" w:rsidP="007658CF">
            <w:pPr>
              <w:rPr>
                <w:bCs/>
                <w:sz w:val="24"/>
                <w:szCs w:val="24"/>
              </w:rPr>
            </w:pPr>
            <w:r w:rsidRPr="007658CF">
              <w:rPr>
                <w:b/>
                <w:bCs/>
                <w:sz w:val="24"/>
                <w:szCs w:val="24"/>
              </w:rPr>
              <w:t>Meteor</w:t>
            </w:r>
          </w:p>
        </w:tc>
      </w:tr>
      <w:tr w:rsidR="007658CF" w:rsidRPr="007658CF" w14:paraId="7DA7AD30" w14:textId="77777777" w:rsidTr="007658CF">
        <w:trPr>
          <w:trHeight w:val="639"/>
        </w:trPr>
        <w:tc>
          <w:tcPr>
            <w:tcW w:w="2258" w:type="dxa"/>
            <w:tcBorders>
              <w:top w:val="single" w:sz="24"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hideMark/>
          </w:tcPr>
          <w:p w14:paraId="54759037" w14:textId="77777777" w:rsidR="007658CF" w:rsidRPr="007658CF" w:rsidRDefault="007658CF" w:rsidP="007658CF">
            <w:pPr>
              <w:rPr>
                <w:bCs/>
                <w:sz w:val="24"/>
                <w:szCs w:val="24"/>
              </w:rPr>
            </w:pPr>
            <w:r w:rsidRPr="007658CF">
              <w:rPr>
                <w:bCs/>
                <w:sz w:val="24"/>
                <w:szCs w:val="24"/>
              </w:rPr>
              <w:t>Deepseek-r1:8b</w:t>
            </w:r>
          </w:p>
        </w:tc>
        <w:tc>
          <w:tcPr>
            <w:tcW w:w="1843" w:type="dxa"/>
            <w:tcBorders>
              <w:top w:val="single" w:sz="24"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hideMark/>
          </w:tcPr>
          <w:p w14:paraId="3D2A68CC" w14:textId="77777777" w:rsidR="007658CF" w:rsidRPr="007658CF" w:rsidRDefault="007658CF" w:rsidP="007658CF">
            <w:pPr>
              <w:rPr>
                <w:bCs/>
                <w:sz w:val="24"/>
                <w:szCs w:val="24"/>
              </w:rPr>
            </w:pPr>
            <w:r w:rsidRPr="007658CF">
              <w:rPr>
                <w:bCs/>
                <w:sz w:val="24"/>
                <w:szCs w:val="24"/>
              </w:rPr>
              <w:t>0.274</w:t>
            </w:r>
          </w:p>
        </w:tc>
        <w:tc>
          <w:tcPr>
            <w:tcW w:w="1985" w:type="dxa"/>
            <w:tcBorders>
              <w:top w:val="single" w:sz="24"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hideMark/>
          </w:tcPr>
          <w:p w14:paraId="1F032A49" w14:textId="77777777" w:rsidR="007658CF" w:rsidRPr="007658CF" w:rsidRDefault="007658CF" w:rsidP="007658CF">
            <w:pPr>
              <w:rPr>
                <w:bCs/>
                <w:sz w:val="24"/>
                <w:szCs w:val="24"/>
              </w:rPr>
            </w:pPr>
            <w:r w:rsidRPr="007658CF">
              <w:rPr>
                <w:bCs/>
                <w:sz w:val="24"/>
                <w:szCs w:val="24"/>
              </w:rPr>
              <w:t>0.464</w:t>
            </w:r>
          </w:p>
        </w:tc>
        <w:tc>
          <w:tcPr>
            <w:tcW w:w="1992" w:type="dxa"/>
            <w:tcBorders>
              <w:top w:val="single" w:sz="24"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hideMark/>
          </w:tcPr>
          <w:p w14:paraId="5779F3A2" w14:textId="77777777" w:rsidR="007658CF" w:rsidRPr="007658CF" w:rsidRDefault="007658CF" w:rsidP="007658CF">
            <w:pPr>
              <w:rPr>
                <w:bCs/>
                <w:sz w:val="24"/>
                <w:szCs w:val="24"/>
              </w:rPr>
            </w:pPr>
            <w:r w:rsidRPr="007658CF">
              <w:rPr>
                <w:bCs/>
                <w:sz w:val="24"/>
                <w:szCs w:val="24"/>
              </w:rPr>
              <w:t>0.408</w:t>
            </w:r>
          </w:p>
        </w:tc>
        <w:tc>
          <w:tcPr>
            <w:tcW w:w="1879" w:type="dxa"/>
            <w:tcBorders>
              <w:top w:val="single" w:sz="24" w:space="0" w:color="FFFFFF"/>
              <w:left w:val="single" w:sz="8" w:space="0" w:color="FFFFFF"/>
              <w:bottom w:val="single" w:sz="8" w:space="0" w:color="FFFFFF"/>
              <w:right w:val="single" w:sz="8" w:space="0" w:color="FFFFFF"/>
            </w:tcBorders>
            <w:shd w:val="clear" w:color="auto" w:fill="E4CCCC"/>
            <w:tcMar>
              <w:top w:w="72" w:type="dxa"/>
              <w:left w:w="144" w:type="dxa"/>
              <w:bottom w:w="72" w:type="dxa"/>
              <w:right w:w="144" w:type="dxa"/>
            </w:tcMar>
            <w:hideMark/>
          </w:tcPr>
          <w:p w14:paraId="7C8461C5" w14:textId="77777777" w:rsidR="007658CF" w:rsidRPr="007658CF" w:rsidRDefault="007658CF" w:rsidP="007658CF">
            <w:pPr>
              <w:rPr>
                <w:bCs/>
                <w:sz w:val="24"/>
                <w:szCs w:val="24"/>
              </w:rPr>
            </w:pPr>
            <w:r w:rsidRPr="007658CF">
              <w:rPr>
                <w:bCs/>
                <w:sz w:val="24"/>
                <w:szCs w:val="24"/>
              </w:rPr>
              <w:t>0.396</w:t>
            </w:r>
          </w:p>
        </w:tc>
      </w:tr>
      <w:tr w:rsidR="007658CF" w:rsidRPr="007658CF" w14:paraId="2009DF0F" w14:textId="77777777" w:rsidTr="007658CF">
        <w:trPr>
          <w:trHeight w:val="639"/>
        </w:trPr>
        <w:tc>
          <w:tcPr>
            <w:tcW w:w="2258"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hideMark/>
          </w:tcPr>
          <w:p w14:paraId="24ABF690" w14:textId="77777777" w:rsidR="007658CF" w:rsidRPr="007658CF" w:rsidRDefault="007658CF" w:rsidP="007658CF">
            <w:pPr>
              <w:rPr>
                <w:bCs/>
                <w:sz w:val="24"/>
                <w:szCs w:val="24"/>
              </w:rPr>
            </w:pPr>
            <w:r w:rsidRPr="007658CF">
              <w:rPr>
                <w:bCs/>
                <w:sz w:val="24"/>
                <w:szCs w:val="24"/>
              </w:rPr>
              <w:t>Deepseek-r1:32b</w:t>
            </w:r>
          </w:p>
        </w:tc>
        <w:tc>
          <w:tcPr>
            <w:tcW w:w="1843"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hideMark/>
          </w:tcPr>
          <w:p w14:paraId="741EA9FB" w14:textId="77777777" w:rsidR="007658CF" w:rsidRPr="007658CF" w:rsidRDefault="007658CF" w:rsidP="007658CF">
            <w:pPr>
              <w:rPr>
                <w:bCs/>
                <w:sz w:val="24"/>
                <w:szCs w:val="24"/>
              </w:rPr>
            </w:pPr>
            <w:r w:rsidRPr="007658CF">
              <w:rPr>
                <w:bCs/>
                <w:sz w:val="24"/>
                <w:szCs w:val="24"/>
              </w:rPr>
              <w:t>0.298</w:t>
            </w:r>
          </w:p>
        </w:tc>
        <w:tc>
          <w:tcPr>
            <w:tcW w:w="1985"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hideMark/>
          </w:tcPr>
          <w:p w14:paraId="576C00D0" w14:textId="77777777" w:rsidR="007658CF" w:rsidRPr="007658CF" w:rsidRDefault="007658CF" w:rsidP="007658CF">
            <w:pPr>
              <w:rPr>
                <w:bCs/>
                <w:sz w:val="24"/>
                <w:szCs w:val="24"/>
              </w:rPr>
            </w:pPr>
            <w:r w:rsidRPr="007658CF">
              <w:rPr>
                <w:bCs/>
                <w:sz w:val="24"/>
                <w:szCs w:val="24"/>
              </w:rPr>
              <w:t>0.493</w:t>
            </w:r>
          </w:p>
        </w:tc>
        <w:tc>
          <w:tcPr>
            <w:tcW w:w="1992"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hideMark/>
          </w:tcPr>
          <w:p w14:paraId="65680480" w14:textId="77777777" w:rsidR="007658CF" w:rsidRPr="007658CF" w:rsidRDefault="007658CF" w:rsidP="007658CF">
            <w:pPr>
              <w:rPr>
                <w:bCs/>
                <w:sz w:val="24"/>
                <w:szCs w:val="24"/>
              </w:rPr>
            </w:pPr>
            <w:r w:rsidRPr="007658CF">
              <w:rPr>
                <w:bCs/>
                <w:sz w:val="24"/>
                <w:szCs w:val="24"/>
              </w:rPr>
              <w:t>0.415</w:t>
            </w:r>
          </w:p>
        </w:tc>
        <w:tc>
          <w:tcPr>
            <w:tcW w:w="1879" w:type="dxa"/>
            <w:tcBorders>
              <w:top w:val="single" w:sz="8" w:space="0" w:color="FFFFFF"/>
              <w:left w:val="single" w:sz="8" w:space="0" w:color="FFFFFF"/>
              <w:bottom w:val="single" w:sz="8" w:space="0" w:color="FFFFFF"/>
              <w:right w:val="single" w:sz="8" w:space="0" w:color="FFFFFF"/>
            </w:tcBorders>
            <w:shd w:val="clear" w:color="auto" w:fill="F2E7E7"/>
            <w:tcMar>
              <w:top w:w="72" w:type="dxa"/>
              <w:left w:w="144" w:type="dxa"/>
              <w:bottom w:w="72" w:type="dxa"/>
              <w:right w:w="144" w:type="dxa"/>
            </w:tcMar>
            <w:hideMark/>
          </w:tcPr>
          <w:p w14:paraId="628193A4" w14:textId="77777777" w:rsidR="007658CF" w:rsidRPr="007658CF" w:rsidRDefault="007658CF" w:rsidP="007658CF">
            <w:pPr>
              <w:rPr>
                <w:bCs/>
                <w:sz w:val="24"/>
                <w:szCs w:val="24"/>
              </w:rPr>
            </w:pPr>
            <w:r w:rsidRPr="007658CF">
              <w:rPr>
                <w:bCs/>
                <w:sz w:val="24"/>
                <w:szCs w:val="24"/>
              </w:rPr>
              <w:t>0.402</w:t>
            </w:r>
          </w:p>
        </w:tc>
      </w:tr>
      <w:tr w:rsidR="007658CF" w:rsidRPr="007658CF" w14:paraId="0B06206A" w14:textId="77777777" w:rsidTr="007658CF">
        <w:trPr>
          <w:trHeight w:val="639"/>
        </w:trPr>
        <w:tc>
          <w:tcPr>
            <w:tcW w:w="2258" w:type="dxa"/>
            <w:tcBorders>
              <w:top w:val="single" w:sz="8" w:space="0" w:color="FFFFFF"/>
              <w:left w:val="single" w:sz="8" w:space="0" w:color="FFFFFF"/>
              <w:bottom w:val="single" w:sz="8" w:space="0" w:color="FFFFFF"/>
              <w:right w:val="single" w:sz="8" w:space="0" w:color="FFFFFF"/>
            </w:tcBorders>
            <w:shd w:val="clear" w:color="auto" w:fill="DCE7EC"/>
            <w:tcMar>
              <w:top w:w="72" w:type="dxa"/>
              <w:left w:w="144" w:type="dxa"/>
              <w:bottom w:w="72" w:type="dxa"/>
              <w:right w:w="144" w:type="dxa"/>
            </w:tcMar>
            <w:hideMark/>
          </w:tcPr>
          <w:p w14:paraId="35BF0C2E" w14:textId="77777777" w:rsidR="007658CF" w:rsidRPr="007658CF" w:rsidRDefault="007658CF" w:rsidP="007658CF">
            <w:pPr>
              <w:rPr>
                <w:bCs/>
                <w:sz w:val="24"/>
                <w:szCs w:val="24"/>
              </w:rPr>
            </w:pPr>
            <w:r w:rsidRPr="007658CF">
              <w:rPr>
                <w:bCs/>
                <w:sz w:val="24"/>
                <w:szCs w:val="24"/>
              </w:rPr>
              <w:t>Copilot</w:t>
            </w:r>
          </w:p>
        </w:tc>
        <w:tc>
          <w:tcPr>
            <w:tcW w:w="1843" w:type="dxa"/>
            <w:tcBorders>
              <w:top w:val="single" w:sz="8" w:space="0" w:color="FFFFFF"/>
              <w:left w:val="single" w:sz="8" w:space="0" w:color="FFFFFF"/>
              <w:bottom w:val="single" w:sz="8" w:space="0" w:color="FFFFFF"/>
              <w:right w:val="single" w:sz="8" w:space="0" w:color="FFFFFF"/>
            </w:tcBorders>
            <w:shd w:val="clear" w:color="auto" w:fill="DCE7EC"/>
            <w:tcMar>
              <w:top w:w="72" w:type="dxa"/>
              <w:left w:w="144" w:type="dxa"/>
              <w:bottom w:w="72" w:type="dxa"/>
              <w:right w:w="144" w:type="dxa"/>
            </w:tcMar>
            <w:hideMark/>
          </w:tcPr>
          <w:p w14:paraId="7D43105B" w14:textId="77777777" w:rsidR="007658CF" w:rsidRPr="007658CF" w:rsidRDefault="007658CF" w:rsidP="007658CF">
            <w:pPr>
              <w:rPr>
                <w:bCs/>
                <w:sz w:val="24"/>
                <w:szCs w:val="24"/>
              </w:rPr>
            </w:pPr>
            <w:r w:rsidRPr="007658CF">
              <w:rPr>
                <w:bCs/>
                <w:sz w:val="24"/>
                <w:szCs w:val="24"/>
              </w:rPr>
              <w:t>0.409</w:t>
            </w:r>
          </w:p>
        </w:tc>
        <w:tc>
          <w:tcPr>
            <w:tcW w:w="1985" w:type="dxa"/>
            <w:tcBorders>
              <w:top w:val="single" w:sz="8" w:space="0" w:color="FFFFFF"/>
              <w:left w:val="single" w:sz="8" w:space="0" w:color="FFFFFF"/>
              <w:bottom w:val="single" w:sz="8" w:space="0" w:color="FFFFFF"/>
              <w:right w:val="single" w:sz="8" w:space="0" w:color="FFFFFF"/>
            </w:tcBorders>
            <w:shd w:val="clear" w:color="auto" w:fill="DCE7EC"/>
            <w:tcMar>
              <w:top w:w="72" w:type="dxa"/>
              <w:left w:w="144" w:type="dxa"/>
              <w:bottom w:w="72" w:type="dxa"/>
              <w:right w:w="144" w:type="dxa"/>
            </w:tcMar>
            <w:hideMark/>
          </w:tcPr>
          <w:p w14:paraId="10D7767C" w14:textId="77777777" w:rsidR="007658CF" w:rsidRPr="007658CF" w:rsidRDefault="007658CF" w:rsidP="007658CF">
            <w:pPr>
              <w:rPr>
                <w:bCs/>
                <w:sz w:val="24"/>
                <w:szCs w:val="24"/>
              </w:rPr>
            </w:pPr>
            <w:r w:rsidRPr="007658CF">
              <w:rPr>
                <w:bCs/>
                <w:sz w:val="24"/>
                <w:szCs w:val="24"/>
              </w:rPr>
              <w:t>0.606</w:t>
            </w:r>
          </w:p>
        </w:tc>
        <w:tc>
          <w:tcPr>
            <w:tcW w:w="1992" w:type="dxa"/>
            <w:tcBorders>
              <w:top w:val="single" w:sz="8" w:space="0" w:color="FFFFFF"/>
              <w:left w:val="single" w:sz="8" w:space="0" w:color="FFFFFF"/>
              <w:bottom w:val="single" w:sz="8" w:space="0" w:color="FFFFFF"/>
              <w:right w:val="single" w:sz="8" w:space="0" w:color="FFFFFF"/>
            </w:tcBorders>
            <w:shd w:val="clear" w:color="auto" w:fill="DCE7EC"/>
            <w:tcMar>
              <w:top w:w="72" w:type="dxa"/>
              <w:left w:w="144" w:type="dxa"/>
              <w:bottom w:w="72" w:type="dxa"/>
              <w:right w:w="144" w:type="dxa"/>
            </w:tcMar>
            <w:hideMark/>
          </w:tcPr>
          <w:p w14:paraId="34E93D9A" w14:textId="77777777" w:rsidR="007658CF" w:rsidRPr="007658CF" w:rsidRDefault="007658CF" w:rsidP="007658CF">
            <w:pPr>
              <w:rPr>
                <w:bCs/>
                <w:sz w:val="24"/>
                <w:szCs w:val="24"/>
              </w:rPr>
            </w:pPr>
            <w:r w:rsidRPr="007658CF">
              <w:rPr>
                <w:bCs/>
                <w:sz w:val="24"/>
                <w:szCs w:val="24"/>
              </w:rPr>
              <w:t>0.522</w:t>
            </w:r>
          </w:p>
        </w:tc>
        <w:tc>
          <w:tcPr>
            <w:tcW w:w="1879" w:type="dxa"/>
            <w:tcBorders>
              <w:top w:val="single" w:sz="8" w:space="0" w:color="FFFFFF"/>
              <w:left w:val="single" w:sz="8" w:space="0" w:color="FFFFFF"/>
              <w:bottom w:val="single" w:sz="8" w:space="0" w:color="FFFFFF"/>
              <w:right w:val="single" w:sz="8" w:space="0" w:color="FFFFFF"/>
            </w:tcBorders>
            <w:shd w:val="clear" w:color="auto" w:fill="DCE7EC"/>
            <w:tcMar>
              <w:top w:w="72" w:type="dxa"/>
              <w:left w:w="144" w:type="dxa"/>
              <w:bottom w:w="72" w:type="dxa"/>
              <w:right w:w="144" w:type="dxa"/>
            </w:tcMar>
            <w:hideMark/>
          </w:tcPr>
          <w:p w14:paraId="72ED0C84" w14:textId="77777777" w:rsidR="007658CF" w:rsidRPr="007658CF" w:rsidRDefault="007658CF" w:rsidP="007658CF">
            <w:pPr>
              <w:rPr>
                <w:bCs/>
                <w:sz w:val="24"/>
                <w:szCs w:val="24"/>
              </w:rPr>
            </w:pPr>
            <w:r w:rsidRPr="007658CF">
              <w:rPr>
                <w:bCs/>
                <w:sz w:val="24"/>
                <w:szCs w:val="24"/>
              </w:rPr>
              <w:t>0.537</w:t>
            </w:r>
          </w:p>
        </w:tc>
      </w:tr>
    </w:tbl>
    <w:p w14:paraId="66B138D2" w14:textId="77777777" w:rsidR="008A487E" w:rsidRDefault="008A487E">
      <w:pPr>
        <w:rPr>
          <w:b/>
          <w:sz w:val="24"/>
          <w:szCs w:val="24"/>
        </w:rPr>
      </w:pPr>
    </w:p>
    <w:p w14:paraId="0438A6AA" w14:textId="7C5D926B" w:rsidR="007C2F5F" w:rsidRDefault="007C2F5F" w:rsidP="007C2F5F">
      <w:pPr>
        <w:rPr>
          <w:rFonts w:hint="eastAsia"/>
          <w:bCs/>
          <w:sz w:val="28"/>
          <w:szCs w:val="28"/>
        </w:rPr>
      </w:pPr>
      <w:r>
        <w:rPr>
          <w:bCs/>
          <w:sz w:val="28"/>
          <w:szCs w:val="28"/>
        </w:rPr>
        <w:t>4.</w:t>
      </w:r>
      <w:r w:rsidR="002703BA">
        <w:rPr>
          <w:rFonts w:hint="eastAsia"/>
          <w:bCs/>
          <w:sz w:val="28"/>
          <w:szCs w:val="28"/>
        </w:rPr>
        <w:t>2</w:t>
      </w:r>
      <w:r>
        <w:rPr>
          <w:bCs/>
          <w:sz w:val="28"/>
          <w:szCs w:val="28"/>
        </w:rPr>
        <w:t xml:space="preserve"> Core Components</w:t>
      </w:r>
      <w:r w:rsidR="002703BA">
        <w:rPr>
          <w:rFonts w:hint="eastAsia"/>
          <w:bCs/>
          <w:sz w:val="28"/>
          <w:szCs w:val="28"/>
        </w:rPr>
        <w:t xml:space="preserve"> for final system</w:t>
      </w:r>
    </w:p>
    <w:p w14:paraId="0C5E7F82" w14:textId="77777777" w:rsidR="007C2F5F" w:rsidRPr="007C2F5F" w:rsidRDefault="007C2F5F" w:rsidP="007C2F5F">
      <w:pPr>
        <w:numPr>
          <w:ilvl w:val="0"/>
          <w:numId w:val="27"/>
        </w:numPr>
        <w:tabs>
          <w:tab w:val="num" w:pos="720"/>
        </w:tabs>
        <w:rPr>
          <w:bCs/>
          <w:sz w:val="28"/>
          <w:szCs w:val="28"/>
        </w:rPr>
      </w:pPr>
      <w:r w:rsidRPr="007C2F5F">
        <w:rPr>
          <w:bCs/>
          <w:sz w:val="28"/>
          <w:szCs w:val="28"/>
        </w:rPr>
        <w:t>Document Processing:</w:t>
      </w:r>
    </w:p>
    <w:p w14:paraId="204E5719" w14:textId="77777777" w:rsidR="007C2F5F" w:rsidRPr="007C2F5F" w:rsidRDefault="007C2F5F" w:rsidP="007C2F5F">
      <w:pPr>
        <w:numPr>
          <w:ilvl w:val="1"/>
          <w:numId w:val="27"/>
        </w:numPr>
        <w:tabs>
          <w:tab w:val="num" w:pos="1440"/>
        </w:tabs>
        <w:rPr>
          <w:bCs/>
          <w:sz w:val="28"/>
          <w:szCs w:val="28"/>
        </w:rPr>
      </w:pPr>
      <w:r w:rsidRPr="007C2F5F">
        <w:rPr>
          <w:bCs/>
          <w:sz w:val="28"/>
          <w:szCs w:val="28"/>
        </w:rPr>
        <w:t xml:space="preserve">PDF Loading: Uses </w:t>
      </w:r>
      <w:proofErr w:type="spellStart"/>
      <w:r w:rsidRPr="007C2F5F">
        <w:rPr>
          <w:bCs/>
          <w:sz w:val="28"/>
          <w:szCs w:val="28"/>
        </w:rPr>
        <w:t>PyMuPDFLoader</w:t>
      </w:r>
      <w:proofErr w:type="spellEnd"/>
      <w:r w:rsidRPr="007C2F5F">
        <w:rPr>
          <w:bCs/>
          <w:sz w:val="28"/>
          <w:szCs w:val="28"/>
        </w:rPr>
        <w:t xml:space="preserve"> to load PDFs from directory </w:t>
      </w:r>
      <w:proofErr w:type="spellStart"/>
      <w:r w:rsidRPr="007C2F5F">
        <w:rPr>
          <w:bCs/>
          <w:sz w:val="28"/>
          <w:szCs w:val="28"/>
        </w:rPr>
        <w:t>autodl-tmp</w:t>
      </w:r>
      <w:proofErr w:type="spellEnd"/>
      <w:r w:rsidRPr="007C2F5F">
        <w:rPr>
          <w:bCs/>
          <w:sz w:val="28"/>
          <w:szCs w:val="28"/>
        </w:rPr>
        <w:t>/datasets.</w:t>
      </w:r>
    </w:p>
    <w:p w14:paraId="78702EBF" w14:textId="77777777" w:rsidR="007C2F5F" w:rsidRPr="007C2F5F" w:rsidRDefault="007C2F5F" w:rsidP="007C2F5F">
      <w:pPr>
        <w:numPr>
          <w:ilvl w:val="1"/>
          <w:numId w:val="27"/>
        </w:numPr>
        <w:tabs>
          <w:tab w:val="num" w:pos="1440"/>
        </w:tabs>
        <w:rPr>
          <w:bCs/>
          <w:sz w:val="28"/>
          <w:szCs w:val="28"/>
        </w:rPr>
      </w:pPr>
      <w:r w:rsidRPr="007C2F5F">
        <w:rPr>
          <w:bCs/>
          <w:sz w:val="28"/>
          <w:szCs w:val="28"/>
        </w:rPr>
        <w:t xml:space="preserve">Text Cleaning: Removes special characters/punctuation via </w:t>
      </w:r>
      <w:proofErr w:type="spellStart"/>
      <w:r w:rsidRPr="007C2F5F">
        <w:rPr>
          <w:bCs/>
          <w:sz w:val="28"/>
          <w:szCs w:val="28"/>
        </w:rPr>
        <w:t>clean_</w:t>
      </w:r>
      <w:proofErr w:type="gramStart"/>
      <w:r w:rsidRPr="007C2F5F">
        <w:rPr>
          <w:bCs/>
          <w:sz w:val="28"/>
          <w:szCs w:val="28"/>
        </w:rPr>
        <w:t>text</w:t>
      </w:r>
      <w:proofErr w:type="spellEnd"/>
      <w:r w:rsidRPr="007C2F5F">
        <w:rPr>
          <w:bCs/>
          <w:sz w:val="28"/>
          <w:szCs w:val="28"/>
        </w:rPr>
        <w:t>(</w:t>
      </w:r>
      <w:proofErr w:type="gramEnd"/>
      <w:r w:rsidRPr="007C2F5F">
        <w:rPr>
          <w:bCs/>
          <w:sz w:val="28"/>
          <w:szCs w:val="28"/>
        </w:rPr>
        <w:t xml:space="preserve">) and normalizes text with </w:t>
      </w:r>
      <w:proofErr w:type="spellStart"/>
      <w:r w:rsidRPr="007C2F5F">
        <w:rPr>
          <w:bCs/>
          <w:sz w:val="28"/>
          <w:szCs w:val="28"/>
        </w:rPr>
        <w:t>normalize_</w:t>
      </w:r>
      <w:proofErr w:type="gramStart"/>
      <w:r w:rsidRPr="007C2F5F">
        <w:rPr>
          <w:bCs/>
          <w:sz w:val="28"/>
          <w:szCs w:val="28"/>
        </w:rPr>
        <w:t>text</w:t>
      </w:r>
      <w:proofErr w:type="spellEnd"/>
      <w:r w:rsidRPr="007C2F5F">
        <w:rPr>
          <w:bCs/>
          <w:sz w:val="28"/>
          <w:szCs w:val="28"/>
        </w:rPr>
        <w:t>(</w:t>
      </w:r>
      <w:proofErr w:type="gramEnd"/>
      <w:r w:rsidRPr="007C2F5F">
        <w:rPr>
          <w:bCs/>
          <w:sz w:val="28"/>
          <w:szCs w:val="28"/>
        </w:rPr>
        <w:t>).</w:t>
      </w:r>
    </w:p>
    <w:p w14:paraId="02BE5F55" w14:textId="77777777" w:rsidR="007C2F5F" w:rsidRPr="007C2F5F" w:rsidRDefault="007C2F5F" w:rsidP="007C2F5F">
      <w:pPr>
        <w:numPr>
          <w:ilvl w:val="1"/>
          <w:numId w:val="27"/>
        </w:numPr>
        <w:tabs>
          <w:tab w:val="num" w:pos="1440"/>
        </w:tabs>
        <w:rPr>
          <w:bCs/>
          <w:sz w:val="28"/>
          <w:szCs w:val="28"/>
        </w:rPr>
      </w:pPr>
      <w:r w:rsidRPr="007C2F5F">
        <w:rPr>
          <w:bCs/>
          <w:sz w:val="28"/>
          <w:szCs w:val="28"/>
        </w:rPr>
        <w:t>Chunking: Splits text into overlapping chunks (100-token overlap) to preserve context.</w:t>
      </w:r>
    </w:p>
    <w:p w14:paraId="5C5C02CA" w14:textId="77777777" w:rsidR="007C2F5F" w:rsidRPr="007C2F5F" w:rsidRDefault="007C2F5F" w:rsidP="007C2F5F">
      <w:pPr>
        <w:numPr>
          <w:ilvl w:val="0"/>
          <w:numId w:val="27"/>
        </w:numPr>
        <w:tabs>
          <w:tab w:val="num" w:pos="720"/>
        </w:tabs>
        <w:rPr>
          <w:bCs/>
          <w:sz w:val="28"/>
          <w:szCs w:val="28"/>
        </w:rPr>
      </w:pPr>
      <w:r w:rsidRPr="007C2F5F">
        <w:rPr>
          <w:bCs/>
          <w:sz w:val="28"/>
          <w:szCs w:val="28"/>
        </w:rPr>
        <w:t>Vector Database:</w:t>
      </w:r>
    </w:p>
    <w:p w14:paraId="50E3E117" w14:textId="77777777" w:rsidR="007C2F5F" w:rsidRPr="007C2F5F" w:rsidRDefault="007C2F5F" w:rsidP="007C2F5F">
      <w:pPr>
        <w:numPr>
          <w:ilvl w:val="1"/>
          <w:numId w:val="27"/>
        </w:numPr>
        <w:tabs>
          <w:tab w:val="num" w:pos="1440"/>
        </w:tabs>
        <w:rPr>
          <w:bCs/>
          <w:sz w:val="28"/>
          <w:szCs w:val="28"/>
        </w:rPr>
      </w:pPr>
      <w:r w:rsidRPr="007C2F5F">
        <w:rPr>
          <w:bCs/>
          <w:sz w:val="28"/>
          <w:szCs w:val="28"/>
        </w:rPr>
        <w:t xml:space="preserve">Uses Chroma to store document embeddings generated by the bge-m3 model via </w:t>
      </w:r>
      <w:proofErr w:type="spellStart"/>
      <w:r w:rsidRPr="007C2F5F">
        <w:rPr>
          <w:bCs/>
          <w:sz w:val="28"/>
          <w:szCs w:val="28"/>
        </w:rPr>
        <w:t>Ollama</w:t>
      </w:r>
      <w:proofErr w:type="spellEnd"/>
      <w:r w:rsidRPr="007C2F5F">
        <w:rPr>
          <w:bCs/>
          <w:sz w:val="28"/>
          <w:szCs w:val="28"/>
        </w:rPr>
        <w:t>.</w:t>
      </w:r>
    </w:p>
    <w:p w14:paraId="513F1ACD" w14:textId="77777777" w:rsidR="007C2F5F" w:rsidRPr="007C2F5F" w:rsidRDefault="007C2F5F" w:rsidP="007C2F5F">
      <w:pPr>
        <w:numPr>
          <w:ilvl w:val="0"/>
          <w:numId w:val="27"/>
        </w:numPr>
        <w:tabs>
          <w:tab w:val="num" w:pos="720"/>
        </w:tabs>
        <w:rPr>
          <w:bCs/>
          <w:sz w:val="28"/>
          <w:szCs w:val="28"/>
        </w:rPr>
      </w:pPr>
      <w:r w:rsidRPr="007C2F5F">
        <w:rPr>
          <w:bCs/>
          <w:sz w:val="28"/>
          <w:szCs w:val="28"/>
        </w:rPr>
        <w:t>Language Model (LLM):</w:t>
      </w:r>
    </w:p>
    <w:p w14:paraId="7CF41671" w14:textId="77777777" w:rsidR="007C2F5F" w:rsidRDefault="007C2F5F" w:rsidP="007C2F5F">
      <w:pPr>
        <w:numPr>
          <w:ilvl w:val="1"/>
          <w:numId w:val="27"/>
        </w:numPr>
        <w:tabs>
          <w:tab w:val="num" w:pos="1440"/>
        </w:tabs>
        <w:rPr>
          <w:bCs/>
          <w:sz w:val="28"/>
          <w:szCs w:val="28"/>
        </w:rPr>
      </w:pPr>
      <w:proofErr w:type="spellStart"/>
      <w:r w:rsidRPr="007C2F5F">
        <w:rPr>
          <w:bCs/>
          <w:sz w:val="28"/>
          <w:szCs w:val="28"/>
        </w:rPr>
        <w:lastRenderedPageBreak/>
        <w:t>Ollama</w:t>
      </w:r>
      <w:proofErr w:type="spellEnd"/>
      <w:r w:rsidRPr="007C2F5F">
        <w:rPr>
          <w:bCs/>
          <w:sz w:val="28"/>
          <w:szCs w:val="28"/>
        </w:rPr>
        <w:t xml:space="preserve"> with the deepseek-r1:32b model for generating responses and PPTX content.</w:t>
      </w:r>
    </w:p>
    <w:p w14:paraId="3B0DE370" w14:textId="77777777" w:rsidR="007C2F5F" w:rsidRDefault="007C2F5F" w:rsidP="007C2F5F">
      <w:pPr>
        <w:numPr>
          <w:ilvl w:val="0"/>
          <w:numId w:val="27"/>
        </w:numPr>
        <w:rPr>
          <w:bCs/>
          <w:sz w:val="28"/>
          <w:szCs w:val="28"/>
        </w:rPr>
      </w:pPr>
      <w:r w:rsidRPr="007C2F5F">
        <w:rPr>
          <w:bCs/>
          <w:sz w:val="28"/>
          <w:szCs w:val="28"/>
        </w:rPr>
        <w:t>Flask Web Interface</w:t>
      </w:r>
    </w:p>
    <w:p w14:paraId="5E8089F0" w14:textId="77777777" w:rsidR="007C2F5F" w:rsidRDefault="007C2F5F">
      <w:pPr>
        <w:rPr>
          <w:b/>
          <w:sz w:val="24"/>
          <w:szCs w:val="24"/>
        </w:rPr>
      </w:pPr>
    </w:p>
    <w:p w14:paraId="37DDC15B" w14:textId="44F0A1EB" w:rsidR="008A487E" w:rsidRDefault="00000000">
      <w:pPr>
        <w:rPr>
          <w:b/>
          <w:sz w:val="24"/>
          <w:szCs w:val="24"/>
        </w:rPr>
      </w:pPr>
      <w:r>
        <w:rPr>
          <w:b/>
          <w:sz w:val="24"/>
          <w:szCs w:val="24"/>
        </w:rPr>
        <w:t>Discussion:</w:t>
      </w:r>
    </w:p>
    <w:p w14:paraId="514F9D92" w14:textId="77777777" w:rsidR="008A487E" w:rsidRDefault="008A487E">
      <w:pPr>
        <w:rPr>
          <w:b/>
          <w:sz w:val="24"/>
          <w:szCs w:val="24"/>
        </w:rPr>
      </w:pPr>
    </w:p>
    <w:p w14:paraId="765CB7E3" w14:textId="18D619D3" w:rsidR="008A487E" w:rsidRDefault="008A487E">
      <w:pPr>
        <w:rPr>
          <w:rFonts w:hint="eastAsia"/>
          <w:bCs/>
          <w:sz w:val="28"/>
          <w:szCs w:val="28"/>
        </w:rPr>
      </w:pPr>
    </w:p>
    <w:p w14:paraId="5E07751A" w14:textId="68A96CD2" w:rsidR="008A487E" w:rsidRDefault="008A487E">
      <w:pPr>
        <w:widowControl w:val="0"/>
      </w:pPr>
    </w:p>
    <w:p w14:paraId="5F24472D" w14:textId="77777777" w:rsidR="008A487E" w:rsidRDefault="00000000">
      <w:pPr>
        <w:widowControl w:val="0"/>
        <w:spacing w:before="482" w:line="240" w:lineRule="auto"/>
        <w:ind w:left="121"/>
        <w:rPr>
          <w:sz w:val="36"/>
          <w:szCs w:val="36"/>
        </w:rPr>
      </w:pPr>
      <w:r>
        <w:rPr>
          <w:sz w:val="36"/>
          <w:szCs w:val="36"/>
        </w:rPr>
        <w:t xml:space="preserve">5.Challenges and Further Prospects </w:t>
      </w:r>
    </w:p>
    <w:p w14:paraId="0DCB764C" w14:textId="77777777" w:rsidR="008A487E" w:rsidRDefault="00000000">
      <w:pPr>
        <w:widowControl w:val="0"/>
        <w:spacing w:before="332" w:line="240" w:lineRule="auto"/>
        <w:ind w:left="119"/>
        <w:rPr>
          <w:sz w:val="27"/>
          <w:szCs w:val="27"/>
        </w:rPr>
      </w:pPr>
      <w:r>
        <w:rPr>
          <w:sz w:val="27"/>
          <w:szCs w:val="27"/>
        </w:rPr>
        <w:t xml:space="preserve">5.1 Challenge </w:t>
      </w:r>
    </w:p>
    <w:p w14:paraId="5185F921" w14:textId="77777777" w:rsidR="008A487E" w:rsidRDefault="00000000">
      <w:pPr>
        <w:widowControl w:val="0"/>
        <w:spacing w:before="33" w:line="240" w:lineRule="auto"/>
        <w:ind w:left="132"/>
        <w:rPr>
          <w:b/>
          <w:sz w:val="27"/>
          <w:szCs w:val="27"/>
        </w:rPr>
      </w:pPr>
      <w:r>
        <w:rPr>
          <w:b/>
          <w:sz w:val="27"/>
          <w:szCs w:val="27"/>
        </w:rPr>
        <w:t>Long Response Time for Multiple Interactions</w:t>
      </w:r>
    </w:p>
    <w:p w14:paraId="1BB357AF" w14:textId="07785517" w:rsidR="008A487E" w:rsidRDefault="00000000">
      <w:pPr>
        <w:widowControl w:val="0"/>
        <w:spacing w:before="248" w:line="240" w:lineRule="auto"/>
        <w:ind w:left="4176"/>
        <w:rPr>
          <w:sz w:val="20"/>
          <w:szCs w:val="20"/>
        </w:rPr>
      </w:pPr>
      <w:r>
        <w:rPr>
          <w:sz w:val="20"/>
          <w:szCs w:val="20"/>
        </w:rPr>
        <w:t xml:space="preserve">27 </w:t>
      </w:r>
    </w:p>
    <w:p w14:paraId="4A378F3E" w14:textId="77777777" w:rsidR="008A487E" w:rsidRDefault="00000000">
      <w:pPr>
        <w:widowControl w:val="0"/>
        <w:spacing w:line="299" w:lineRule="auto"/>
        <w:ind w:left="119" w:right="485" w:firstLine="485"/>
        <w:rPr>
          <w:sz w:val="24"/>
          <w:szCs w:val="24"/>
        </w:rPr>
      </w:pPr>
      <w:r>
        <w:rPr>
          <w:sz w:val="24"/>
          <w:szCs w:val="24"/>
        </w:rPr>
        <w:t xml:space="preserve">One of the primary challenges is the prolonged response time when </w:t>
      </w:r>
      <w:proofErr w:type="gramStart"/>
      <w:r>
        <w:rPr>
          <w:sz w:val="24"/>
          <w:szCs w:val="24"/>
        </w:rPr>
        <w:t>interacting  with</w:t>
      </w:r>
      <w:proofErr w:type="gramEnd"/>
      <w:r>
        <w:rPr>
          <w:sz w:val="24"/>
          <w:szCs w:val="24"/>
        </w:rPr>
        <w:t xml:space="preserve"> LLMs. When the RAG methods require to interact with LLMs multiple </w:t>
      </w:r>
      <w:proofErr w:type="gramStart"/>
      <w:r>
        <w:rPr>
          <w:sz w:val="24"/>
          <w:szCs w:val="24"/>
        </w:rPr>
        <w:t>times,  such</w:t>
      </w:r>
      <w:proofErr w:type="gramEnd"/>
      <w:r>
        <w:rPr>
          <w:sz w:val="24"/>
          <w:szCs w:val="24"/>
        </w:rPr>
        <w:t xml:space="preserve"> as self-reflective RAG, the latency time of LLMs usually takes more than </w:t>
      </w:r>
      <w:proofErr w:type="gramStart"/>
      <w:r>
        <w:rPr>
          <w:sz w:val="24"/>
          <w:szCs w:val="24"/>
        </w:rPr>
        <w:t>one  minute</w:t>
      </w:r>
      <w:proofErr w:type="gramEnd"/>
      <w:r>
        <w:rPr>
          <w:sz w:val="24"/>
          <w:szCs w:val="24"/>
        </w:rPr>
        <w:t xml:space="preserve"> for each response. However, the acceptable response time of the project </w:t>
      </w:r>
      <w:proofErr w:type="gramStart"/>
      <w:r>
        <w:rPr>
          <w:sz w:val="24"/>
          <w:szCs w:val="24"/>
        </w:rPr>
        <w:t>is  lower</w:t>
      </w:r>
      <w:proofErr w:type="gramEnd"/>
      <w:r>
        <w:rPr>
          <w:sz w:val="24"/>
          <w:szCs w:val="24"/>
        </w:rPr>
        <w:t xml:space="preserve"> than 10 seconds. It is important to ensure the system meets the standards </w:t>
      </w:r>
      <w:proofErr w:type="gramStart"/>
      <w:r>
        <w:rPr>
          <w:sz w:val="24"/>
          <w:szCs w:val="24"/>
        </w:rPr>
        <w:t>and  operates</w:t>
      </w:r>
      <w:proofErr w:type="gramEnd"/>
      <w:r>
        <w:rPr>
          <w:sz w:val="24"/>
          <w:szCs w:val="24"/>
        </w:rPr>
        <w:t xml:space="preserve"> within the project's constraints </w:t>
      </w:r>
    </w:p>
    <w:p w14:paraId="507F1FFB" w14:textId="77777777" w:rsidR="008A487E" w:rsidRDefault="00000000">
      <w:pPr>
        <w:widowControl w:val="0"/>
        <w:spacing w:before="354" w:line="240" w:lineRule="auto"/>
        <w:ind w:left="132"/>
        <w:rPr>
          <w:b/>
          <w:sz w:val="27"/>
          <w:szCs w:val="27"/>
        </w:rPr>
      </w:pPr>
      <w:r>
        <w:rPr>
          <w:b/>
          <w:sz w:val="27"/>
          <w:szCs w:val="27"/>
        </w:rPr>
        <w:t xml:space="preserve">Hardware Limitations </w:t>
      </w:r>
    </w:p>
    <w:p w14:paraId="37FAAD96" w14:textId="77777777" w:rsidR="008A487E" w:rsidRDefault="00000000">
      <w:pPr>
        <w:widowControl w:val="0"/>
        <w:spacing w:before="58" w:line="299" w:lineRule="auto"/>
        <w:ind w:left="116" w:right="427" w:firstLine="478"/>
        <w:rPr>
          <w:sz w:val="24"/>
          <w:szCs w:val="24"/>
        </w:rPr>
      </w:pPr>
      <w:r>
        <w:rPr>
          <w:sz w:val="24"/>
          <w:szCs w:val="24"/>
        </w:rPr>
        <w:t xml:space="preserve">The system currently operates on 4 NVIDIA 1080-Ti GPU, which provided 44 </w:t>
      </w:r>
      <w:proofErr w:type="gramStart"/>
      <w:r>
        <w:rPr>
          <w:sz w:val="24"/>
          <w:szCs w:val="24"/>
        </w:rPr>
        <w:t>GB  RAM</w:t>
      </w:r>
      <w:proofErr w:type="gramEnd"/>
      <w:r>
        <w:rPr>
          <w:sz w:val="24"/>
          <w:szCs w:val="24"/>
        </w:rPr>
        <w:t xml:space="preserve"> memory. The limited processing power of this hardware contributes to </w:t>
      </w:r>
      <w:proofErr w:type="gramStart"/>
      <w:r>
        <w:rPr>
          <w:sz w:val="24"/>
          <w:szCs w:val="24"/>
        </w:rPr>
        <w:t>the  longer</w:t>
      </w:r>
      <w:proofErr w:type="gramEnd"/>
      <w:r>
        <w:rPr>
          <w:sz w:val="24"/>
          <w:szCs w:val="24"/>
        </w:rPr>
        <w:t xml:space="preserve"> response times and limited choice of LLM for this project. Many </w:t>
      </w:r>
      <w:proofErr w:type="gramStart"/>
      <w:r>
        <w:rPr>
          <w:sz w:val="24"/>
          <w:szCs w:val="24"/>
        </w:rPr>
        <w:t>more  powerful</w:t>
      </w:r>
      <w:proofErr w:type="gramEnd"/>
      <w:r>
        <w:rPr>
          <w:sz w:val="24"/>
          <w:szCs w:val="24"/>
        </w:rPr>
        <w:t xml:space="preserve"> LLM, such as Llama-3.2-90B, Qwen-2.5-72B and </w:t>
      </w:r>
      <w:proofErr w:type="spellStart"/>
      <w:r>
        <w:rPr>
          <w:sz w:val="24"/>
          <w:szCs w:val="24"/>
        </w:rPr>
        <w:t>deepseek</w:t>
      </w:r>
      <w:proofErr w:type="spellEnd"/>
      <w:r>
        <w:rPr>
          <w:sz w:val="24"/>
          <w:szCs w:val="24"/>
        </w:rPr>
        <w:t xml:space="preserve">, cannot be </w:t>
      </w:r>
      <w:proofErr w:type="gramStart"/>
      <w:r>
        <w:rPr>
          <w:sz w:val="24"/>
          <w:szCs w:val="24"/>
        </w:rPr>
        <w:t>used  for</w:t>
      </w:r>
      <w:proofErr w:type="gramEnd"/>
      <w:r>
        <w:rPr>
          <w:sz w:val="24"/>
          <w:szCs w:val="24"/>
        </w:rPr>
        <w:t xml:space="preserve"> this project. In addition, as shown in Table 9, the response time for </w:t>
      </w:r>
      <w:proofErr w:type="gramStart"/>
      <w:r>
        <w:rPr>
          <w:sz w:val="24"/>
          <w:szCs w:val="24"/>
        </w:rPr>
        <w:t>methods  required</w:t>
      </w:r>
      <w:proofErr w:type="gramEnd"/>
      <w:r>
        <w:rPr>
          <w:sz w:val="24"/>
          <w:szCs w:val="24"/>
        </w:rPr>
        <w:t xml:space="preserve"> multiple interactions with LLMs is extremely high. Each response takes </w:t>
      </w:r>
      <w:proofErr w:type="gramStart"/>
      <w:r>
        <w:rPr>
          <w:sz w:val="24"/>
          <w:szCs w:val="24"/>
        </w:rPr>
        <w:t>more  than</w:t>
      </w:r>
      <w:proofErr w:type="gramEnd"/>
      <w:r>
        <w:rPr>
          <w:sz w:val="24"/>
          <w:szCs w:val="24"/>
        </w:rPr>
        <w:t xml:space="preserve"> one minute that is far from the acceptable range. Upgrading to GPUs </w:t>
      </w:r>
      <w:proofErr w:type="gramStart"/>
      <w:r>
        <w:rPr>
          <w:sz w:val="24"/>
          <w:szCs w:val="24"/>
        </w:rPr>
        <w:t>with  higher</w:t>
      </w:r>
      <w:proofErr w:type="gramEnd"/>
      <w:r>
        <w:rPr>
          <w:sz w:val="24"/>
          <w:szCs w:val="24"/>
        </w:rPr>
        <w:t xml:space="preserve"> computational GPU, such as NVIDIA A100 or H100, could significantly </w:t>
      </w:r>
      <w:proofErr w:type="gramStart"/>
      <w:r>
        <w:rPr>
          <w:sz w:val="24"/>
          <w:szCs w:val="24"/>
        </w:rPr>
        <w:t>reduce  latency</w:t>
      </w:r>
      <w:proofErr w:type="gramEnd"/>
      <w:r>
        <w:rPr>
          <w:sz w:val="24"/>
          <w:szCs w:val="24"/>
        </w:rPr>
        <w:t xml:space="preserve"> and improve overall efficiency for the system. For example, I tried to use </w:t>
      </w:r>
      <w:proofErr w:type="gramStart"/>
      <w:r>
        <w:rPr>
          <w:sz w:val="24"/>
          <w:szCs w:val="24"/>
        </w:rPr>
        <w:t>the  API</w:t>
      </w:r>
      <w:proofErr w:type="gramEnd"/>
      <w:r>
        <w:rPr>
          <w:sz w:val="24"/>
          <w:szCs w:val="24"/>
        </w:rPr>
        <w:t xml:space="preserve"> to inference the GPT-3.5-turbo, it only cost around 7-9 per response. It </w:t>
      </w:r>
      <w:proofErr w:type="gramStart"/>
      <w:r>
        <w:rPr>
          <w:sz w:val="24"/>
          <w:szCs w:val="24"/>
        </w:rPr>
        <w:t>means  that</w:t>
      </w:r>
      <w:proofErr w:type="gramEnd"/>
      <w:r>
        <w:rPr>
          <w:sz w:val="24"/>
          <w:szCs w:val="24"/>
        </w:rPr>
        <w:t xml:space="preserve"> the powerful GPU server can perfectly solve the problem of prolonged </w:t>
      </w:r>
      <w:proofErr w:type="gramStart"/>
      <w:r>
        <w:rPr>
          <w:sz w:val="24"/>
          <w:szCs w:val="24"/>
        </w:rPr>
        <w:t>response  time</w:t>
      </w:r>
      <w:proofErr w:type="gramEnd"/>
      <w:r>
        <w:rPr>
          <w:sz w:val="24"/>
          <w:szCs w:val="24"/>
        </w:rPr>
        <w:t xml:space="preserve">. </w:t>
      </w:r>
    </w:p>
    <w:p w14:paraId="26E21F52" w14:textId="77777777" w:rsidR="008A487E" w:rsidRDefault="00000000">
      <w:pPr>
        <w:widowControl w:val="0"/>
        <w:spacing w:before="354" w:line="240" w:lineRule="auto"/>
        <w:ind w:left="119"/>
        <w:rPr>
          <w:sz w:val="27"/>
          <w:szCs w:val="27"/>
        </w:rPr>
      </w:pPr>
      <w:r>
        <w:rPr>
          <w:sz w:val="27"/>
          <w:szCs w:val="27"/>
        </w:rPr>
        <w:t xml:space="preserve">5.2 Further Approaches  </w:t>
      </w:r>
    </w:p>
    <w:p w14:paraId="4BD85FBC" w14:textId="77777777" w:rsidR="008A487E" w:rsidRDefault="008A487E">
      <w:pPr>
        <w:widowControl w:val="0"/>
        <w:spacing w:before="1941" w:line="240" w:lineRule="auto"/>
        <w:rPr>
          <w:sz w:val="20"/>
          <w:szCs w:val="20"/>
        </w:rPr>
      </w:pPr>
    </w:p>
    <w:p w14:paraId="46DD8C0F" w14:textId="77777777" w:rsidR="008A487E" w:rsidRDefault="00000000">
      <w:pPr>
        <w:widowControl w:val="0"/>
        <w:spacing w:line="240" w:lineRule="auto"/>
        <w:ind w:left="137"/>
        <w:rPr>
          <w:b/>
          <w:sz w:val="36"/>
          <w:szCs w:val="36"/>
        </w:rPr>
      </w:pPr>
      <w:r>
        <w:rPr>
          <w:b/>
          <w:sz w:val="36"/>
          <w:szCs w:val="36"/>
        </w:rPr>
        <w:t xml:space="preserve">References </w:t>
      </w:r>
    </w:p>
    <w:p w14:paraId="3C52F058" w14:textId="6B0E2A32" w:rsidR="008A487E" w:rsidRDefault="00000000">
      <w:pPr>
        <w:widowControl w:val="0"/>
        <w:spacing w:before="386" w:line="347" w:lineRule="auto"/>
        <w:ind w:left="130" w:right="642" w:firstLine="4"/>
      </w:pPr>
      <w:r>
        <w:t>[1]</w:t>
      </w:r>
      <w:r>
        <w:rPr>
          <w:sz w:val="24"/>
          <w:szCs w:val="24"/>
        </w:rPr>
        <w:t xml:space="preserve"> Vaswani, A., </w:t>
      </w:r>
      <w:proofErr w:type="spellStart"/>
      <w:r>
        <w:rPr>
          <w:sz w:val="24"/>
          <w:szCs w:val="24"/>
        </w:rPr>
        <w:t>Shazeer</w:t>
      </w:r>
      <w:proofErr w:type="spellEnd"/>
      <w:r>
        <w:rPr>
          <w:sz w:val="24"/>
          <w:szCs w:val="24"/>
        </w:rPr>
        <w:t xml:space="preserve">, N., Parmar, N., </w:t>
      </w:r>
      <w:proofErr w:type="spellStart"/>
      <w:r>
        <w:rPr>
          <w:sz w:val="24"/>
          <w:szCs w:val="24"/>
        </w:rPr>
        <w:t>Uszkoreit</w:t>
      </w:r>
      <w:proofErr w:type="spellEnd"/>
      <w:r>
        <w:rPr>
          <w:sz w:val="24"/>
          <w:szCs w:val="24"/>
        </w:rPr>
        <w:t xml:space="preserve">, J., Jones, L., Gomez, A. N., Kaiser, Ł., &amp; </w:t>
      </w:r>
      <w:proofErr w:type="spellStart"/>
      <w:r>
        <w:rPr>
          <w:sz w:val="24"/>
          <w:szCs w:val="24"/>
        </w:rPr>
        <w:t>Polosukhin</w:t>
      </w:r>
      <w:proofErr w:type="spellEnd"/>
      <w:r>
        <w:rPr>
          <w:sz w:val="24"/>
          <w:szCs w:val="24"/>
        </w:rPr>
        <w:t xml:space="preserve">, I. (2017). </w:t>
      </w:r>
      <w:r>
        <w:rPr>
          <w:i/>
          <w:iCs/>
          <w:sz w:val="24"/>
          <w:szCs w:val="24"/>
        </w:rPr>
        <w:t>Attention is all you need</w:t>
      </w:r>
      <w:r>
        <w:rPr>
          <w:sz w:val="24"/>
          <w:szCs w:val="24"/>
        </w:rPr>
        <w:t xml:space="preserve">. </w:t>
      </w:r>
      <w:proofErr w:type="spellStart"/>
      <w:r>
        <w:rPr>
          <w:sz w:val="24"/>
          <w:szCs w:val="24"/>
        </w:rPr>
        <w:t>arXiv</w:t>
      </w:r>
      <w:proofErr w:type="spellEnd"/>
      <w:r>
        <w:rPr>
          <w:sz w:val="24"/>
          <w:szCs w:val="24"/>
        </w:rPr>
        <w:t xml:space="preserve">. </w:t>
      </w:r>
      <w:hyperlink r:id="rId18" w:history="1">
        <w:r w:rsidR="008A487E">
          <w:rPr>
            <w:rStyle w:val="Hyperlink"/>
            <w:sz w:val="24"/>
            <w:szCs w:val="24"/>
          </w:rPr>
          <w:t>https://arxiv.org/abs/1706.03762</w:t>
        </w:r>
      </w:hyperlink>
      <w:r>
        <w:rPr>
          <w:sz w:val="24"/>
          <w:szCs w:val="24"/>
        </w:rPr>
        <w:br/>
        <w:t xml:space="preserve">[2] IBM. (2023, November 2). </w:t>
      </w:r>
      <w:r>
        <w:rPr>
          <w:i/>
          <w:iCs/>
          <w:sz w:val="24"/>
          <w:szCs w:val="24"/>
        </w:rPr>
        <w:t>What are large language models (LLMs</w:t>
      </w:r>
      <w:proofErr w:type="gramStart"/>
      <w:r>
        <w:rPr>
          <w:i/>
          <w:iCs/>
          <w:sz w:val="24"/>
          <w:szCs w:val="24"/>
        </w:rPr>
        <w:t>)?</w:t>
      </w:r>
      <w:r>
        <w:rPr>
          <w:sz w:val="24"/>
          <w:szCs w:val="24"/>
        </w:rPr>
        <w:t>.</w:t>
      </w:r>
      <w:proofErr w:type="gramEnd"/>
      <w:r>
        <w:rPr>
          <w:sz w:val="24"/>
          <w:szCs w:val="24"/>
        </w:rPr>
        <w:t xml:space="preserve"> IBM. </w:t>
      </w:r>
      <w:hyperlink r:id="rId19" w:history="1">
        <w:r w:rsidR="008A487E">
          <w:rPr>
            <w:rStyle w:val="Hyperlink"/>
            <w:sz w:val="24"/>
            <w:szCs w:val="24"/>
          </w:rPr>
          <w:t>https://www.ibm.com/think/topics/large-language-models</w:t>
        </w:r>
      </w:hyperlink>
      <w:r>
        <w:rPr>
          <w:sz w:val="24"/>
          <w:szCs w:val="24"/>
        </w:rPr>
        <w:br/>
        <w:t xml:space="preserve">[3] Zhao, W. X., Zhou, K., Li, J., Tang, T., Wang, X., Hou, Y., Min, Y., Zhang, B., Zhang, J., Dong, Z., Du, Y., Yang, C., Chen, Y., Chen, Z., Jiang, J., Ren, R., Li, Y., Tang, X., Liu, Z., Liu, P., Nie, J.-Y., &amp; Wen, J.-R. (2025). A survey of large language models. </w:t>
      </w:r>
      <w:proofErr w:type="spellStart"/>
      <w:r>
        <w:rPr>
          <w:sz w:val="24"/>
          <w:szCs w:val="24"/>
        </w:rPr>
        <w:t>arXiv</w:t>
      </w:r>
      <w:proofErr w:type="spellEnd"/>
      <w:r>
        <w:rPr>
          <w:sz w:val="24"/>
          <w:szCs w:val="24"/>
        </w:rPr>
        <w:t xml:space="preserve">. </w:t>
      </w:r>
      <w:hyperlink r:id="rId20" w:history="1">
        <w:r w:rsidR="008A487E">
          <w:rPr>
            <w:rStyle w:val="Hyperlink"/>
            <w:sz w:val="24"/>
            <w:szCs w:val="24"/>
          </w:rPr>
          <w:t>https://arxiv.org/abs/2303.18223</w:t>
        </w:r>
      </w:hyperlink>
      <w:r>
        <w:rPr>
          <w:sz w:val="24"/>
          <w:szCs w:val="24"/>
        </w:rPr>
        <w:br/>
        <w:t xml:space="preserve">[4] Ravi, S. S., Mielczarek, B., Kannappan, A., Kiela, D., &amp; Qian, R. (2024). </w:t>
      </w:r>
      <w:r>
        <w:rPr>
          <w:i/>
          <w:iCs/>
          <w:sz w:val="24"/>
          <w:szCs w:val="24"/>
        </w:rPr>
        <w:t xml:space="preserve">Lynx: An </w:t>
      </w:r>
      <w:proofErr w:type="gramStart"/>
      <w:r>
        <w:rPr>
          <w:i/>
          <w:iCs/>
          <w:sz w:val="24"/>
          <w:szCs w:val="24"/>
        </w:rPr>
        <w:t>Open Source</w:t>
      </w:r>
      <w:proofErr w:type="gramEnd"/>
      <w:r>
        <w:rPr>
          <w:i/>
          <w:iCs/>
          <w:sz w:val="24"/>
          <w:szCs w:val="24"/>
        </w:rPr>
        <w:t xml:space="preserve"> Hallucination Evaluation Model</w:t>
      </w:r>
      <w:r>
        <w:rPr>
          <w:sz w:val="24"/>
          <w:szCs w:val="24"/>
        </w:rPr>
        <w:t xml:space="preserve">. </w:t>
      </w:r>
      <w:proofErr w:type="spellStart"/>
      <w:r>
        <w:rPr>
          <w:sz w:val="24"/>
          <w:szCs w:val="24"/>
        </w:rPr>
        <w:t>arXiv</w:t>
      </w:r>
      <w:proofErr w:type="spellEnd"/>
      <w:r>
        <w:rPr>
          <w:sz w:val="24"/>
          <w:szCs w:val="24"/>
        </w:rPr>
        <w:t xml:space="preserve">. </w:t>
      </w:r>
      <w:hyperlink r:id="rId21" w:history="1">
        <w:r w:rsidR="008A487E">
          <w:rPr>
            <w:rStyle w:val="Hyperlink"/>
            <w:sz w:val="24"/>
            <w:szCs w:val="24"/>
          </w:rPr>
          <w:t>https://arxiv.org/pdf/2407.08488</w:t>
        </w:r>
      </w:hyperlink>
      <w:r>
        <w:rPr>
          <w:sz w:val="24"/>
          <w:szCs w:val="24"/>
        </w:rPr>
        <w:br/>
        <w:t>[5]</w:t>
      </w:r>
      <w:r>
        <w:t xml:space="preserve"> </w:t>
      </w:r>
      <w:r>
        <w:rPr>
          <w:sz w:val="24"/>
          <w:szCs w:val="24"/>
        </w:rPr>
        <w:t xml:space="preserve">Lewis, P., Perez, E., </w:t>
      </w:r>
      <w:proofErr w:type="spellStart"/>
      <w:r>
        <w:rPr>
          <w:sz w:val="24"/>
          <w:szCs w:val="24"/>
        </w:rPr>
        <w:t>Piktus</w:t>
      </w:r>
      <w:proofErr w:type="spellEnd"/>
      <w:r>
        <w:rPr>
          <w:sz w:val="24"/>
          <w:szCs w:val="24"/>
        </w:rPr>
        <w:t xml:space="preserve">, A., Petroni, F., </w:t>
      </w:r>
      <w:proofErr w:type="spellStart"/>
      <w:r>
        <w:rPr>
          <w:sz w:val="24"/>
          <w:szCs w:val="24"/>
        </w:rPr>
        <w:t>Karpukhin</w:t>
      </w:r>
      <w:proofErr w:type="spellEnd"/>
      <w:r>
        <w:rPr>
          <w:sz w:val="24"/>
          <w:szCs w:val="24"/>
        </w:rPr>
        <w:t xml:space="preserve">, V., Goyal, N., </w:t>
      </w:r>
      <w:proofErr w:type="spellStart"/>
      <w:r>
        <w:rPr>
          <w:sz w:val="24"/>
          <w:szCs w:val="24"/>
        </w:rPr>
        <w:t>Küttler</w:t>
      </w:r>
      <w:proofErr w:type="spellEnd"/>
      <w:r>
        <w:rPr>
          <w:sz w:val="24"/>
          <w:szCs w:val="24"/>
        </w:rPr>
        <w:t xml:space="preserve">, H., Lewis, M., Yih, W., </w:t>
      </w:r>
      <w:proofErr w:type="spellStart"/>
      <w:r>
        <w:rPr>
          <w:sz w:val="24"/>
          <w:szCs w:val="24"/>
        </w:rPr>
        <w:t>Rocktäschel</w:t>
      </w:r>
      <w:proofErr w:type="spellEnd"/>
      <w:r>
        <w:rPr>
          <w:sz w:val="24"/>
          <w:szCs w:val="24"/>
        </w:rPr>
        <w:t xml:space="preserve">, T., Riedel, S., &amp; Kiela, D. (2021). </w:t>
      </w:r>
      <w:r>
        <w:rPr>
          <w:i/>
          <w:iCs/>
          <w:sz w:val="24"/>
          <w:szCs w:val="24"/>
        </w:rPr>
        <w:t>Retrieval-Augmented Generation for Knowledge-Intensive NLP Tasks</w:t>
      </w:r>
      <w:r>
        <w:rPr>
          <w:sz w:val="24"/>
          <w:szCs w:val="24"/>
        </w:rPr>
        <w:t xml:space="preserve">. </w:t>
      </w:r>
      <w:proofErr w:type="spellStart"/>
      <w:r>
        <w:rPr>
          <w:sz w:val="24"/>
          <w:szCs w:val="24"/>
        </w:rPr>
        <w:t>arXiv</w:t>
      </w:r>
      <w:proofErr w:type="spellEnd"/>
      <w:r>
        <w:rPr>
          <w:sz w:val="24"/>
          <w:szCs w:val="24"/>
        </w:rPr>
        <w:t xml:space="preserve">. </w:t>
      </w:r>
      <w:hyperlink r:id="rId22" w:history="1">
        <w:r w:rsidR="008A487E">
          <w:rPr>
            <w:rStyle w:val="Hyperlink"/>
            <w:sz w:val="24"/>
            <w:szCs w:val="24"/>
          </w:rPr>
          <w:t>https://arxiv.org/pdf/2005.11401</w:t>
        </w:r>
      </w:hyperlink>
      <w:r w:rsidR="00212B6B">
        <w:rPr>
          <w:rStyle w:val="Hyperlink"/>
          <w:sz w:val="24"/>
          <w:szCs w:val="24"/>
        </w:rPr>
        <w:br/>
      </w:r>
      <w:r w:rsidR="00212B6B">
        <w:rPr>
          <w:sz w:val="24"/>
          <w:szCs w:val="24"/>
        </w:rPr>
        <w:t>[</w:t>
      </w:r>
      <w:r w:rsidR="00212B6B">
        <w:rPr>
          <w:rFonts w:hint="eastAsia"/>
          <w:sz w:val="24"/>
          <w:szCs w:val="24"/>
        </w:rPr>
        <w:t>6</w:t>
      </w:r>
      <w:r w:rsidR="00212B6B">
        <w:rPr>
          <w:sz w:val="24"/>
          <w:szCs w:val="24"/>
        </w:rPr>
        <w:t xml:space="preserve">] </w:t>
      </w:r>
      <w:proofErr w:type="spellStart"/>
      <w:r w:rsidR="00212B6B">
        <w:rPr>
          <w:sz w:val="24"/>
          <w:szCs w:val="24"/>
        </w:rPr>
        <w:t>Addleshaw</w:t>
      </w:r>
      <w:proofErr w:type="spellEnd"/>
      <w:r w:rsidR="00212B6B">
        <w:rPr>
          <w:sz w:val="24"/>
          <w:szCs w:val="24"/>
        </w:rPr>
        <w:t xml:space="preserve"> Goddard. (2024, October 8). Harnessing the power of Large Language Models for legal document review. </w:t>
      </w:r>
      <w:proofErr w:type="spellStart"/>
      <w:r w:rsidR="00212B6B">
        <w:rPr>
          <w:sz w:val="24"/>
          <w:szCs w:val="24"/>
        </w:rPr>
        <w:t>LegalTechTalk</w:t>
      </w:r>
      <w:proofErr w:type="spellEnd"/>
      <w:r w:rsidR="00212B6B">
        <w:rPr>
          <w:sz w:val="24"/>
          <w:szCs w:val="24"/>
        </w:rPr>
        <w:t xml:space="preserve">. </w:t>
      </w:r>
      <w:hyperlink r:id="rId23" w:history="1">
        <w:r w:rsidR="00212B6B" w:rsidRPr="00E54FF2">
          <w:rPr>
            <w:rStyle w:val="Hyperlink"/>
            <w:sz w:val="24"/>
            <w:szCs w:val="24"/>
          </w:rPr>
          <w:t>https://www.legaltech-talk.com/harnessing-the-power-of-large-language-models-forlegal-document-review</w:t>
        </w:r>
      </w:hyperlink>
      <w:r w:rsidRPr="00E54FF2">
        <w:br/>
      </w:r>
      <w:r w:rsidRPr="00E54FF2">
        <w:rPr>
          <w:sz w:val="24"/>
          <w:szCs w:val="24"/>
        </w:rPr>
        <w:t>[</w:t>
      </w:r>
      <w:r w:rsidR="00212B6B" w:rsidRPr="00E54FF2">
        <w:rPr>
          <w:rFonts w:hint="eastAsia"/>
          <w:sz w:val="24"/>
          <w:szCs w:val="24"/>
        </w:rPr>
        <w:t>7</w:t>
      </w:r>
      <w:r w:rsidRPr="00E54FF2">
        <w:rPr>
          <w:sz w:val="24"/>
          <w:szCs w:val="24"/>
        </w:rPr>
        <w:t xml:space="preserve">] Benali, S., &amp; </w:t>
      </w:r>
      <w:proofErr w:type="spellStart"/>
      <w:r w:rsidRPr="00E54FF2">
        <w:rPr>
          <w:sz w:val="24"/>
          <w:szCs w:val="24"/>
        </w:rPr>
        <w:t>Boumenkar</w:t>
      </w:r>
      <w:proofErr w:type="spellEnd"/>
      <w:r w:rsidRPr="00E54FF2">
        <w:rPr>
          <w:sz w:val="24"/>
          <w:szCs w:val="24"/>
        </w:rPr>
        <w:t xml:space="preserve">, D. (2024). </w:t>
      </w:r>
      <w:r>
        <w:rPr>
          <w:sz w:val="24"/>
          <w:szCs w:val="24"/>
        </w:rPr>
        <w:t xml:space="preserve">Contribution of Chatbot Applications to Attaining Digital Financial Inclusion: Analysis and Evaluation of America's Chatbot Erica Experience. ASJP. </w:t>
      </w:r>
      <w:hyperlink r:id="rId24" w:history="1">
        <w:r w:rsidR="008A487E">
          <w:rPr>
            <w:rStyle w:val="Hyperlink"/>
            <w:sz w:val="24"/>
            <w:szCs w:val="24"/>
          </w:rPr>
          <w:t>https://asjp.cerist.dz/en/article/255769</w:t>
        </w:r>
      </w:hyperlink>
      <w:r>
        <w:rPr>
          <w:sz w:val="24"/>
          <w:szCs w:val="24"/>
        </w:rPr>
        <w:br/>
        <w:t>[</w:t>
      </w:r>
      <w:r w:rsidR="00212B6B">
        <w:rPr>
          <w:rFonts w:hint="eastAsia"/>
          <w:sz w:val="24"/>
          <w:szCs w:val="24"/>
        </w:rPr>
        <w:t>8</w:t>
      </w:r>
      <w:r>
        <w:rPr>
          <w:sz w:val="24"/>
          <w:szCs w:val="24"/>
        </w:rPr>
        <w:t>]</w:t>
      </w:r>
      <w:r>
        <w:t xml:space="preserve"> </w:t>
      </w:r>
      <w:r>
        <w:rPr>
          <w:sz w:val="24"/>
          <w:szCs w:val="24"/>
        </w:rPr>
        <w:t xml:space="preserve">Cohan, P. (2024). Generative AI Customer End Uses. In: Brain Rush. </w:t>
      </w:r>
      <w:proofErr w:type="spellStart"/>
      <w:r>
        <w:rPr>
          <w:sz w:val="24"/>
          <w:szCs w:val="24"/>
        </w:rPr>
        <w:t>Apress</w:t>
      </w:r>
      <w:proofErr w:type="spellEnd"/>
      <w:r>
        <w:rPr>
          <w:sz w:val="24"/>
          <w:szCs w:val="24"/>
        </w:rPr>
        <w:t xml:space="preserve">, Berkeley, CA. </w:t>
      </w:r>
      <w:hyperlink r:id="rId25" w:history="1">
        <w:r w:rsidR="008A487E">
          <w:rPr>
            <w:rStyle w:val="Hyperlink"/>
            <w:sz w:val="24"/>
            <w:szCs w:val="24"/>
          </w:rPr>
          <w:t>https://doi.org/10.1007/979-8-8688-0318-5_3</w:t>
        </w:r>
      </w:hyperlink>
      <w:r>
        <w:rPr>
          <w:sz w:val="24"/>
          <w:szCs w:val="24"/>
        </w:rPr>
        <w:br/>
        <w:t xml:space="preserve">[9] </w:t>
      </w:r>
      <w:proofErr w:type="spellStart"/>
      <w:r>
        <w:rPr>
          <w:sz w:val="24"/>
          <w:szCs w:val="24"/>
        </w:rPr>
        <w:t>Shiyas</w:t>
      </w:r>
      <w:proofErr w:type="spellEnd"/>
      <w:r>
        <w:rPr>
          <w:sz w:val="24"/>
          <w:szCs w:val="24"/>
        </w:rPr>
        <w:t>, A. (2023, January 30). Microsoft Research project helps languages survive — and thrive. Microsoft. https://news.microsoft.com/source/asia/features/microsoft-research-project-helps-languages-survive-and-thrive/</w:t>
      </w:r>
      <w:r w:rsidR="00212B6B">
        <w:rPr>
          <w:sz w:val="24"/>
          <w:szCs w:val="24"/>
        </w:rPr>
        <w:br/>
      </w:r>
      <w:r>
        <w:rPr>
          <w:sz w:val="24"/>
          <w:szCs w:val="24"/>
        </w:rPr>
        <w:t xml:space="preserve">[10] Doe, J., &amp; Smith, A. (2024). </w:t>
      </w:r>
      <w:proofErr w:type="spellStart"/>
      <w:r>
        <w:rPr>
          <w:sz w:val="24"/>
          <w:szCs w:val="24"/>
        </w:rPr>
        <w:t>OpenCoder</w:t>
      </w:r>
      <w:proofErr w:type="spellEnd"/>
      <w:r>
        <w:rPr>
          <w:sz w:val="24"/>
          <w:szCs w:val="24"/>
        </w:rPr>
        <w:t xml:space="preserve">: The Open Cookbook for Top-Tier </w:t>
      </w:r>
      <w:proofErr w:type="gramStart"/>
      <w:r>
        <w:rPr>
          <w:sz w:val="24"/>
          <w:szCs w:val="24"/>
        </w:rPr>
        <w:t>Code  Large</w:t>
      </w:r>
      <w:proofErr w:type="gramEnd"/>
      <w:r>
        <w:rPr>
          <w:sz w:val="24"/>
          <w:szCs w:val="24"/>
        </w:rPr>
        <w:t xml:space="preserve"> Language Models. </w:t>
      </w:r>
      <w:proofErr w:type="spellStart"/>
      <w:r>
        <w:rPr>
          <w:sz w:val="24"/>
          <w:szCs w:val="24"/>
        </w:rPr>
        <w:t>arXiv</w:t>
      </w:r>
      <w:proofErr w:type="spellEnd"/>
      <w:r>
        <w:rPr>
          <w:sz w:val="24"/>
          <w:szCs w:val="24"/>
        </w:rPr>
        <w:t xml:space="preserve">. </w:t>
      </w:r>
      <w:hyperlink r:id="rId26" w:history="1">
        <w:r w:rsidR="008A487E">
          <w:rPr>
            <w:rStyle w:val="Hyperlink"/>
            <w:sz w:val="24"/>
            <w:szCs w:val="24"/>
          </w:rPr>
          <w:t>https://arxiv.org/pdf/2411.04905</w:t>
        </w:r>
      </w:hyperlink>
      <w:r>
        <w:rPr>
          <w:sz w:val="24"/>
          <w:szCs w:val="24"/>
        </w:rPr>
        <w:br/>
        <w:t xml:space="preserve">[11] Hong Kong Monetary Authority. (n.d.). White paper on artificial </w:t>
      </w:r>
      <w:r>
        <w:rPr>
          <w:sz w:val="24"/>
          <w:szCs w:val="24"/>
        </w:rPr>
        <w:lastRenderedPageBreak/>
        <w:t xml:space="preserve">intelligence. </w:t>
      </w:r>
      <w:hyperlink r:id="rId27" w:history="1">
        <w:r w:rsidR="008A487E">
          <w:rPr>
            <w:rStyle w:val="Hyperlink"/>
            <w:sz w:val="24"/>
            <w:szCs w:val="24"/>
          </w:rPr>
          <w:t>https://www.hkma.gov.hk/media/eng/doc/key-functions/financial-infrastructure/Whitepaper_on_AI.pdf</w:t>
        </w:r>
        <w:r w:rsidR="008A487E">
          <w:rPr>
            <w:rStyle w:val="Hyperlink"/>
            <w:sz w:val="24"/>
            <w:szCs w:val="24"/>
          </w:rPr>
          <w:br/>
        </w:r>
      </w:hyperlink>
      <w:r>
        <w:rPr>
          <w:sz w:val="24"/>
          <w:szCs w:val="24"/>
        </w:rPr>
        <w:t xml:space="preserve">[12] Wu, L., Wang, Y., Zhang, T., &amp; Li, X. (2024). Adapting retrieval-augmented generation to domain-specific knowledge under constraints. In Findings of the Association for Computational Linguistics: ACL 2024 (pp. 4567–4580). Association for Computational Linguistics. </w:t>
      </w:r>
      <w:hyperlink r:id="rId28" w:history="1">
        <w:r w:rsidR="00E33EDE" w:rsidRPr="00EA0584">
          <w:rPr>
            <w:rStyle w:val="Hyperlink"/>
            <w:sz w:val="24"/>
            <w:szCs w:val="24"/>
          </w:rPr>
          <w:t>https://aclanthology.org/2024.findings-acl.337.pdf</w:t>
        </w:r>
        <w:r w:rsidR="00E33EDE" w:rsidRPr="00EA0584">
          <w:rPr>
            <w:rStyle w:val="Hyperlink"/>
            <w:sz w:val="24"/>
            <w:szCs w:val="24"/>
          </w:rPr>
          <w:br/>
        </w:r>
      </w:hyperlink>
      <w:r>
        <w:rPr>
          <w:sz w:val="24"/>
          <w:szCs w:val="24"/>
        </w:rPr>
        <w:t xml:space="preserve">[13] </w:t>
      </w:r>
      <w:r w:rsidR="00E33EDE" w:rsidRPr="00E33EDE">
        <w:rPr>
          <w:sz w:val="24"/>
          <w:szCs w:val="24"/>
        </w:rPr>
        <w:t xml:space="preserve">Hong Kong e-Legislation. (2022). Personal Data (Privacy) Ordinance (Cap. 486). Retrieved from </w:t>
      </w:r>
      <w:hyperlink r:id="rId29" w:history="1">
        <w:r w:rsidR="00E33EDE" w:rsidRPr="00EA0584">
          <w:rPr>
            <w:rStyle w:val="Hyperlink"/>
            <w:sz w:val="24"/>
            <w:szCs w:val="24"/>
          </w:rPr>
          <w:t>https://www.elegislation.gov.hk/hk/cap486</w:t>
        </w:r>
      </w:hyperlink>
      <w:r w:rsidR="00E33EDE">
        <w:rPr>
          <w:sz w:val="24"/>
          <w:szCs w:val="24"/>
        </w:rPr>
        <w:br/>
      </w:r>
      <w:r w:rsidR="00E33EDE">
        <w:rPr>
          <w:rStyle w:val="Strong"/>
          <w:rFonts w:hint="eastAsia"/>
          <w:b w:val="0"/>
          <w:bCs/>
          <w:sz w:val="24"/>
          <w:szCs w:val="24"/>
        </w:rPr>
        <w:t xml:space="preserve">[14] </w:t>
      </w:r>
      <w:r>
        <w:rPr>
          <w:rStyle w:val="Strong"/>
          <w:rFonts w:eastAsia="SimSun"/>
          <w:b w:val="0"/>
          <w:bCs/>
          <w:sz w:val="24"/>
          <w:szCs w:val="24"/>
        </w:rPr>
        <w:t xml:space="preserve">National Institute of Standards and Technology. (2024). Security and privacy controls for information systems and organizations (SP 800-53 Rev. 5, Update 1). U.S. Department of Commerce. </w:t>
      </w:r>
      <w:hyperlink r:id="rId30" w:history="1">
        <w:r w:rsidR="008A487E">
          <w:rPr>
            <w:rStyle w:val="Hyperlink"/>
            <w:rFonts w:eastAsia="SimSun"/>
            <w:bCs/>
            <w:sz w:val="24"/>
            <w:szCs w:val="24"/>
          </w:rPr>
          <w:t>https://csrc.nist.gov/pubs/sp/800/53/r5/upd1/final</w:t>
        </w:r>
        <w:r w:rsidR="008A487E">
          <w:rPr>
            <w:rStyle w:val="Hyperlink"/>
            <w:rFonts w:eastAsia="SimSun"/>
            <w:bCs/>
            <w:sz w:val="24"/>
            <w:szCs w:val="24"/>
          </w:rPr>
          <w:br/>
        </w:r>
      </w:hyperlink>
      <w:r>
        <w:rPr>
          <w:rStyle w:val="Strong"/>
          <w:rFonts w:eastAsia="新細明體"/>
          <w:b w:val="0"/>
          <w:bCs/>
          <w:sz w:val="24"/>
          <w:szCs w:val="24"/>
        </w:rPr>
        <w:t>[1</w:t>
      </w:r>
      <w:r w:rsidR="00E33EDE">
        <w:rPr>
          <w:rStyle w:val="Strong"/>
          <w:rFonts w:eastAsia="新細明體" w:hint="eastAsia"/>
          <w:b w:val="0"/>
          <w:bCs/>
          <w:sz w:val="24"/>
          <w:szCs w:val="24"/>
        </w:rPr>
        <w:t>5</w:t>
      </w:r>
      <w:r>
        <w:rPr>
          <w:rStyle w:val="Strong"/>
          <w:rFonts w:eastAsia="新細明體"/>
          <w:b w:val="0"/>
          <w:bCs/>
          <w:sz w:val="24"/>
          <w:szCs w:val="24"/>
        </w:rPr>
        <w:t xml:space="preserve">] </w:t>
      </w:r>
      <w:r>
        <w:rPr>
          <w:rStyle w:val="Strong"/>
          <w:rFonts w:eastAsia="新細明體" w:hint="eastAsia"/>
          <w:b w:val="0"/>
          <w:bCs/>
          <w:sz w:val="24"/>
          <w:szCs w:val="24"/>
        </w:rPr>
        <w:t xml:space="preserve">Hugging Face. (n.d.). MTEB (Multilingual, v1) leaderboard. </w:t>
      </w:r>
      <w:hyperlink r:id="rId31" w:history="1">
        <w:r w:rsidR="00E33EDE" w:rsidRPr="00EA0584">
          <w:rPr>
            <w:rStyle w:val="Hyperlink"/>
            <w:rFonts w:eastAsia="新細明體" w:hint="eastAsia"/>
            <w:bCs/>
            <w:sz w:val="24"/>
            <w:szCs w:val="24"/>
          </w:rPr>
          <w:t>https://mteb-leaderboard.hf.space/?benchmark_name=MTEB(Multilingual,+v1)</w:t>
        </w:r>
        <w:r w:rsidR="00E33EDE" w:rsidRPr="00EA0584">
          <w:rPr>
            <w:rStyle w:val="Hyperlink"/>
            <w:rFonts w:eastAsia="新細明體" w:hint="eastAsia"/>
            <w:bCs/>
            <w:sz w:val="24"/>
            <w:szCs w:val="24"/>
          </w:rPr>
          <w:br/>
          <w:t xml:space="preserve">[16] </w:t>
        </w:r>
        <w:r w:rsidR="00E33EDE" w:rsidRPr="00EA0584">
          <w:rPr>
            <w:rStyle w:val="Hyperlink"/>
            <w:rFonts w:eastAsia="新細明體" w:hint="eastAsia"/>
            <w:bCs/>
            <w:sz w:val="24"/>
            <w:szCs w:val="24"/>
          </w:rPr>
          <w:br/>
        </w:r>
      </w:hyperlink>
      <w:r>
        <w:rPr>
          <w:sz w:val="24"/>
          <w:szCs w:val="24"/>
        </w:rPr>
        <w:br/>
      </w:r>
      <w:r>
        <w:rPr>
          <w:sz w:val="24"/>
          <w:szCs w:val="24"/>
        </w:rPr>
        <w:br/>
      </w:r>
    </w:p>
    <w:p w14:paraId="54DB3217" w14:textId="77777777" w:rsidR="008A487E" w:rsidRDefault="00000000">
      <w:pPr>
        <w:widowControl w:val="0"/>
        <w:spacing w:before="386" w:line="347" w:lineRule="auto"/>
        <w:ind w:left="130" w:right="642" w:firstLine="4"/>
        <w:rPr>
          <w:sz w:val="24"/>
          <w:szCs w:val="24"/>
          <w:u w:val="single"/>
        </w:rPr>
      </w:pPr>
      <w:r>
        <w:rPr>
          <w:sz w:val="24"/>
          <w:szCs w:val="24"/>
        </w:rPr>
        <w:br/>
      </w:r>
      <w:r>
        <w:rPr>
          <w:sz w:val="24"/>
          <w:szCs w:val="24"/>
        </w:rPr>
        <w:br/>
      </w:r>
      <w:r>
        <w:rPr>
          <w:sz w:val="24"/>
          <w:szCs w:val="24"/>
        </w:rPr>
        <w:br/>
      </w:r>
      <w:r>
        <w:rPr>
          <w:sz w:val="24"/>
          <w:szCs w:val="24"/>
        </w:rPr>
        <w:br/>
      </w:r>
      <w:r>
        <w:rPr>
          <w:sz w:val="24"/>
          <w:szCs w:val="24"/>
        </w:rPr>
        <w:br/>
      </w:r>
      <w:r>
        <w:rPr>
          <w:sz w:val="24"/>
          <w:szCs w:val="24"/>
        </w:rPr>
        <w:br/>
      </w:r>
      <w:r>
        <w:rPr>
          <w:sz w:val="24"/>
          <w:szCs w:val="24"/>
        </w:rPr>
        <w:br/>
      </w:r>
    </w:p>
    <w:p w14:paraId="781D7930" w14:textId="77777777" w:rsidR="008A487E" w:rsidRDefault="00000000">
      <w:pPr>
        <w:widowControl w:val="0"/>
        <w:spacing w:before="190" w:line="347" w:lineRule="auto"/>
        <w:ind w:left="121" w:right="792" w:firstLine="13"/>
        <w:rPr>
          <w:sz w:val="24"/>
          <w:szCs w:val="24"/>
          <w:u w:val="single"/>
        </w:rPr>
      </w:pPr>
      <w:r>
        <w:rPr>
          <w:sz w:val="24"/>
          <w:szCs w:val="24"/>
        </w:rPr>
        <w:t xml:space="preserve">[3] Peters, M. E., Neumann, M., Logan, R. L. IV, Schwartz, R., Joshi, V., Singh, S., </w:t>
      </w:r>
      <w:proofErr w:type="gramStart"/>
      <w:r>
        <w:rPr>
          <w:sz w:val="24"/>
          <w:szCs w:val="24"/>
        </w:rPr>
        <w:t>&amp;  Smith</w:t>
      </w:r>
      <w:proofErr w:type="gramEnd"/>
      <w:r>
        <w:rPr>
          <w:sz w:val="24"/>
          <w:szCs w:val="24"/>
        </w:rPr>
        <w:t xml:space="preserve">, N. A. (2019). Knowledge enhanced contextual word representations. </w:t>
      </w:r>
      <w:proofErr w:type="spellStart"/>
      <w:r>
        <w:rPr>
          <w:i/>
          <w:sz w:val="24"/>
          <w:szCs w:val="24"/>
        </w:rPr>
        <w:t>arXiv</w:t>
      </w:r>
      <w:proofErr w:type="spellEnd"/>
      <w:r>
        <w:rPr>
          <w:sz w:val="24"/>
          <w:szCs w:val="24"/>
        </w:rPr>
        <w:t xml:space="preserve">.  </w:t>
      </w:r>
      <w:r>
        <w:rPr>
          <w:sz w:val="24"/>
          <w:szCs w:val="24"/>
          <w:u w:val="single"/>
        </w:rPr>
        <w:t xml:space="preserve">https://arxiv.org/abs/1909.04164 </w:t>
      </w:r>
    </w:p>
    <w:p w14:paraId="1DBF28AA" w14:textId="77777777" w:rsidR="008A487E" w:rsidRDefault="00000000">
      <w:pPr>
        <w:widowControl w:val="0"/>
        <w:spacing w:before="189" w:line="347" w:lineRule="auto"/>
        <w:ind w:left="128" w:right="364" w:firstLine="6"/>
        <w:rPr>
          <w:sz w:val="24"/>
          <w:szCs w:val="24"/>
          <w:u w:val="single"/>
        </w:rPr>
      </w:pPr>
      <w:r>
        <w:rPr>
          <w:sz w:val="24"/>
          <w:szCs w:val="24"/>
        </w:rPr>
        <w:t xml:space="preserve">[4] Ha, A. Y. J., </w:t>
      </w:r>
      <w:proofErr w:type="spellStart"/>
      <w:r>
        <w:rPr>
          <w:sz w:val="24"/>
          <w:szCs w:val="24"/>
        </w:rPr>
        <w:t>Passananti</w:t>
      </w:r>
      <w:proofErr w:type="spellEnd"/>
      <w:r>
        <w:rPr>
          <w:sz w:val="24"/>
          <w:szCs w:val="24"/>
        </w:rPr>
        <w:t xml:space="preserve">, J., Bhaskar, R., Shan, S., </w:t>
      </w:r>
      <w:proofErr w:type="spellStart"/>
      <w:r>
        <w:rPr>
          <w:sz w:val="24"/>
          <w:szCs w:val="24"/>
        </w:rPr>
        <w:t>Southen</w:t>
      </w:r>
      <w:proofErr w:type="spellEnd"/>
      <w:r>
        <w:rPr>
          <w:sz w:val="24"/>
          <w:szCs w:val="24"/>
        </w:rPr>
        <w:t>, R., Zheng, H., &amp; Zhao, B. Y.  (2024). Organic or Diffused: Can We Distinguish Human Art from AI-</w:t>
      </w:r>
      <w:proofErr w:type="gramStart"/>
      <w:r>
        <w:rPr>
          <w:sz w:val="24"/>
          <w:szCs w:val="24"/>
        </w:rPr>
        <w:t>generated  Images</w:t>
      </w:r>
      <w:proofErr w:type="gramEnd"/>
      <w:r>
        <w:rPr>
          <w:sz w:val="24"/>
          <w:szCs w:val="24"/>
        </w:rPr>
        <w:t xml:space="preserve">? </w:t>
      </w:r>
      <w:proofErr w:type="spellStart"/>
      <w:r>
        <w:rPr>
          <w:sz w:val="24"/>
          <w:szCs w:val="24"/>
        </w:rPr>
        <w:t>arXiv</w:t>
      </w:r>
      <w:proofErr w:type="spellEnd"/>
      <w:r>
        <w:rPr>
          <w:sz w:val="24"/>
          <w:szCs w:val="24"/>
        </w:rPr>
        <w:t xml:space="preserve">. </w:t>
      </w:r>
      <w:r>
        <w:rPr>
          <w:sz w:val="24"/>
          <w:szCs w:val="24"/>
          <w:u w:val="single"/>
        </w:rPr>
        <w:t xml:space="preserve">https://arxiv.org/pdf/2402.03216 </w:t>
      </w:r>
    </w:p>
    <w:p w14:paraId="4987CFE8" w14:textId="77777777" w:rsidR="008A487E" w:rsidRDefault="00000000">
      <w:pPr>
        <w:widowControl w:val="0"/>
        <w:spacing w:before="28" w:line="347" w:lineRule="auto"/>
        <w:ind w:left="130" w:right="1978" w:firstLine="4"/>
        <w:rPr>
          <w:sz w:val="24"/>
          <w:szCs w:val="24"/>
          <w:u w:val="single"/>
        </w:rPr>
      </w:pPr>
      <w:r>
        <w:rPr>
          <w:sz w:val="24"/>
          <w:szCs w:val="24"/>
        </w:rPr>
        <w:lastRenderedPageBreak/>
        <w:t xml:space="preserve">[5] Yang, A., Yang, B., &amp; Hui, B. (2024). Qwen2 Technical Report. </w:t>
      </w:r>
      <w:proofErr w:type="spellStart"/>
      <w:r>
        <w:rPr>
          <w:sz w:val="24"/>
          <w:szCs w:val="24"/>
        </w:rPr>
        <w:t>arXiv</w:t>
      </w:r>
      <w:proofErr w:type="spellEnd"/>
      <w:r>
        <w:rPr>
          <w:sz w:val="24"/>
          <w:szCs w:val="24"/>
        </w:rPr>
        <w:t xml:space="preserve">.  </w:t>
      </w:r>
      <w:r>
        <w:rPr>
          <w:sz w:val="24"/>
          <w:szCs w:val="24"/>
          <w:u w:val="single"/>
        </w:rPr>
        <w:t xml:space="preserve">https://arxiv.org/pdf/2407.10671 </w:t>
      </w:r>
    </w:p>
    <w:p w14:paraId="7A3FE26D" w14:textId="77777777" w:rsidR="008A487E" w:rsidRDefault="00000000">
      <w:pPr>
        <w:widowControl w:val="0"/>
        <w:spacing w:before="28" w:line="347" w:lineRule="auto"/>
        <w:ind w:left="130" w:right="696" w:hanging="13"/>
        <w:rPr>
          <w:sz w:val="24"/>
          <w:szCs w:val="24"/>
          <w:u w:val="single"/>
        </w:rPr>
      </w:pPr>
      <w:r>
        <w:rPr>
          <w:sz w:val="24"/>
          <w:szCs w:val="24"/>
          <w:lang w:val="pl-PL"/>
        </w:rPr>
        <w:t xml:space="preserve">Al-Kaswan, A., &amp; Izadi, M. (2023). </w:t>
      </w:r>
      <w:r>
        <w:rPr>
          <w:sz w:val="24"/>
          <w:szCs w:val="24"/>
        </w:rPr>
        <w:t xml:space="preserve">The (ab)use of </w:t>
      </w:r>
      <w:proofErr w:type="gramStart"/>
      <w:r>
        <w:rPr>
          <w:sz w:val="24"/>
          <w:szCs w:val="24"/>
        </w:rPr>
        <w:t>open source</w:t>
      </w:r>
      <w:proofErr w:type="gramEnd"/>
      <w:r>
        <w:rPr>
          <w:sz w:val="24"/>
          <w:szCs w:val="24"/>
        </w:rPr>
        <w:t xml:space="preserve"> code to train </w:t>
      </w:r>
      <w:proofErr w:type="gramStart"/>
      <w:r>
        <w:rPr>
          <w:sz w:val="24"/>
          <w:szCs w:val="24"/>
        </w:rPr>
        <w:t>large  language</w:t>
      </w:r>
      <w:proofErr w:type="gramEnd"/>
      <w:r>
        <w:rPr>
          <w:sz w:val="24"/>
          <w:szCs w:val="24"/>
        </w:rPr>
        <w:t xml:space="preserve"> models. </w:t>
      </w:r>
      <w:proofErr w:type="spellStart"/>
      <w:r>
        <w:rPr>
          <w:i/>
          <w:sz w:val="24"/>
          <w:szCs w:val="24"/>
        </w:rPr>
        <w:t>arXiv</w:t>
      </w:r>
      <w:proofErr w:type="spellEnd"/>
      <w:r>
        <w:rPr>
          <w:sz w:val="24"/>
          <w:szCs w:val="24"/>
        </w:rPr>
        <w:t xml:space="preserve">. </w:t>
      </w:r>
      <w:r>
        <w:rPr>
          <w:sz w:val="24"/>
          <w:szCs w:val="24"/>
          <w:u w:val="single"/>
        </w:rPr>
        <w:t xml:space="preserve">https://doi.org/10.48550/arXiv.2302.13681 </w:t>
      </w:r>
      <w:r>
        <w:rPr>
          <w:sz w:val="24"/>
          <w:szCs w:val="24"/>
        </w:rPr>
        <w:t xml:space="preserve">[5] Gemma Team, Google DeepMind. (2024). Gemma 2: Improving Open </w:t>
      </w:r>
      <w:proofErr w:type="gramStart"/>
      <w:r>
        <w:rPr>
          <w:sz w:val="24"/>
          <w:szCs w:val="24"/>
        </w:rPr>
        <w:t>Language  Models</w:t>
      </w:r>
      <w:proofErr w:type="gramEnd"/>
      <w:r>
        <w:rPr>
          <w:sz w:val="24"/>
          <w:szCs w:val="24"/>
        </w:rPr>
        <w:t xml:space="preserve"> at a Practical Size. </w:t>
      </w:r>
      <w:proofErr w:type="spellStart"/>
      <w:r>
        <w:rPr>
          <w:sz w:val="24"/>
          <w:szCs w:val="24"/>
        </w:rPr>
        <w:t>arXiv</w:t>
      </w:r>
      <w:proofErr w:type="spellEnd"/>
      <w:r>
        <w:rPr>
          <w:sz w:val="24"/>
          <w:szCs w:val="24"/>
        </w:rPr>
        <w:t xml:space="preserve">. </w:t>
      </w:r>
      <w:r>
        <w:rPr>
          <w:sz w:val="24"/>
          <w:szCs w:val="24"/>
          <w:u w:val="single"/>
        </w:rPr>
        <w:t xml:space="preserve">https://arxiv.org/pdf/2408.00118 </w:t>
      </w:r>
      <w:r>
        <w:rPr>
          <w:sz w:val="24"/>
          <w:szCs w:val="24"/>
        </w:rPr>
        <w:t xml:space="preserve">[6] Yang, A., Yang, B., &amp; Hui, B. (2024). </w:t>
      </w:r>
      <w:r>
        <w:rPr>
          <w:i/>
          <w:sz w:val="24"/>
          <w:szCs w:val="24"/>
        </w:rPr>
        <w:t>Qwen2 Technical Report</w:t>
      </w:r>
      <w:r>
        <w:rPr>
          <w:sz w:val="24"/>
          <w:szCs w:val="24"/>
        </w:rPr>
        <w:t xml:space="preserve">. </w:t>
      </w:r>
      <w:proofErr w:type="spellStart"/>
      <w:r>
        <w:rPr>
          <w:sz w:val="24"/>
          <w:szCs w:val="24"/>
        </w:rPr>
        <w:t>arXiv</w:t>
      </w:r>
      <w:proofErr w:type="spellEnd"/>
      <w:r>
        <w:rPr>
          <w:sz w:val="24"/>
          <w:szCs w:val="24"/>
        </w:rPr>
        <w:t xml:space="preserve">.  </w:t>
      </w:r>
      <w:r>
        <w:rPr>
          <w:sz w:val="24"/>
          <w:szCs w:val="24"/>
          <w:u w:val="single"/>
        </w:rPr>
        <w:t xml:space="preserve">https://arxiv.org/pdf/2407.10671 </w:t>
      </w:r>
    </w:p>
    <w:p w14:paraId="7FDE660E" w14:textId="77777777" w:rsidR="008A487E" w:rsidRDefault="00000000">
      <w:pPr>
        <w:widowControl w:val="0"/>
        <w:spacing w:before="28" w:line="347" w:lineRule="auto"/>
        <w:ind w:left="119" w:right="614" w:firstLine="16"/>
        <w:rPr>
          <w:sz w:val="24"/>
          <w:szCs w:val="24"/>
        </w:rPr>
      </w:pPr>
      <w:r>
        <w:rPr>
          <w:sz w:val="24"/>
          <w:szCs w:val="24"/>
        </w:rPr>
        <w:t xml:space="preserve">[7] Rangan, K., &amp; Yin, Y. (2024). A Fine-tuning Enhanced RAG System with </w:t>
      </w:r>
      <w:proofErr w:type="gramStart"/>
      <w:r>
        <w:rPr>
          <w:sz w:val="24"/>
          <w:szCs w:val="24"/>
        </w:rPr>
        <w:t>Quantized  Influence</w:t>
      </w:r>
      <w:proofErr w:type="gramEnd"/>
      <w:r>
        <w:rPr>
          <w:sz w:val="24"/>
          <w:szCs w:val="24"/>
        </w:rPr>
        <w:t xml:space="preserve"> Measure as AI Judge. </w:t>
      </w:r>
      <w:proofErr w:type="spellStart"/>
      <w:r>
        <w:rPr>
          <w:sz w:val="24"/>
          <w:szCs w:val="24"/>
        </w:rPr>
        <w:t>arXiv</w:t>
      </w:r>
      <w:proofErr w:type="spellEnd"/>
      <w:r>
        <w:rPr>
          <w:sz w:val="24"/>
          <w:szCs w:val="24"/>
        </w:rPr>
        <w:t xml:space="preserve">. </w:t>
      </w:r>
      <w:r>
        <w:rPr>
          <w:sz w:val="24"/>
          <w:szCs w:val="24"/>
          <w:u w:val="single"/>
        </w:rPr>
        <w:t xml:space="preserve">https://arxiv.org/pdf/2402.17081 </w:t>
      </w:r>
      <w:r>
        <w:rPr>
          <w:sz w:val="24"/>
          <w:szCs w:val="24"/>
        </w:rPr>
        <w:t xml:space="preserve">[8] Miao, Y., Gao, H., Zhang, H., &amp; Deng, Z. (2023). Efficient Detection of LLM generated Texts with a Bayesian Surrogate Model. </w:t>
      </w:r>
      <w:proofErr w:type="spellStart"/>
      <w:r>
        <w:rPr>
          <w:sz w:val="24"/>
          <w:szCs w:val="24"/>
        </w:rPr>
        <w:t>arXiv</w:t>
      </w:r>
      <w:proofErr w:type="spellEnd"/>
      <w:r>
        <w:rPr>
          <w:sz w:val="24"/>
          <w:szCs w:val="24"/>
        </w:rPr>
        <w:t xml:space="preserve">.  </w:t>
      </w:r>
    </w:p>
    <w:p w14:paraId="11FE2E09" w14:textId="77777777" w:rsidR="008A487E" w:rsidRDefault="00000000">
      <w:pPr>
        <w:widowControl w:val="0"/>
        <w:spacing w:before="28" w:line="240" w:lineRule="auto"/>
        <w:ind w:left="130"/>
        <w:rPr>
          <w:sz w:val="24"/>
          <w:szCs w:val="24"/>
          <w:u w:val="single"/>
        </w:rPr>
      </w:pPr>
      <w:r>
        <w:rPr>
          <w:sz w:val="24"/>
          <w:szCs w:val="24"/>
          <w:u w:val="single"/>
        </w:rPr>
        <w:t xml:space="preserve">https://arxiv.org/pdf/2305.16617 </w:t>
      </w:r>
    </w:p>
    <w:p w14:paraId="5F38C7FD" w14:textId="77777777" w:rsidR="008A487E" w:rsidRDefault="00000000">
      <w:pPr>
        <w:widowControl w:val="0"/>
        <w:spacing w:before="137" w:line="347" w:lineRule="auto"/>
        <w:ind w:left="130" w:right="859" w:firstLine="4"/>
        <w:rPr>
          <w:sz w:val="24"/>
          <w:szCs w:val="24"/>
          <w:u w:val="single"/>
        </w:rPr>
      </w:pPr>
      <w:r>
        <w:rPr>
          <w:sz w:val="24"/>
          <w:szCs w:val="24"/>
        </w:rPr>
        <w:t>[9] Xue, F., Fu, Y., Zhou, W., Zheng, Z., &amp; You, Y. (2023). To repeat or not to repeat</w:t>
      </w:r>
      <w:proofErr w:type="gramStart"/>
      <w:r>
        <w:rPr>
          <w:sz w:val="24"/>
          <w:szCs w:val="24"/>
        </w:rPr>
        <w:t>:  Insights</w:t>
      </w:r>
      <w:proofErr w:type="gramEnd"/>
      <w:r>
        <w:rPr>
          <w:sz w:val="24"/>
          <w:szCs w:val="24"/>
        </w:rPr>
        <w:t xml:space="preserve"> from scaling LLM under token-crisis. </w:t>
      </w:r>
      <w:proofErr w:type="spellStart"/>
      <w:r>
        <w:rPr>
          <w:sz w:val="24"/>
          <w:szCs w:val="24"/>
        </w:rPr>
        <w:t>arXiv</w:t>
      </w:r>
      <w:proofErr w:type="spellEnd"/>
      <w:r>
        <w:rPr>
          <w:sz w:val="24"/>
          <w:szCs w:val="24"/>
        </w:rPr>
        <w:t xml:space="preserve"> preprint arXiv:2305.13230.  </w:t>
      </w:r>
      <w:r>
        <w:rPr>
          <w:sz w:val="24"/>
          <w:szCs w:val="24"/>
          <w:u w:val="single"/>
        </w:rPr>
        <w:t xml:space="preserve">https://arxiv.org/pdf/2305.13230 </w:t>
      </w:r>
    </w:p>
    <w:p w14:paraId="205D2202" w14:textId="77777777" w:rsidR="008A487E" w:rsidRDefault="00000000">
      <w:pPr>
        <w:widowControl w:val="0"/>
        <w:spacing w:before="29" w:line="347" w:lineRule="auto"/>
        <w:ind w:left="130" w:right="1000" w:firstLine="4"/>
        <w:rPr>
          <w:sz w:val="24"/>
          <w:szCs w:val="24"/>
        </w:rPr>
      </w:pPr>
      <w:r>
        <w:rPr>
          <w:sz w:val="24"/>
          <w:szCs w:val="24"/>
        </w:rPr>
        <w:t xml:space="preserve">[10] Ge, Y., Hua, W., Ji, J., Tan, J., Xu, S., &amp; Zhang, Y. (2023). </w:t>
      </w:r>
      <w:proofErr w:type="spellStart"/>
      <w:r>
        <w:rPr>
          <w:sz w:val="24"/>
          <w:szCs w:val="24"/>
        </w:rPr>
        <w:t>OpenAGI</w:t>
      </w:r>
      <w:proofErr w:type="spellEnd"/>
      <w:r>
        <w:rPr>
          <w:sz w:val="24"/>
          <w:szCs w:val="24"/>
        </w:rPr>
        <w:t xml:space="preserve">: When </w:t>
      </w:r>
      <w:proofErr w:type="gramStart"/>
      <w:r>
        <w:rPr>
          <w:sz w:val="24"/>
          <w:szCs w:val="24"/>
        </w:rPr>
        <w:t>LLM  meets</w:t>
      </w:r>
      <w:proofErr w:type="gramEnd"/>
      <w:r>
        <w:rPr>
          <w:sz w:val="24"/>
          <w:szCs w:val="24"/>
        </w:rPr>
        <w:t xml:space="preserve"> domain experts. </w:t>
      </w:r>
      <w:proofErr w:type="spellStart"/>
      <w:r>
        <w:rPr>
          <w:sz w:val="24"/>
          <w:szCs w:val="24"/>
        </w:rPr>
        <w:t>arXiv</w:t>
      </w:r>
      <w:proofErr w:type="spellEnd"/>
      <w:r>
        <w:rPr>
          <w:sz w:val="24"/>
          <w:szCs w:val="24"/>
        </w:rPr>
        <w:t xml:space="preserve"> preprint arXiv:2304.04370.  </w:t>
      </w:r>
    </w:p>
    <w:p w14:paraId="2FEE6C30" w14:textId="77777777" w:rsidR="008A487E" w:rsidRDefault="00000000">
      <w:pPr>
        <w:widowControl w:val="0"/>
        <w:spacing w:before="28" w:line="240" w:lineRule="auto"/>
        <w:ind w:left="130"/>
        <w:rPr>
          <w:sz w:val="24"/>
          <w:szCs w:val="24"/>
          <w:u w:val="single"/>
        </w:rPr>
      </w:pPr>
      <w:r>
        <w:rPr>
          <w:sz w:val="24"/>
          <w:szCs w:val="24"/>
          <w:u w:val="single"/>
        </w:rPr>
        <w:t>https://arxiv.org/pdf/2304.04370</w:t>
      </w:r>
    </w:p>
    <w:p w14:paraId="68B92F86" w14:textId="77777777" w:rsidR="008A487E" w:rsidRDefault="00000000">
      <w:pPr>
        <w:widowControl w:val="0"/>
        <w:spacing w:before="199" w:line="240" w:lineRule="auto"/>
        <w:ind w:left="4176"/>
        <w:rPr>
          <w:sz w:val="20"/>
          <w:szCs w:val="20"/>
        </w:rPr>
      </w:pPr>
      <w:r>
        <w:rPr>
          <w:sz w:val="20"/>
          <w:szCs w:val="20"/>
        </w:rPr>
        <w:t xml:space="preserve">29 </w:t>
      </w:r>
    </w:p>
    <w:p w14:paraId="23610977" w14:textId="77777777" w:rsidR="008A487E" w:rsidRDefault="00000000">
      <w:pPr>
        <w:widowControl w:val="0"/>
        <w:spacing w:line="347" w:lineRule="auto"/>
        <w:ind w:left="119" w:right="713" w:firstLine="16"/>
        <w:rPr>
          <w:sz w:val="24"/>
          <w:szCs w:val="24"/>
          <w:u w:val="single"/>
          <w:lang w:val="pl-PL"/>
        </w:rPr>
      </w:pPr>
      <w:r>
        <w:rPr>
          <w:sz w:val="24"/>
          <w:szCs w:val="24"/>
        </w:rPr>
        <w:t xml:space="preserve">[11] Deng, Z., Gao, H., Miao, Y., &amp; Zhang, H. (2023). Efficient detection of LLM generated texts with a Bayesian surrogate model. </w:t>
      </w:r>
      <w:proofErr w:type="spellStart"/>
      <w:r>
        <w:rPr>
          <w:sz w:val="24"/>
          <w:szCs w:val="24"/>
        </w:rPr>
        <w:t>arXiv</w:t>
      </w:r>
      <w:proofErr w:type="spellEnd"/>
      <w:r>
        <w:rPr>
          <w:sz w:val="24"/>
          <w:szCs w:val="24"/>
        </w:rPr>
        <w:t xml:space="preserve"> preprint arXiv:2305.16617.  </w:t>
      </w:r>
      <w:r>
        <w:rPr>
          <w:sz w:val="24"/>
          <w:szCs w:val="24"/>
          <w:u w:val="single"/>
          <w:lang w:val="pl-PL"/>
        </w:rPr>
        <w:t xml:space="preserve">https://arxiv.org/pdf/2305.16617 </w:t>
      </w:r>
    </w:p>
    <w:p w14:paraId="5CB4CF47" w14:textId="77777777" w:rsidR="008A487E" w:rsidRDefault="00000000">
      <w:pPr>
        <w:widowControl w:val="0"/>
        <w:spacing w:before="29" w:line="347" w:lineRule="auto"/>
        <w:ind w:left="114" w:right="509" w:firstLine="20"/>
        <w:rPr>
          <w:sz w:val="24"/>
          <w:szCs w:val="24"/>
        </w:rPr>
      </w:pPr>
      <w:r>
        <w:rPr>
          <w:sz w:val="24"/>
          <w:szCs w:val="24"/>
          <w:lang w:val="pl-PL"/>
        </w:rPr>
        <w:t xml:space="preserve">[12] Jin, S., Yu, S., &amp; Kokoromyti, N. (2024). </w:t>
      </w:r>
      <w:r>
        <w:rPr>
          <w:sz w:val="24"/>
          <w:szCs w:val="24"/>
        </w:rPr>
        <w:t xml:space="preserve">GRAFT: Graph Retrieval Augmented </w:t>
      </w:r>
      <w:proofErr w:type="gramStart"/>
      <w:r>
        <w:rPr>
          <w:sz w:val="24"/>
          <w:szCs w:val="24"/>
        </w:rPr>
        <w:t>Fine  Tuning</w:t>
      </w:r>
      <w:proofErr w:type="gramEnd"/>
      <w:r>
        <w:rPr>
          <w:sz w:val="24"/>
          <w:szCs w:val="24"/>
        </w:rPr>
        <w:t xml:space="preserve"> for Multi-Hop Query Summarization. Stanford University. Retrieved </w:t>
      </w:r>
      <w:proofErr w:type="gramStart"/>
      <w:r>
        <w:rPr>
          <w:sz w:val="24"/>
          <w:szCs w:val="24"/>
        </w:rPr>
        <w:t xml:space="preserve">from  </w:t>
      </w:r>
      <w:r>
        <w:rPr>
          <w:sz w:val="24"/>
          <w:szCs w:val="24"/>
          <w:u w:val="single"/>
        </w:rPr>
        <w:t>https://web.stanford.edu/class/cs224n/final-reports/256724569.pdf</w:t>
      </w:r>
      <w:proofErr w:type="gramEnd"/>
      <w:r>
        <w:rPr>
          <w:sz w:val="24"/>
          <w:szCs w:val="24"/>
          <w:u w:val="single"/>
        </w:rPr>
        <w:t xml:space="preserve"> </w:t>
      </w:r>
      <w:r>
        <w:rPr>
          <w:sz w:val="24"/>
          <w:szCs w:val="24"/>
        </w:rPr>
        <w:t xml:space="preserve">[13] Vohra, D. K. (2024). A guide to fine-tuning LLMs for improved RAG performance.  </w:t>
      </w:r>
      <w:proofErr w:type="spellStart"/>
      <w:r>
        <w:rPr>
          <w:sz w:val="24"/>
          <w:szCs w:val="24"/>
        </w:rPr>
        <w:t>Hyperstack</w:t>
      </w:r>
      <w:proofErr w:type="spellEnd"/>
      <w:r>
        <w:rPr>
          <w:sz w:val="24"/>
          <w:szCs w:val="24"/>
        </w:rPr>
        <w:t xml:space="preserve">. Retrieved from </w:t>
      </w:r>
      <w:r>
        <w:rPr>
          <w:sz w:val="24"/>
          <w:szCs w:val="24"/>
          <w:u w:val="single"/>
        </w:rPr>
        <w:t>https://www.hyperstack.cloud/technical resources/tutorials/a-guide-to-fine-tuning-llms-for-improved-rag-performance#toc advanced-fine-tuning-techniques</w:t>
      </w:r>
      <w:r>
        <w:rPr>
          <w:sz w:val="24"/>
          <w:szCs w:val="24"/>
        </w:rPr>
        <w:t xml:space="preserve"> </w:t>
      </w:r>
    </w:p>
    <w:p w14:paraId="1F80C7B6" w14:textId="77777777" w:rsidR="008A487E" w:rsidRDefault="00000000">
      <w:pPr>
        <w:widowControl w:val="0"/>
        <w:spacing w:before="30" w:line="347" w:lineRule="auto"/>
        <w:ind w:left="117" w:right="793" w:firstLine="17"/>
        <w:rPr>
          <w:sz w:val="24"/>
          <w:szCs w:val="24"/>
          <w:u w:val="single"/>
        </w:rPr>
      </w:pPr>
      <w:r>
        <w:rPr>
          <w:sz w:val="24"/>
          <w:szCs w:val="24"/>
        </w:rPr>
        <w:t xml:space="preserve">[14] Zhang, T., Patil, S. G., Jain, N., Shen, S., Zaharia, M., Stoica, I., &amp; Gonzalez, J. E.  (2024). RAFT: Adapting Language Model to Domain </w:t>
      </w:r>
      <w:r>
        <w:rPr>
          <w:sz w:val="24"/>
          <w:szCs w:val="24"/>
        </w:rPr>
        <w:lastRenderedPageBreak/>
        <w:t xml:space="preserve">Specific RAG. </w:t>
      </w:r>
      <w:proofErr w:type="spellStart"/>
      <w:r>
        <w:rPr>
          <w:sz w:val="24"/>
          <w:szCs w:val="24"/>
        </w:rPr>
        <w:t>arXiv</w:t>
      </w:r>
      <w:proofErr w:type="spellEnd"/>
      <w:r>
        <w:rPr>
          <w:sz w:val="24"/>
          <w:szCs w:val="24"/>
        </w:rPr>
        <w:t xml:space="preserve">. </w:t>
      </w:r>
      <w:proofErr w:type="gramStart"/>
      <w:r>
        <w:rPr>
          <w:sz w:val="24"/>
          <w:szCs w:val="24"/>
        </w:rPr>
        <w:t>Retrieved  from</w:t>
      </w:r>
      <w:proofErr w:type="gramEnd"/>
      <w:r>
        <w:rPr>
          <w:sz w:val="24"/>
          <w:szCs w:val="24"/>
        </w:rPr>
        <w:t xml:space="preserve"> </w:t>
      </w:r>
      <w:r>
        <w:rPr>
          <w:sz w:val="24"/>
          <w:szCs w:val="24"/>
          <w:u w:val="single"/>
        </w:rPr>
        <w:t xml:space="preserve">https://arxiv.org/pdf/2403.10131 </w:t>
      </w:r>
    </w:p>
    <w:p w14:paraId="2A7A60B1" w14:textId="77777777" w:rsidR="008A487E" w:rsidRDefault="00000000">
      <w:pPr>
        <w:widowControl w:val="0"/>
        <w:spacing w:before="28" w:line="347" w:lineRule="auto"/>
        <w:ind w:left="117" w:right="480" w:firstLine="17"/>
        <w:jc w:val="both"/>
        <w:rPr>
          <w:sz w:val="24"/>
          <w:szCs w:val="24"/>
          <w:u w:val="single"/>
        </w:rPr>
      </w:pPr>
      <w:r>
        <w:rPr>
          <w:sz w:val="24"/>
          <w:szCs w:val="24"/>
        </w:rPr>
        <w:t xml:space="preserve">[15] Saad-Falcon, J., Khattab, O., Potts, C., &amp; Zaharia, M. (2024). ARES: An </w:t>
      </w:r>
      <w:proofErr w:type="gramStart"/>
      <w:r>
        <w:rPr>
          <w:sz w:val="24"/>
          <w:szCs w:val="24"/>
        </w:rPr>
        <w:t>Automated  Evaluation</w:t>
      </w:r>
      <w:proofErr w:type="gramEnd"/>
      <w:r>
        <w:rPr>
          <w:sz w:val="24"/>
          <w:szCs w:val="24"/>
        </w:rPr>
        <w:t xml:space="preserve"> Framework for Retrieval-Augmented Generation Systems. </w:t>
      </w:r>
      <w:proofErr w:type="spellStart"/>
      <w:r>
        <w:rPr>
          <w:sz w:val="24"/>
          <w:szCs w:val="24"/>
        </w:rPr>
        <w:t>arXiv</w:t>
      </w:r>
      <w:proofErr w:type="spellEnd"/>
      <w:r>
        <w:rPr>
          <w:sz w:val="24"/>
          <w:szCs w:val="24"/>
        </w:rPr>
        <w:t xml:space="preserve">. </w:t>
      </w:r>
      <w:proofErr w:type="gramStart"/>
      <w:r>
        <w:rPr>
          <w:sz w:val="24"/>
          <w:szCs w:val="24"/>
        </w:rPr>
        <w:t>Retrieved  from</w:t>
      </w:r>
      <w:proofErr w:type="gramEnd"/>
      <w:r>
        <w:rPr>
          <w:sz w:val="24"/>
          <w:szCs w:val="24"/>
        </w:rPr>
        <w:t xml:space="preserve"> </w:t>
      </w:r>
      <w:r>
        <w:rPr>
          <w:sz w:val="24"/>
          <w:szCs w:val="24"/>
          <w:u w:val="single"/>
        </w:rPr>
        <w:t xml:space="preserve">https://arxiv.org/pdf/2311.09476 </w:t>
      </w:r>
    </w:p>
    <w:p w14:paraId="33DC3C65" w14:textId="77777777" w:rsidR="008A487E" w:rsidRDefault="00000000">
      <w:pPr>
        <w:widowControl w:val="0"/>
        <w:spacing w:before="30" w:line="347" w:lineRule="auto"/>
        <w:ind w:left="123" w:right="524" w:firstLine="11"/>
        <w:rPr>
          <w:sz w:val="24"/>
          <w:szCs w:val="24"/>
          <w:u w:val="single"/>
        </w:rPr>
      </w:pPr>
      <w:r>
        <w:rPr>
          <w:sz w:val="24"/>
          <w:szCs w:val="24"/>
        </w:rPr>
        <w:t xml:space="preserve">[16] Gao, Y., Xiong, Y., Gao, X., Jia, K., Pan, J., Bi, Y., Dai, Y., Sun, J., Wang, M., &amp; </w:t>
      </w:r>
      <w:proofErr w:type="gramStart"/>
      <w:r>
        <w:rPr>
          <w:sz w:val="24"/>
          <w:szCs w:val="24"/>
        </w:rPr>
        <w:t>Wang,  H.</w:t>
      </w:r>
      <w:proofErr w:type="gramEnd"/>
      <w:r>
        <w:rPr>
          <w:sz w:val="24"/>
          <w:szCs w:val="24"/>
        </w:rPr>
        <w:t xml:space="preserve"> (2024). Retrieval-Augmented Generation for Large Language Models: A Survey.  </w:t>
      </w:r>
      <w:proofErr w:type="spellStart"/>
      <w:r>
        <w:rPr>
          <w:sz w:val="24"/>
          <w:szCs w:val="24"/>
        </w:rPr>
        <w:t>arXiv</w:t>
      </w:r>
      <w:proofErr w:type="spellEnd"/>
      <w:r>
        <w:rPr>
          <w:sz w:val="24"/>
          <w:szCs w:val="24"/>
        </w:rPr>
        <w:t xml:space="preserve">. Retrieved from </w:t>
      </w:r>
      <w:r>
        <w:rPr>
          <w:sz w:val="24"/>
          <w:szCs w:val="24"/>
          <w:u w:val="single"/>
        </w:rPr>
        <w:t xml:space="preserve">https://arxiv.org/pdf/2312.10997 </w:t>
      </w:r>
    </w:p>
    <w:p w14:paraId="2305BD38" w14:textId="77777777" w:rsidR="008A487E" w:rsidRDefault="00000000">
      <w:pPr>
        <w:widowControl w:val="0"/>
        <w:spacing w:before="28" w:line="347" w:lineRule="auto"/>
        <w:ind w:left="130" w:right="651" w:firstLine="4"/>
        <w:rPr>
          <w:sz w:val="24"/>
          <w:szCs w:val="24"/>
          <w:u w:val="single"/>
        </w:rPr>
      </w:pPr>
      <w:r>
        <w:rPr>
          <w:sz w:val="24"/>
          <w:szCs w:val="24"/>
        </w:rPr>
        <w:t xml:space="preserve">[17] Es, S., James, J., Espinosa-Anke, L., &amp; </w:t>
      </w:r>
      <w:proofErr w:type="spellStart"/>
      <w:r>
        <w:rPr>
          <w:sz w:val="24"/>
          <w:szCs w:val="24"/>
        </w:rPr>
        <w:t>Schockaert</w:t>
      </w:r>
      <w:proofErr w:type="spellEnd"/>
      <w:r>
        <w:rPr>
          <w:sz w:val="24"/>
          <w:szCs w:val="24"/>
        </w:rPr>
        <w:t xml:space="preserve">, S. (2023). RAGAS: </w:t>
      </w:r>
      <w:proofErr w:type="gramStart"/>
      <w:r>
        <w:rPr>
          <w:sz w:val="24"/>
          <w:szCs w:val="24"/>
        </w:rPr>
        <w:t>Automated  Evaluation</w:t>
      </w:r>
      <w:proofErr w:type="gramEnd"/>
      <w:r>
        <w:rPr>
          <w:sz w:val="24"/>
          <w:szCs w:val="24"/>
        </w:rPr>
        <w:t xml:space="preserve"> of Retrieval Augmented Generation. </w:t>
      </w:r>
      <w:proofErr w:type="spellStart"/>
      <w:r>
        <w:rPr>
          <w:sz w:val="24"/>
          <w:szCs w:val="24"/>
        </w:rPr>
        <w:t>arXiv</w:t>
      </w:r>
      <w:proofErr w:type="spellEnd"/>
      <w:r>
        <w:rPr>
          <w:sz w:val="24"/>
          <w:szCs w:val="24"/>
        </w:rPr>
        <w:t xml:space="preserve"> preprint arXiv:2309.15217.  </w:t>
      </w:r>
      <w:r>
        <w:rPr>
          <w:sz w:val="24"/>
          <w:szCs w:val="24"/>
          <w:u w:val="single"/>
        </w:rPr>
        <w:t xml:space="preserve">https://doi.org/10.48550/arXiv.2309.15217 </w:t>
      </w:r>
    </w:p>
    <w:p w14:paraId="2E38CE9C" w14:textId="77777777" w:rsidR="008A487E" w:rsidRDefault="00000000">
      <w:pPr>
        <w:widowControl w:val="0"/>
        <w:spacing w:before="30" w:line="240" w:lineRule="auto"/>
        <w:ind w:left="135"/>
        <w:rPr>
          <w:sz w:val="24"/>
          <w:szCs w:val="24"/>
        </w:rPr>
      </w:pPr>
      <w:r>
        <w:rPr>
          <w:sz w:val="24"/>
          <w:szCs w:val="24"/>
        </w:rPr>
        <w:t xml:space="preserve">[18] Ragas. (2024). Faithfulness. Ragas Documentation.  </w:t>
      </w:r>
    </w:p>
    <w:p w14:paraId="545AF22A" w14:textId="77777777" w:rsidR="008A487E" w:rsidRDefault="00000000">
      <w:pPr>
        <w:widowControl w:val="0"/>
        <w:spacing w:before="136" w:line="347" w:lineRule="auto"/>
        <w:ind w:left="116" w:right="520" w:firstLine="14"/>
        <w:rPr>
          <w:sz w:val="24"/>
          <w:szCs w:val="24"/>
          <w:u w:val="single"/>
        </w:rPr>
      </w:pPr>
      <w:r>
        <w:rPr>
          <w:sz w:val="24"/>
          <w:szCs w:val="24"/>
          <w:u w:val="single"/>
        </w:rPr>
        <w:t xml:space="preserve">https://docs.ragas.io/en/stable/concepts/metrics/available_metrics/faithfulness/#fai </w:t>
      </w:r>
      <w:proofErr w:type="spellStart"/>
      <w:r>
        <w:rPr>
          <w:sz w:val="24"/>
          <w:szCs w:val="24"/>
          <w:u w:val="single"/>
        </w:rPr>
        <w:t>thfulness</w:t>
      </w:r>
      <w:proofErr w:type="spellEnd"/>
      <w:r>
        <w:rPr>
          <w:sz w:val="24"/>
          <w:szCs w:val="24"/>
          <w:u w:val="single"/>
        </w:rPr>
        <w:t xml:space="preserve"> </w:t>
      </w:r>
    </w:p>
    <w:p w14:paraId="400917A4" w14:textId="77777777" w:rsidR="008A487E" w:rsidRDefault="00000000">
      <w:pPr>
        <w:widowControl w:val="0"/>
        <w:spacing w:before="28" w:line="347" w:lineRule="auto"/>
        <w:ind w:left="123" w:right="737" w:firstLine="11"/>
        <w:rPr>
          <w:sz w:val="24"/>
          <w:szCs w:val="24"/>
          <w:u w:val="single"/>
        </w:rPr>
      </w:pPr>
      <w:r>
        <w:rPr>
          <w:sz w:val="24"/>
          <w:szCs w:val="24"/>
        </w:rPr>
        <w:t xml:space="preserve">[19] Sawarkar, K., Mangal, A., &amp; Solanki, S. R. (2024). Blended RAG: Improving </w:t>
      </w:r>
      <w:proofErr w:type="gramStart"/>
      <w:r>
        <w:rPr>
          <w:sz w:val="24"/>
          <w:szCs w:val="24"/>
        </w:rPr>
        <w:t>RAG  (</w:t>
      </w:r>
      <w:proofErr w:type="gramEnd"/>
      <w:r>
        <w:rPr>
          <w:sz w:val="24"/>
          <w:szCs w:val="24"/>
        </w:rPr>
        <w:t xml:space="preserve">Retriever-Augmented Generation) Accuracy with Semantic Search and </w:t>
      </w:r>
      <w:proofErr w:type="gramStart"/>
      <w:r>
        <w:rPr>
          <w:sz w:val="24"/>
          <w:szCs w:val="24"/>
        </w:rPr>
        <w:t>Hybrid  Query</w:t>
      </w:r>
      <w:proofErr w:type="gramEnd"/>
      <w:r>
        <w:rPr>
          <w:sz w:val="24"/>
          <w:szCs w:val="24"/>
        </w:rPr>
        <w:t xml:space="preserve">-Based Retrievers. </w:t>
      </w:r>
      <w:proofErr w:type="spellStart"/>
      <w:r>
        <w:rPr>
          <w:sz w:val="24"/>
          <w:szCs w:val="24"/>
        </w:rPr>
        <w:t>arXiv</w:t>
      </w:r>
      <w:proofErr w:type="spellEnd"/>
      <w:r>
        <w:rPr>
          <w:sz w:val="24"/>
          <w:szCs w:val="24"/>
        </w:rPr>
        <w:t xml:space="preserve">. </w:t>
      </w:r>
      <w:r>
        <w:rPr>
          <w:sz w:val="24"/>
          <w:szCs w:val="24"/>
          <w:u w:val="single"/>
        </w:rPr>
        <w:t xml:space="preserve">https://doi.org/10.48550/arXiv.2404.07220 </w:t>
      </w:r>
      <w:r>
        <w:rPr>
          <w:sz w:val="24"/>
          <w:szCs w:val="24"/>
        </w:rPr>
        <w:t xml:space="preserve">[20] </w:t>
      </w:r>
      <w:proofErr w:type="spellStart"/>
      <w:r>
        <w:rPr>
          <w:sz w:val="24"/>
          <w:szCs w:val="24"/>
        </w:rPr>
        <w:t>Baeldung</w:t>
      </w:r>
      <w:proofErr w:type="spellEnd"/>
      <w:r>
        <w:rPr>
          <w:sz w:val="24"/>
          <w:szCs w:val="24"/>
        </w:rPr>
        <w:t xml:space="preserve">. (2024). What Are the Evaluation Metrics for RAGs? </w:t>
      </w:r>
      <w:proofErr w:type="spellStart"/>
      <w:r>
        <w:rPr>
          <w:sz w:val="24"/>
          <w:szCs w:val="24"/>
        </w:rPr>
        <w:t>Baeldung</w:t>
      </w:r>
      <w:proofErr w:type="spellEnd"/>
      <w:r>
        <w:rPr>
          <w:sz w:val="24"/>
          <w:szCs w:val="24"/>
        </w:rPr>
        <w:t xml:space="preserve">.  Retrieved from </w:t>
      </w:r>
      <w:r>
        <w:rPr>
          <w:sz w:val="24"/>
          <w:szCs w:val="24"/>
          <w:u w:val="single"/>
        </w:rPr>
        <w:t xml:space="preserve">https://www.baeldung.com/cs/retrieval-augmented-generation evaluate-metrics-performance </w:t>
      </w:r>
    </w:p>
    <w:p w14:paraId="37DCB503" w14:textId="77777777" w:rsidR="008A487E" w:rsidRDefault="00000000">
      <w:pPr>
        <w:widowControl w:val="0"/>
        <w:spacing w:before="28" w:line="347" w:lineRule="auto"/>
        <w:ind w:left="130" w:right="1527" w:firstLine="4"/>
        <w:rPr>
          <w:sz w:val="24"/>
          <w:szCs w:val="24"/>
          <w:u w:val="single"/>
        </w:rPr>
      </w:pPr>
      <w:r>
        <w:rPr>
          <w:sz w:val="24"/>
          <w:szCs w:val="24"/>
        </w:rPr>
        <w:t xml:space="preserve">[21] </w:t>
      </w:r>
      <w:proofErr w:type="spellStart"/>
      <w:r>
        <w:rPr>
          <w:sz w:val="24"/>
          <w:szCs w:val="24"/>
        </w:rPr>
        <w:t>Datumo</w:t>
      </w:r>
      <w:proofErr w:type="spellEnd"/>
      <w:r>
        <w:rPr>
          <w:sz w:val="24"/>
          <w:szCs w:val="24"/>
        </w:rPr>
        <w:t xml:space="preserve">. (2024). Key NLP evaluation metrics. </w:t>
      </w:r>
      <w:proofErr w:type="spellStart"/>
      <w:r>
        <w:rPr>
          <w:sz w:val="24"/>
          <w:szCs w:val="24"/>
        </w:rPr>
        <w:t>Datumo</w:t>
      </w:r>
      <w:proofErr w:type="spellEnd"/>
      <w:r>
        <w:rPr>
          <w:sz w:val="24"/>
          <w:szCs w:val="24"/>
        </w:rPr>
        <w:t xml:space="preserve">. Retrieved </w:t>
      </w:r>
      <w:proofErr w:type="gramStart"/>
      <w:r>
        <w:rPr>
          <w:sz w:val="24"/>
          <w:szCs w:val="24"/>
        </w:rPr>
        <w:t xml:space="preserve">from  </w:t>
      </w:r>
      <w:r>
        <w:rPr>
          <w:sz w:val="24"/>
          <w:szCs w:val="24"/>
          <w:u w:val="single"/>
        </w:rPr>
        <w:t>https://datumo.com/en/blog/insight/key-nlp-evaluation-metrics</w:t>
      </w:r>
      <w:proofErr w:type="gramEnd"/>
    </w:p>
    <w:p w14:paraId="2919040A" w14:textId="77777777" w:rsidR="008A487E" w:rsidRDefault="00000000">
      <w:pPr>
        <w:widowControl w:val="0"/>
        <w:spacing w:before="40" w:line="240" w:lineRule="auto"/>
        <w:ind w:left="4174"/>
        <w:rPr>
          <w:sz w:val="20"/>
          <w:szCs w:val="20"/>
        </w:rPr>
      </w:pPr>
      <w:r>
        <w:rPr>
          <w:sz w:val="20"/>
          <w:szCs w:val="20"/>
        </w:rPr>
        <w:t xml:space="preserve">30 </w:t>
      </w:r>
    </w:p>
    <w:p w14:paraId="3FBCC634" w14:textId="77777777" w:rsidR="008A487E" w:rsidRDefault="00000000">
      <w:pPr>
        <w:widowControl w:val="0"/>
        <w:spacing w:line="347" w:lineRule="auto"/>
        <w:ind w:left="119" w:right="447" w:firstLine="16"/>
        <w:rPr>
          <w:sz w:val="24"/>
          <w:szCs w:val="24"/>
          <w:u w:val="single"/>
        </w:rPr>
      </w:pPr>
      <w:r>
        <w:rPr>
          <w:sz w:val="24"/>
          <w:szCs w:val="24"/>
        </w:rPr>
        <w:t xml:space="preserve">[22] Banerjee, S., &amp; Lavie, A. (2005). METEOR: An automatic metric for MT </w:t>
      </w:r>
      <w:proofErr w:type="gramStart"/>
      <w:r>
        <w:rPr>
          <w:sz w:val="24"/>
          <w:szCs w:val="24"/>
        </w:rPr>
        <w:t>evaluation  with</w:t>
      </w:r>
      <w:proofErr w:type="gramEnd"/>
      <w:r>
        <w:rPr>
          <w:sz w:val="24"/>
          <w:szCs w:val="24"/>
        </w:rPr>
        <w:t xml:space="preserve"> improved correlation with human judgments. In Proceedings of the </w:t>
      </w:r>
      <w:proofErr w:type="gramStart"/>
      <w:r>
        <w:rPr>
          <w:sz w:val="24"/>
          <w:szCs w:val="24"/>
        </w:rPr>
        <w:t>ACL  Workshop</w:t>
      </w:r>
      <w:proofErr w:type="gramEnd"/>
      <w:r>
        <w:rPr>
          <w:sz w:val="24"/>
          <w:szCs w:val="24"/>
        </w:rPr>
        <w:t xml:space="preserve"> on Intrinsic and Extrinsic Evaluation Measures for Machine </w:t>
      </w:r>
      <w:proofErr w:type="gramStart"/>
      <w:r>
        <w:rPr>
          <w:sz w:val="24"/>
          <w:szCs w:val="24"/>
        </w:rPr>
        <w:t>Translation  and</w:t>
      </w:r>
      <w:proofErr w:type="gramEnd"/>
      <w:r>
        <w:rPr>
          <w:sz w:val="24"/>
          <w:szCs w:val="24"/>
        </w:rPr>
        <w:t xml:space="preserve">/or Summarization (pp. 65–72). Association for Computational Linguistics.  </w:t>
      </w:r>
      <w:r>
        <w:rPr>
          <w:sz w:val="24"/>
          <w:szCs w:val="24"/>
          <w:u w:val="single"/>
        </w:rPr>
        <w:t xml:space="preserve">https://aclanthology.org/W05-0909 </w:t>
      </w:r>
    </w:p>
    <w:p w14:paraId="480C992C" w14:textId="77777777" w:rsidR="008A487E" w:rsidRDefault="00000000">
      <w:pPr>
        <w:widowControl w:val="0"/>
        <w:spacing w:before="28" w:line="347" w:lineRule="auto"/>
        <w:ind w:left="119" w:right="503" w:firstLine="16"/>
        <w:rPr>
          <w:sz w:val="24"/>
          <w:szCs w:val="24"/>
          <w:u w:val="single"/>
        </w:rPr>
      </w:pPr>
      <w:r>
        <w:rPr>
          <w:sz w:val="24"/>
          <w:szCs w:val="24"/>
        </w:rPr>
        <w:t xml:space="preserve">[23] Lavie, A., &amp; Agarwal, A. (2007). METEOR: An automatic metric for MT </w:t>
      </w:r>
      <w:proofErr w:type="gramStart"/>
      <w:r>
        <w:rPr>
          <w:sz w:val="24"/>
          <w:szCs w:val="24"/>
        </w:rPr>
        <w:t>evaluation  with</w:t>
      </w:r>
      <w:proofErr w:type="gramEnd"/>
      <w:r>
        <w:rPr>
          <w:sz w:val="24"/>
          <w:szCs w:val="24"/>
        </w:rPr>
        <w:t xml:space="preserve"> high levels of correlation with human judgments. In Proceedings of the </w:t>
      </w:r>
      <w:proofErr w:type="gramStart"/>
      <w:r>
        <w:rPr>
          <w:sz w:val="24"/>
          <w:szCs w:val="24"/>
        </w:rPr>
        <w:t>Second  Workshop</w:t>
      </w:r>
      <w:proofErr w:type="gramEnd"/>
      <w:r>
        <w:rPr>
          <w:sz w:val="24"/>
          <w:szCs w:val="24"/>
        </w:rPr>
        <w:t xml:space="preserve"> on Statistical Machine Translation (pp. 228–231). Association </w:t>
      </w:r>
      <w:proofErr w:type="gramStart"/>
      <w:r>
        <w:rPr>
          <w:sz w:val="24"/>
          <w:szCs w:val="24"/>
        </w:rPr>
        <w:t>for  Computational</w:t>
      </w:r>
      <w:proofErr w:type="gramEnd"/>
      <w:r>
        <w:rPr>
          <w:sz w:val="24"/>
          <w:szCs w:val="24"/>
        </w:rPr>
        <w:t xml:space="preserve"> Linguistics. </w:t>
      </w:r>
      <w:r>
        <w:rPr>
          <w:sz w:val="24"/>
          <w:szCs w:val="24"/>
          <w:u w:val="single"/>
        </w:rPr>
        <w:t xml:space="preserve">https://aclanthology.org/W07-0734 </w:t>
      </w:r>
    </w:p>
    <w:p w14:paraId="265D167C" w14:textId="77777777" w:rsidR="008A487E" w:rsidRDefault="00000000">
      <w:pPr>
        <w:widowControl w:val="0"/>
        <w:spacing w:before="28" w:line="240" w:lineRule="auto"/>
        <w:ind w:left="135"/>
        <w:rPr>
          <w:sz w:val="24"/>
          <w:szCs w:val="24"/>
        </w:rPr>
      </w:pPr>
      <w:r>
        <w:rPr>
          <w:sz w:val="24"/>
          <w:szCs w:val="24"/>
        </w:rPr>
        <w:lastRenderedPageBreak/>
        <w:t xml:space="preserve">[24] </w:t>
      </w:r>
      <w:proofErr w:type="spellStart"/>
      <w:r>
        <w:rPr>
          <w:sz w:val="24"/>
          <w:szCs w:val="24"/>
        </w:rPr>
        <w:t>LangChain</w:t>
      </w:r>
      <w:proofErr w:type="spellEnd"/>
      <w:r>
        <w:rPr>
          <w:sz w:val="24"/>
          <w:szCs w:val="24"/>
        </w:rPr>
        <w:t xml:space="preserve"> on </w:t>
      </w:r>
      <w:proofErr w:type="spellStart"/>
      <w:r>
        <w:rPr>
          <w:sz w:val="24"/>
          <w:szCs w:val="24"/>
        </w:rPr>
        <w:t>arXiv</w:t>
      </w:r>
      <w:proofErr w:type="spellEnd"/>
      <w:r>
        <w:rPr>
          <w:sz w:val="24"/>
          <w:szCs w:val="24"/>
        </w:rPr>
        <w:t xml:space="preserve">. (n.d.). Retrieved from  </w:t>
      </w:r>
    </w:p>
    <w:p w14:paraId="5C34634B" w14:textId="77777777" w:rsidR="008A487E" w:rsidRDefault="00000000">
      <w:pPr>
        <w:widowControl w:val="0"/>
        <w:spacing w:before="137" w:line="240" w:lineRule="auto"/>
        <w:ind w:left="130"/>
        <w:rPr>
          <w:sz w:val="24"/>
          <w:szCs w:val="24"/>
          <w:u w:val="single"/>
        </w:rPr>
      </w:pPr>
      <w:r>
        <w:rPr>
          <w:sz w:val="24"/>
          <w:szCs w:val="24"/>
          <w:u w:val="single"/>
        </w:rPr>
        <w:t xml:space="preserve">https://arxiv.org/search/?query=LangChain&amp;searchtype=all </w:t>
      </w:r>
    </w:p>
    <w:p w14:paraId="60D222B0" w14:textId="77777777" w:rsidR="008A487E" w:rsidRDefault="00000000">
      <w:pPr>
        <w:widowControl w:val="0"/>
        <w:spacing w:before="136" w:line="347" w:lineRule="auto"/>
        <w:ind w:left="130" w:right="1287" w:firstLine="4"/>
        <w:rPr>
          <w:sz w:val="24"/>
          <w:szCs w:val="24"/>
          <w:u w:val="single"/>
        </w:rPr>
      </w:pPr>
      <w:r>
        <w:rPr>
          <w:sz w:val="24"/>
          <w:szCs w:val="24"/>
        </w:rPr>
        <w:t xml:space="preserve">[25] Agentic RAG with </w:t>
      </w:r>
      <w:proofErr w:type="spellStart"/>
      <w:r>
        <w:rPr>
          <w:sz w:val="24"/>
          <w:szCs w:val="24"/>
        </w:rPr>
        <w:t>LangChain</w:t>
      </w:r>
      <w:proofErr w:type="spellEnd"/>
      <w:r>
        <w:rPr>
          <w:sz w:val="24"/>
          <w:szCs w:val="24"/>
        </w:rPr>
        <w:t xml:space="preserve">, </w:t>
      </w:r>
      <w:proofErr w:type="spellStart"/>
      <w:r>
        <w:rPr>
          <w:sz w:val="24"/>
          <w:szCs w:val="24"/>
        </w:rPr>
        <w:t>Qdrant</w:t>
      </w:r>
      <w:proofErr w:type="spellEnd"/>
      <w:r>
        <w:rPr>
          <w:sz w:val="24"/>
          <w:szCs w:val="24"/>
        </w:rPr>
        <w:t xml:space="preserve">, and </w:t>
      </w:r>
      <w:proofErr w:type="spellStart"/>
      <w:r>
        <w:rPr>
          <w:sz w:val="24"/>
          <w:szCs w:val="24"/>
        </w:rPr>
        <w:t>CrewAI</w:t>
      </w:r>
      <w:proofErr w:type="spellEnd"/>
      <w:r>
        <w:rPr>
          <w:sz w:val="24"/>
          <w:szCs w:val="24"/>
        </w:rPr>
        <w:t xml:space="preserve">. (n.d.). Retrieved </w:t>
      </w:r>
      <w:proofErr w:type="gramStart"/>
      <w:r>
        <w:rPr>
          <w:sz w:val="24"/>
          <w:szCs w:val="24"/>
        </w:rPr>
        <w:t xml:space="preserve">from  </w:t>
      </w:r>
      <w:r>
        <w:rPr>
          <w:sz w:val="24"/>
          <w:szCs w:val="24"/>
          <w:u w:val="single"/>
        </w:rPr>
        <w:t>https://github.com/crewai/agentic-rag</w:t>
      </w:r>
      <w:proofErr w:type="gramEnd"/>
      <w:r>
        <w:rPr>
          <w:sz w:val="24"/>
          <w:szCs w:val="24"/>
          <w:u w:val="single"/>
        </w:rPr>
        <w:t xml:space="preserve"> </w:t>
      </w:r>
    </w:p>
    <w:p w14:paraId="7889B019" w14:textId="77777777" w:rsidR="008A487E" w:rsidRDefault="00000000">
      <w:pPr>
        <w:widowControl w:val="0"/>
        <w:spacing w:before="28" w:line="347" w:lineRule="auto"/>
        <w:ind w:left="132" w:right="1388" w:firstLine="2"/>
        <w:rPr>
          <w:sz w:val="24"/>
          <w:szCs w:val="24"/>
          <w:u w:val="single"/>
        </w:rPr>
      </w:pPr>
      <w:r>
        <w:rPr>
          <w:sz w:val="24"/>
          <w:szCs w:val="24"/>
        </w:rPr>
        <w:t xml:space="preserve">[26] When Large Language Models Meet Vector Databases: A Survey. (n.d.).  Retrieved from </w:t>
      </w:r>
      <w:r>
        <w:rPr>
          <w:sz w:val="24"/>
          <w:szCs w:val="24"/>
          <w:u w:val="single"/>
        </w:rPr>
        <w:t xml:space="preserve">https://arxiv.org/abs/2304.12345 </w:t>
      </w:r>
    </w:p>
    <w:p w14:paraId="55359A14" w14:textId="77777777" w:rsidR="008A487E" w:rsidRDefault="00000000">
      <w:pPr>
        <w:widowControl w:val="0"/>
        <w:spacing w:before="28" w:line="347" w:lineRule="auto"/>
        <w:ind w:left="132" w:right="834" w:firstLine="2"/>
        <w:rPr>
          <w:sz w:val="24"/>
          <w:szCs w:val="24"/>
        </w:rPr>
      </w:pPr>
      <w:r>
        <w:rPr>
          <w:sz w:val="24"/>
          <w:szCs w:val="24"/>
        </w:rPr>
        <w:t xml:space="preserve">[27] Asai, A., Wu, Z., Wang, Y., Sil, A., &amp; </w:t>
      </w:r>
      <w:proofErr w:type="spellStart"/>
      <w:r>
        <w:rPr>
          <w:sz w:val="24"/>
          <w:szCs w:val="24"/>
        </w:rPr>
        <w:t>Hajishirzi</w:t>
      </w:r>
      <w:proofErr w:type="spellEnd"/>
      <w:r>
        <w:rPr>
          <w:sz w:val="24"/>
          <w:szCs w:val="24"/>
        </w:rPr>
        <w:t xml:space="preserve">, H. (2023). Self-RAG: Learning </w:t>
      </w:r>
      <w:proofErr w:type="gramStart"/>
      <w:r>
        <w:rPr>
          <w:sz w:val="24"/>
          <w:szCs w:val="24"/>
        </w:rPr>
        <w:t>to  Retrieve</w:t>
      </w:r>
      <w:proofErr w:type="gramEnd"/>
      <w:r>
        <w:rPr>
          <w:sz w:val="24"/>
          <w:szCs w:val="24"/>
        </w:rPr>
        <w:t xml:space="preserve">, Generate, and Critique through Self-Reflection. </w:t>
      </w:r>
      <w:proofErr w:type="spellStart"/>
      <w:r>
        <w:rPr>
          <w:i/>
          <w:sz w:val="24"/>
          <w:szCs w:val="24"/>
        </w:rPr>
        <w:t>arXiv</w:t>
      </w:r>
      <w:proofErr w:type="spellEnd"/>
      <w:r>
        <w:rPr>
          <w:sz w:val="24"/>
          <w:szCs w:val="24"/>
        </w:rPr>
        <w:t xml:space="preserve">.  </w:t>
      </w:r>
    </w:p>
    <w:p w14:paraId="0464D9CB" w14:textId="77777777" w:rsidR="008A487E" w:rsidRDefault="00000000">
      <w:pPr>
        <w:widowControl w:val="0"/>
        <w:spacing w:before="28" w:line="240" w:lineRule="auto"/>
        <w:ind w:left="130"/>
        <w:rPr>
          <w:sz w:val="24"/>
          <w:szCs w:val="24"/>
          <w:u w:val="single"/>
        </w:rPr>
      </w:pPr>
      <w:r>
        <w:rPr>
          <w:sz w:val="24"/>
          <w:szCs w:val="24"/>
          <w:u w:val="single"/>
        </w:rPr>
        <w:t>https://arxiv.org/abs/2310.11511</w:t>
      </w:r>
    </w:p>
    <w:p w14:paraId="2C040322" w14:textId="77777777" w:rsidR="008A487E" w:rsidRDefault="00000000">
      <w:pPr>
        <w:widowControl w:val="0"/>
        <w:spacing w:before="6404" w:line="240" w:lineRule="auto"/>
        <w:ind w:left="4174"/>
        <w:rPr>
          <w:sz w:val="20"/>
          <w:szCs w:val="20"/>
        </w:rPr>
      </w:pPr>
      <w:r>
        <w:rPr>
          <w:sz w:val="20"/>
          <w:szCs w:val="20"/>
        </w:rPr>
        <w:t xml:space="preserve">31 </w:t>
      </w:r>
    </w:p>
    <w:sectPr w:rsidR="008A487E">
      <w:footerReference w:type="default" r:id="rId32"/>
      <w:type w:val="continuous"/>
      <w:pgSz w:w="11900" w:h="16820"/>
      <w:pgMar w:top="1423" w:right="1321" w:bottom="1373" w:left="1687" w:header="0" w:footer="720" w:gutter="0"/>
      <w:cols w:space="720" w:equalWidth="0">
        <w:col w:w="8891"/>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0F003" w14:textId="77777777" w:rsidR="005D6EAD" w:rsidRDefault="005D6EAD">
      <w:pPr>
        <w:spacing w:line="240" w:lineRule="auto"/>
      </w:pPr>
      <w:r>
        <w:separator/>
      </w:r>
    </w:p>
  </w:endnote>
  <w:endnote w:type="continuationSeparator" w:id="0">
    <w:p w14:paraId="618C48CB" w14:textId="77777777" w:rsidR="005D6EAD" w:rsidRDefault="005D6E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default"/>
    <w:sig w:usb0="00000287" w:usb1="00000000" w:usb2="00000000" w:usb3="00000000" w:csb0="2000009F" w:csb1="00000000"/>
  </w:font>
  <w:font w:name="Segoe UI">
    <w:panose1 w:val="020B0502040204020203"/>
    <w:charset w:val="00"/>
    <w:family w:val="swiss"/>
    <w:pitch w:val="variable"/>
    <w:sig w:usb0="E4002EFF" w:usb1="C000E47F" w:usb2="00000009" w:usb3="00000000" w:csb0="000001FF" w:csb1="00000000"/>
  </w:font>
  <w:font w:name="微軟正黑體">
    <w:altName w:val="Microsoft JhengHei"/>
    <w:panose1 w:val="020B0604030504040204"/>
    <w:charset w:val="88"/>
    <w:family w:val="swiss"/>
    <w:pitch w:val="variable"/>
    <w:sig w:usb0="000002A7" w:usb1="28CF4400" w:usb2="00000016" w:usb3="00000000" w:csb0="00100009" w:csb1="00000000"/>
  </w:font>
  <w:font w:name="Microsoft YaHei">
    <w:altName w:val="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9267328"/>
      <w:docPartObj>
        <w:docPartGallery w:val="Page Numbers (Bottom of Page)"/>
        <w:docPartUnique/>
      </w:docPartObj>
    </w:sdtPr>
    <w:sdtContent>
      <w:p w14:paraId="3126782D" w14:textId="316C22E6" w:rsidR="0067314F" w:rsidRDefault="0067314F">
        <w:pPr>
          <w:pStyle w:val="Footer"/>
          <w:jc w:val="center"/>
        </w:pPr>
        <w:r>
          <w:fldChar w:fldCharType="begin"/>
        </w:r>
        <w:r>
          <w:instrText>PAGE   \* MERGEFORMAT</w:instrText>
        </w:r>
        <w:r>
          <w:fldChar w:fldCharType="separate"/>
        </w:r>
        <w:r>
          <w:rPr>
            <w:lang w:val="zh-TW"/>
          </w:rPr>
          <w:t>2</w:t>
        </w:r>
        <w:r>
          <w:fldChar w:fldCharType="end"/>
        </w:r>
      </w:p>
    </w:sdtContent>
  </w:sdt>
  <w:p w14:paraId="65771C1E" w14:textId="77777777" w:rsidR="0067314F" w:rsidRDefault="006731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5A5DD" w14:textId="77777777" w:rsidR="005D6EAD" w:rsidRDefault="005D6EAD">
      <w:r>
        <w:separator/>
      </w:r>
    </w:p>
  </w:footnote>
  <w:footnote w:type="continuationSeparator" w:id="0">
    <w:p w14:paraId="5CB37B33" w14:textId="77777777" w:rsidR="005D6EAD" w:rsidRDefault="005D6E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2E21B3"/>
    <w:multiLevelType w:val="singleLevel"/>
    <w:tmpl w:val="A42E21B3"/>
    <w:lvl w:ilvl="0">
      <w:start w:val="1"/>
      <w:numFmt w:val="decimal"/>
      <w:suff w:val="space"/>
      <w:lvlText w:val="%1."/>
      <w:lvlJc w:val="left"/>
    </w:lvl>
  </w:abstractNum>
  <w:abstractNum w:abstractNumId="1" w15:restartNumberingAfterBreak="0">
    <w:nsid w:val="B25F8809"/>
    <w:multiLevelType w:val="singleLevel"/>
    <w:tmpl w:val="B25F8809"/>
    <w:lvl w:ilvl="0">
      <w:start w:val="1"/>
      <w:numFmt w:val="bullet"/>
      <w:lvlText w:val=""/>
      <w:lvlJc w:val="left"/>
      <w:pPr>
        <w:ind w:left="420" w:hanging="420"/>
      </w:pPr>
      <w:rPr>
        <w:rFonts w:ascii="Wingdings" w:hAnsi="Wingdings" w:hint="default"/>
      </w:rPr>
    </w:lvl>
  </w:abstractNum>
  <w:abstractNum w:abstractNumId="2" w15:restartNumberingAfterBreak="0">
    <w:nsid w:val="BDC6187E"/>
    <w:multiLevelType w:val="singleLevel"/>
    <w:tmpl w:val="BDC6187E"/>
    <w:lvl w:ilvl="0">
      <w:start w:val="1"/>
      <w:numFmt w:val="bullet"/>
      <w:lvlText w:val=""/>
      <w:lvlJc w:val="left"/>
      <w:pPr>
        <w:ind w:left="420" w:hanging="420"/>
      </w:pPr>
      <w:rPr>
        <w:rFonts w:ascii="Wingdings" w:hAnsi="Wingdings" w:hint="default"/>
      </w:rPr>
    </w:lvl>
  </w:abstractNum>
  <w:abstractNum w:abstractNumId="3" w15:restartNumberingAfterBreak="0">
    <w:nsid w:val="BE167150"/>
    <w:multiLevelType w:val="singleLevel"/>
    <w:tmpl w:val="BE167150"/>
    <w:lvl w:ilvl="0">
      <w:start w:val="1"/>
      <w:numFmt w:val="decimal"/>
      <w:lvlText w:val="%1."/>
      <w:lvlJc w:val="left"/>
      <w:pPr>
        <w:ind w:left="425" w:hanging="425"/>
      </w:pPr>
      <w:rPr>
        <w:rFonts w:hint="default"/>
      </w:rPr>
    </w:lvl>
  </w:abstractNum>
  <w:abstractNum w:abstractNumId="4" w15:restartNumberingAfterBreak="0">
    <w:nsid w:val="BEAEF66C"/>
    <w:multiLevelType w:val="singleLevel"/>
    <w:tmpl w:val="BEAEF66C"/>
    <w:lvl w:ilvl="0">
      <w:start w:val="1"/>
      <w:numFmt w:val="bullet"/>
      <w:lvlText w:val=""/>
      <w:lvlJc w:val="left"/>
      <w:pPr>
        <w:ind w:left="420" w:hanging="420"/>
      </w:pPr>
      <w:rPr>
        <w:rFonts w:ascii="Wingdings" w:hAnsi="Wingdings" w:hint="default"/>
      </w:rPr>
    </w:lvl>
  </w:abstractNum>
  <w:abstractNum w:abstractNumId="5" w15:restartNumberingAfterBreak="0">
    <w:nsid w:val="C50F63CD"/>
    <w:multiLevelType w:val="singleLevel"/>
    <w:tmpl w:val="C50F63CD"/>
    <w:lvl w:ilvl="0">
      <w:start w:val="1"/>
      <w:numFmt w:val="decimal"/>
      <w:lvlText w:val="%1."/>
      <w:lvlJc w:val="left"/>
      <w:pPr>
        <w:ind w:left="425" w:hanging="425"/>
      </w:pPr>
      <w:rPr>
        <w:rFonts w:hint="default"/>
      </w:rPr>
    </w:lvl>
  </w:abstractNum>
  <w:abstractNum w:abstractNumId="6" w15:restartNumberingAfterBreak="0">
    <w:nsid w:val="CF58C5D5"/>
    <w:multiLevelType w:val="singleLevel"/>
    <w:tmpl w:val="CF58C5D5"/>
    <w:lvl w:ilvl="0">
      <w:start w:val="1"/>
      <w:numFmt w:val="bullet"/>
      <w:lvlText w:val=""/>
      <w:lvlJc w:val="left"/>
      <w:pPr>
        <w:ind w:left="420" w:hanging="420"/>
      </w:pPr>
      <w:rPr>
        <w:rFonts w:ascii="Wingdings" w:hAnsi="Wingdings" w:hint="default"/>
      </w:rPr>
    </w:lvl>
  </w:abstractNum>
  <w:abstractNum w:abstractNumId="7" w15:restartNumberingAfterBreak="0">
    <w:nsid w:val="D08FDB92"/>
    <w:multiLevelType w:val="singleLevel"/>
    <w:tmpl w:val="D08FDB92"/>
    <w:lvl w:ilvl="0">
      <w:start w:val="1"/>
      <w:numFmt w:val="decimal"/>
      <w:lvlText w:val="%1."/>
      <w:lvlJc w:val="left"/>
      <w:pPr>
        <w:ind w:left="425" w:hanging="425"/>
      </w:pPr>
      <w:rPr>
        <w:rFonts w:hint="default"/>
      </w:rPr>
    </w:lvl>
  </w:abstractNum>
  <w:abstractNum w:abstractNumId="8" w15:restartNumberingAfterBreak="0">
    <w:nsid w:val="F4314C17"/>
    <w:multiLevelType w:val="singleLevel"/>
    <w:tmpl w:val="F4314C17"/>
    <w:lvl w:ilvl="0">
      <w:start w:val="1"/>
      <w:numFmt w:val="bullet"/>
      <w:lvlText w:val=""/>
      <w:lvlJc w:val="left"/>
      <w:pPr>
        <w:ind w:left="420" w:hanging="420"/>
      </w:pPr>
      <w:rPr>
        <w:rFonts w:ascii="Wingdings" w:hAnsi="Wingdings" w:hint="default"/>
      </w:rPr>
    </w:lvl>
  </w:abstractNum>
  <w:abstractNum w:abstractNumId="9" w15:restartNumberingAfterBreak="0">
    <w:nsid w:val="01B94E30"/>
    <w:multiLevelType w:val="multilevel"/>
    <w:tmpl w:val="01B94E30"/>
    <w:lvl w:ilvl="0">
      <w:start w:val="1"/>
      <w:numFmt w:val="decimal"/>
      <w:lvlText w:val="%1."/>
      <w:lvlJc w:val="left"/>
      <w:pPr>
        <w:tabs>
          <w:tab w:val="left" w:pos="360"/>
        </w:tabs>
        <w:ind w:left="360" w:hanging="360"/>
      </w:pPr>
      <w:rPr>
        <w:color w:val="404040"/>
        <w:sz w:val="24"/>
        <w:szCs w:val="24"/>
        <w:u w:val="none"/>
      </w:rPr>
    </w:lvl>
    <w:lvl w:ilvl="1">
      <w:start w:val="1"/>
      <w:numFmt w:val="bullet"/>
      <w:lvlText w:val="o"/>
      <w:lvlJc w:val="left"/>
      <w:pPr>
        <w:tabs>
          <w:tab w:val="left" w:pos="1080"/>
        </w:tabs>
        <w:ind w:left="1080" w:hanging="360"/>
      </w:pPr>
      <w:rPr>
        <w:rFonts w:ascii="Courier New" w:hAnsi="Courier New" w:hint="default"/>
        <w:color w:val="404040"/>
        <w:sz w:val="20"/>
        <w:szCs w:val="24"/>
        <w:u w:val="none"/>
      </w:rPr>
    </w:lvl>
    <w:lvl w:ilvl="2">
      <w:start w:val="1"/>
      <w:numFmt w:val="decimal"/>
      <w:lvlText w:val="%3."/>
      <w:lvlJc w:val="left"/>
      <w:pPr>
        <w:tabs>
          <w:tab w:val="left" w:pos="1800"/>
        </w:tabs>
        <w:ind w:left="1800" w:hanging="360"/>
      </w:pPr>
      <w:rPr>
        <w:color w:val="404040"/>
        <w:sz w:val="24"/>
        <w:szCs w:val="24"/>
        <w:u w:val="none"/>
      </w:rPr>
    </w:lvl>
    <w:lvl w:ilvl="3">
      <w:start w:val="1"/>
      <w:numFmt w:val="decimal"/>
      <w:lvlText w:val="%4."/>
      <w:lvlJc w:val="left"/>
      <w:pPr>
        <w:tabs>
          <w:tab w:val="left" w:pos="2520"/>
        </w:tabs>
        <w:ind w:left="2520" w:hanging="360"/>
      </w:pPr>
      <w:rPr>
        <w:u w:val="none"/>
      </w:rPr>
    </w:lvl>
    <w:lvl w:ilvl="4">
      <w:start w:val="1"/>
      <w:numFmt w:val="decimal"/>
      <w:lvlText w:val="%5."/>
      <w:lvlJc w:val="left"/>
      <w:pPr>
        <w:tabs>
          <w:tab w:val="left" w:pos="3240"/>
        </w:tabs>
        <w:ind w:left="3240" w:hanging="360"/>
      </w:pPr>
      <w:rPr>
        <w:u w:val="none"/>
      </w:rPr>
    </w:lvl>
    <w:lvl w:ilvl="5">
      <w:start w:val="1"/>
      <w:numFmt w:val="decimal"/>
      <w:lvlText w:val="%6."/>
      <w:lvlJc w:val="left"/>
      <w:pPr>
        <w:tabs>
          <w:tab w:val="left" w:pos="3960"/>
        </w:tabs>
        <w:ind w:left="3960" w:hanging="360"/>
      </w:pPr>
      <w:rPr>
        <w:u w:val="none"/>
      </w:rPr>
    </w:lvl>
    <w:lvl w:ilvl="6">
      <w:start w:val="1"/>
      <w:numFmt w:val="decimal"/>
      <w:lvlText w:val="%7."/>
      <w:lvlJc w:val="left"/>
      <w:pPr>
        <w:tabs>
          <w:tab w:val="left" w:pos="4680"/>
        </w:tabs>
        <w:ind w:left="4680" w:hanging="360"/>
      </w:pPr>
      <w:rPr>
        <w:u w:val="none"/>
      </w:rPr>
    </w:lvl>
    <w:lvl w:ilvl="7">
      <w:start w:val="1"/>
      <w:numFmt w:val="decimal"/>
      <w:lvlText w:val="%8."/>
      <w:lvlJc w:val="left"/>
      <w:pPr>
        <w:tabs>
          <w:tab w:val="left" w:pos="5400"/>
        </w:tabs>
        <w:ind w:left="5400" w:hanging="360"/>
      </w:pPr>
      <w:rPr>
        <w:u w:val="none"/>
      </w:rPr>
    </w:lvl>
    <w:lvl w:ilvl="8">
      <w:start w:val="1"/>
      <w:numFmt w:val="decimal"/>
      <w:lvlText w:val="%9."/>
      <w:lvlJc w:val="left"/>
      <w:pPr>
        <w:tabs>
          <w:tab w:val="left" w:pos="6120"/>
        </w:tabs>
        <w:ind w:left="6120" w:hanging="360"/>
      </w:pPr>
      <w:rPr>
        <w:u w:val="none"/>
      </w:rPr>
    </w:lvl>
  </w:abstractNum>
  <w:abstractNum w:abstractNumId="10" w15:restartNumberingAfterBreak="0">
    <w:nsid w:val="15F32878"/>
    <w:multiLevelType w:val="singleLevel"/>
    <w:tmpl w:val="15F32878"/>
    <w:lvl w:ilvl="0">
      <w:start w:val="1"/>
      <w:numFmt w:val="decimal"/>
      <w:suff w:val="space"/>
      <w:lvlText w:val="%1."/>
      <w:lvlJc w:val="left"/>
      <w:pPr>
        <w:ind w:left="420"/>
      </w:pPr>
    </w:lvl>
  </w:abstractNum>
  <w:abstractNum w:abstractNumId="11" w15:restartNumberingAfterBreak="0">
    <w:nsid w:val="18E657BD"/>
    <w:multiLevelType w:val="multilevel"/>
    <w:tmpl w:val="18E657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19783BEF"/>
    <w:multiLevelType w:val="multilevel"/>
    <w:tmpl w:val="19783BEF"/>
    <w:lvl w:ilvl="0">
      <w:start w:val="1"/>
      <w:numFmt w:val="bullet"/>
      <w:lvlText w:val=""/>
      <w:lvlJc w:val="left"/>
      <w:pPr>
        <w:ind w:left="480" w:hanging="480"/>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13" w15:restartNumberingAfterBreak="0">
    <w:nsid w:val="1A9C9AAF"/>
    <w:multiLevelType w:val="singleLevel"/>
    <w:tmpl w:val="1A9C9AAF"/>
    <w:lvl w:ilvl="0">
      <w:start w:val="1"/>
      <w:numFmt w:val="bullet"/>
      <w:lvlText w:val=""/>
      <w:lvlJc w:val="left"/>
      <w:pPr>
        <w:ind w:left="420" w:hanging="420"/>
      </w:pPr>
      <w:rPr>
        <w:rFonts w:ascii="Wingdings" w:hAnsi="Wingdings" w:hint="default"/>
      </w:rPr>
    </w:lvl>
  </w:abstractNum>
  <w:abstractNum w:abstractNumId="14" w15:restartNumberingAfterBreak="0">
    <w:nsid w:val="1B0712C4"/>
    <w:multiLevelType w:val="multilevel"/>
    <w:tmpl w:val="1B0712C4"/>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1B203F9D"/>
    <w:multiLevelType w:val="hybridMultilevel"/>
    <w:tmpl w:val="420080A4"/>
    <w:lvl w:ilvl="0" w:tplc="76D40DC8">
      <w:start w:val="1"/>
      <w:numFmt w:val="decimal"/>
      <w:lvlText w:val="%1."/>
      <w:lvlJc w:val="left"/>
      <w:pPr>
        <w:tabs>
          <w:tab w:val="num" w:pos="360"/>
        </w:tabs>
        <w:ind w:left="360" w:hanging="360"/>
      </w:pPr>
    </w:lvl>
    <w:lvl w:ilvl="1" w:tplc="068A1AC0">
      <w:numFmt w:val="bullet"/>
      <w:lvlText w:val=""/>
      <w:lvlJc w:val="left"/>
      <w:pPr>
        <w:tabs>
          <w:tab w:val="num" w:pos="1080"/>
        </w:tabs>
        <w:ind w:left="1080" w:hanging="360"/>
      </w:pPr>
      <w:rPr>
        <w:rFonts w:ascii="Wingdings 3" w:hAnsi="Wingdings 3" w:hint="default"/>
      </w:rPr>
    </w:lvl>
    <w:lvl w:ilvl="2" w:tplc="81029736" w:tentative="1">
      <w:start w:val="1"/>
      <w:numFmt w:val="decimal"/>
      <w:lvlText w:val="%3."/>
      <w:lvlJc w:val="left"/>
      <w:pPr>
        <w:tabs>
          <w:tab w:val="num" w:pos="1800"/>
        </w:tabs>
        <w:ind w:left="1800" w:hanging="360"/>
      </w:pPr>
    </w:lvl>
    <w:lvl w:ilvl="3" w:tplc="8DB26948" w:tentative="1">
      <w:start w:val="1"/>
      <w:numFmt w:val="decimal"/>
      <w:lvlText w:val="%4."/>
      <w:lvlJc w:val="left"/>
      <w:pPr>
        <w:tabs>
          <w:tab w:val="num" w:pos="2520"/>
        </w:tabs>
        <w:ind w:left="2520" w:hanging="360"/>
      </w:pPr>
    </w:lvl>
    <w:lvl w:ilvl="4" w:tplc="85800BB2" w:tentative="1">
      <w:start w:val="1"/>
      <w:numFmt w:val="decimal"/>
      <w:lvlText w:val="%5."/>
      <w:lvlJc w:val="left"/>
      <w:pPr>
        <w:tabs>
          <w:tab w:val="num" w:pos="3240"/>
        </w:tabs>
        <w:ind w:left="3240" w:hanging="360"/>
      </w:pPr>
    </w:lvl>
    <w:lvl w:ilvl="5" w:tplc="1C7056DE" w:tentative="1">
      <w:start w:val="1"/>
      <w:numFmt w:val="decimal"/>
      <w:lvlText w:val="%6."/>
      <w:lvlJc w:val="left"/>
      <w:pPr>
        <w:tabs>
          <w:tab w:val="num" w:pos="3960"/>
        </w:tabs>
        <w:ind w:left="3960" w:hanging="360"/>
      </w:pPr>
    </w:lvl>
    <w:lvl w:ilvl="6" w:tplc="F3EC5E7C" w:tentative="1">
      <w:start w:val="1"/>
      <w:numFmt w:val="decimal"/>
      <w:lvlText w:val="%7."/>
      <w:lvlJc w:val="left"/>
      <w:pPr>
        <w:tabs>
          <w:tab w:val="num" w:pos="4680"/>
        </w:tabs>
        <w:ind w:left="4680" w:hanging="360"/>
      </w:pPr>
    </w:lvl>
    <w:lvl w:ilvl="7" w:tplc="4498105C" w:tentative="1">
      <w:start w:val="1"/>
      <w:numFmt w:val="decimal"/>
      <w:lvlText w:val="%8."/>
      <w:lvlJc w:val="left"/>
      <w:pPr>
        <w:tabs>
          <w:tab w:val="num" w:pos="5400"/>
        </w:tabs>
        <w:ind w:left="5400" w:hanging="360"/>
      </w:pPr>
    </w:lvl>
    <w:lvl w:ilvl="8" w:tplc="122EDEC0" w:tentative="1">
      <w:start w:val="1"/>
      <w:numFmt w:val="decimal"/>
      <w:lvlText w:val="%9."/>
      <w:lvlJc w:val="left"/>
      <w:pPr>
        <w:tabs>
          <w:tab w:val="num" w:pos="6120"/>
        </w:tabs>
        <w:ind w:left="6120" w:hanging="360"/>
      </w:pPr>
    </w:lvl>
  </w:abstractNum>
  <w:abstractNum w:abstractNumId="16" w15:restartNumberingAfterBreak="0">
    <w:nsid w:val="214BEBCF"/>
    <w:multiLevelType w:val="multilevel"/>
    <w:tmpl w:val="214BEBCF"/>
    <w:lvl w:ilvl="0">
      <w:start w:val="3"/>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7" w15:restartNumberingAfterBreak="0">
    <w:nsid w:val="23A81F2A"/>
    <w:multiLevelType w:val="hybridMultilevel"/>
    <w:tmpl w:val="92C40E2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2D763C2C"/>
    <w:multiLevelType w:val="multilevel"/>
    <w:tmpl w:val="2D763C2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2EDFB7CB"/>
    <w:multiLevelType w:val="multilevel"/>
    <w:tmpl w:val="2EDFB7CB"/>
    <w:lvl w:ilvl="0">
      <w:start w:val="1"/>
      <w:numFmt w:val="bullet"/>
      <w:lvlText w:val=""/>
      <w:lvlJc w:val="left"/>
      <w:pPr>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0" w15:restartNumberingAfterBreak="0">
    <w:nsid w:val="31793516"/>
    <w:multiLevelType w:val="singleLevel"/>
    <w:tmpl w:val="31793516"/>
    <w:lvl w:ilvl="0">
      <w:start w:val="1"/>
      <w:numFmt w:val="decimal"/>
      <w:lvlText w:val="%1."/>
      <w:lvlJc w:val="left"/>
      <w:pPr>
        <w:ind w:left="425" w:hanging="425"/>
      </w:pPr>
      <w:rPr>
        <w:rFonts w:hint="default"/>
      </w:rPr>
    </w:lvl>
  </w:abstractNum>
  <w:abstractNum w:abstractNumId="21" w15:restartNumberingAfterBreak="0">
    <w:nsid w:val="321B6066"/>
    <w:multiLevelType w:val="multilevel"/>
    <w:tmpl w:val="321B6066"/>
    <w:lvl w:ilvl="0">
      <w:start w:val="1"/>
      <w:numFmt w:val="decimal"/>
      <w:lvlText w:val="%1."/>
      <w:lvlJc w:val="left"/>
      <w:pPr>
        <w:ind w:left="360" w:hanging="360"/>
      </w:pPr>
      <w:rPr>
        <w:u w:val="none"/>
      </w:rPr>
    </w:lvl>
    <w:lvl w:ilvl="1">
      <w:start w:val="1"/>
      <w:numFmt w:val="bullet"/>
      <w:lvlText w:val="○"/>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22" w15:restartNumberingAfterBreak="0">
    <w:nsid w:val="3586079C"/>
    <w:multiLevelType w:val="multilevel"/>
    <w:tmpl w:val="3586079C"/>
    <w:lvl w:ilvl="0">
      <w:start w:val="1"/>
      <w:numFmt w:val="bullet"/>
      <w:lvlText w:val=""/>
      <w:lvlJc w:val="left"/>
      <w:pPr>
        <w:ind w:left="700" w:hanging="480"/>
      </w:pPr>
      <w:rPr>
        <w:rFonts w:ascii="Wingdings" w:hAnsi="Wingdings" w:hint="default"/>
      </w:rPr>
    </w:lvl>
    <w:lvl w:ilvl="1">
      <w:start w:val="1"/>
      <w:numFmt w:val="bullet"/>
      <w:lvlText w:val=""/>
      <w:lvlJc w:val="left"/>
      <w:pPr>
        <w:ind w:left="1180" w:hanging="480"/>
      </w:pPr>
      <w:rPr>
        <w:rFonts w:ascii="Wingdings" w:hAnsi="Wingdings" w:hint="default"/>
      </w:rPr>
    </w:lvl>
    <w:lvl w:ilvl="2">
      <w:start w:val="1"/>
      <w:numFmt w:val="bullet"/>
      <w:lvlText w:val=""/>
      <w:lvlJc w:val="left"/>
      <w:pPr>
        <w:ind w:left="1660" w:hanging="480"/>
      </w:pPr>
      <w:rPr>
        <w:rFonts w:ascii="Wingdings" w:hAnsi="Wingdings" w:hint="default"/>
      </w:rPr>
    </w:lvl>
    <w:lvl w:ilvl="3">
      <w:start w:val="1"/>
      <w:numFmt w:val="bullet"/>
      <w:lvlText w:val=""/>
      <w:lvlJc w:val="left"/>
      <w:pPr>
        <w:ind w:left="2140" w:hanging="480"/>
      </w:pPr>
      <w:rPr>
        <w:rFonts w:ascii="Wingdings" w:hAnsi="Wingdings" w:hint="default"/>
      </w:rPr>
    </w:lvl>
    <w:lvl w:ilvl="4">
      <w:start w:val="1"/>
      <w:numFmt w:val="bullet"/>
      <w:lvlText w:val=""/>
      <w:lvlJc w:val="left"/>
      <w:pPr>
        <w:ind w:left="2620" w:hanging="480"/>
      </w:pPr>
      <w:rPr>
        <w:rFonts w:ascii="Wingdings" w:hAnsi="Wingdings" w:hint="default"/>
      </w:rPr>
    </w:lvl>
    <w:lvl w:ilvl="5">
      <w:start w:val="1"/>
      <w:numFmt w:val="bullet"/>
      <w:lvlText w:val=""/>
      <w:lvlJc w:val="left"/>
      <w:pPr>
        <w:ind w:left="3100" w:hanging="480"/>
      </w:pPr>
      <w:rPr>
        <w:rFonts w:ascii="Wingdings" w:hAnsi="Wingdings" w:hint="default"/>
      </w:rPr>
    </w:lvl>
    <w:lvl w:ilvl="6">
      <w:start w:val="1"/>
      <w:numFmt w:val="bullet"/>
      <w:lvlText w:val=""/>
      <w:lvlJc w:val="left"/>
      <w:pPr>
        <w:ind w:left="3580" w:hanging="480"/>
      </w:pPr>
      <w:rPr>
        <w:rFonts w:ascii="Wingdings" w:hAnsi="Wingdings" w:hint="default"/>
      </w:rPr>
    </w:lvl>
    <w:lvl w:ilvl="7">
      <w:start w:val="1"/>
      <w:numFmt w:val="bullet"/>
      <w:lvlText w:val=""/>
      <w:lvlJc w:val="left"/>
      <w:pPr>
        <w:ind w:left="4060" w:hanging="480"/>
      </w:pPr>
      <w:rPr>
        <w:rFonts w:ascii="Wingdings" w:hAnsi="Wingdings" w:hint="default"/>
      </w:rPr>
    </w:lvl>
    <w:lvl w:ilvl="8">
      <w:start w:val="1"/>
      <w:numFmt w:val="bullet"/>
      <w:lvlText w:val=""/>
      <w:lvlJc w:val="left"/>
      <w:pPr>
        <w:ind w:left="4540" w:hanging="480"/>
      </w:pPr>
      <w:rPr>
        <w:rFonts w:ascii="Wingdings" w:hAnsi="Wingdings" w:hint="default"/>
      </w:rPr>
    </w:lvl>
  </w:abstractNum>
  <w:abstractNum w:abstractNumId="23" w15:restartNumberingAfterBreak="0">
    <w:nsid w:val="384E727F"/>
    <w:multiLevelType w:val="multilevel"/>
    <w:tmpl w:val="384E727F"/>
    <w:lvl w:ilvl="0">
      <w:start w:val="1"/>
      <w:numFmt w:val="decimal"/>
      <w:lvlText w:val="%1."/>
      <w:lvlJc w:val="left"/>
      <w:pPr>
        <w:tabs>
          <w:tab w:val="left" w:pos="0"/>
        </w:tabs>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4" w15:restartNumberingAfterBreak="0">
    <w:nsid w:val="3FBB3A32"/>
    <w:multiLevelType w:val="multilevel"/>
    <w:tmpl w:val="3FBB3A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6B002F1F"/>
    <w:multiLevelType w:val="multilevel"/>
    <w:tmpl w:val="6B002F1F"/>
    <w:lvl w:ilvl="0">
      <w:start w:val="1"/>
      <w:numFmt w:val="decimal"/>
      <w:lvlText w:val="%1."/>
      <w:lvlJc w:val="left"/>
      <w:pPr>
        <w:tabs>
          <w:tab w:val="left" w:pos="720"/>
        </w:tabs>
        <w:ind w:left="720" w:hanging="360"/>
      </w:pPr>
      <w:rPr>
        <w:color w:val="404040"/>
        <w:sz w:val="24"/>
        <w:szCs w:val="24"/>
        <w:u w:val="none"/>
      </w:rPr>
    </w:lvl>
    <w:lvl w:ilvl="1">
      <w:start w:val="1"/>
      <w:numFmt w:val="bullet"/>
      <w:lvlText w:val="o"/>
      <w:lvlJc w:val="left"/>
      <w:pPr>
        <w:tabs>
          <w:tab w:val="left" w:pos="1440"/>
        </w:tabs>
        <w:ind w:left="1440" w:hanging="360"/>
      </w:pPr>
      <w:rPr>
        <w:rFonts w:ascii="Courier New" w:hAnsi="Courier New" w:hint="default"/>
        <w:color w:val="404040"/>
        <w:sz w:val="20"/>
        <w:szCs w:val="24"/>
        <w:u w:val="none"/>
      </w:rPr>
    </w:lvl>
    <w:lvl w:ilvl="2">
      <w:start w:val="1"/>
      <w:numFmt w:val="decimal"/>
      <w:lvlText w:val="%3."/>
      <w:lvlJc w:val="left"/>
      <w:pPr>
        <w:tabs>
          <w:tab w:val="left" w:pos="2160"/>
        </w:tabs>
        <w:ind w:left="2160" w:hanging="360"/>
      </w:pPr>
      <w:rPr>
        <w:color w:val="404040"/>
        <w:sz w:val="24"/>
        <w:szCs w:val="24"/>
        <w:u w:val="none"/>
      </w:rPr>
    </w:lvl>
    <w:lvl w:ilvl="3">
      <w:start w:val="1"/>
      <w:numFmt w:val="decimal"/>
      <w:lvlText w:val="%4."/>
      <w:lvlJc w:val="left"/>
      <w:pPr>
        <w:tabs>
          <w:tab w:val="left" w:pos="2880"/>
        </w:tabs>
        <w:ind w:left="2880" w:hanging="360"/>
      </w:pPr>
      <w:rPr>
        <w:u w:val="none"/>
      </w:rPr>
    </w:lvl>
    <w:lvl w:ilvl="4">
      <w:start w:val="1"/>
      <w:numFmt w:val="decimal"/>
      <w:lvlText w:val="%5."/>
      <w:lvlJc w:val="left"/>
      <w:pPr>
        <w:tabs>
          <w:tab w:val="left" w:pos="3600"/>
        </w:tabs>
        <w:ind w:left="3600" w:hanging="360"/>
      </w:pPr>
      <w:rPr>
        <w:u w:val="none"/>
      </w:rPr>
    </w:lvl>
    <w:lvl w:ilvl="5">
      <w:start w:val="1"/>
      <w:numFmt w:val="decimal"/>
      <w:lvlText w:val="%6."/>
      <w:lvlJc w:val="left"/>
      <w:pPr>
        <w:tabs>
          <w:tab w:val="left" w:pos="4320"/>
        </w:tabs>
        <w:ind w:left="4320" w:hanging="360"/>
      </w:pPr>
      <w:rPr>
        <w:u w:val="none"/>
      </w:rPr>
    </w:lvl>
    <w:lvl w:ilvl="6">
      <w:start w:val="1"/>
      <w:numFmt w:val="decimal"/>
      <w:lvlText w:val="%7."/>
      <w:lvlJc w:val="left"/>
      <w:pPr>
        <w:tabs>
          <w:tab w:val="left" w:pos="5040"/>
        </w:tabs>
        <w:ind w:left="5040" w:hanging="360"/>
      </w:pPr>
      <w:rPr>
        <w:u w:val="none"/>
      </w:rPr>
    </w:lvl>
    <w:lvl w:ilvl="7">
      <w:start w:val="1"/>
      <w:numFmt w:val="decimal"/>
      <w:lvlText w:val="%8."/>
      <w:lvlJc w:val="left"/>
      <w:pPr>
        <w:tabs>
          <w:tab w:val="left" w:pos="5760"/>
        </w:tabs>
        <w:ind w:left="5760" w:hanging="360"/>
      </w:pPr>
      <w:rPr>
        <w:u w:val="none"/>
      </w:rPr>
    </w:lvl>
    <w:lvl w:ilvl="8">
      <w:start w:val="1"/>
      <w:numFmt w:val="decimal"/>
      <w:lvlText w:val="%9."/>
      <w:lvlJc w:val="left"/>
      <w:pPr>
        <w:tabs>
          <w:tab w:val="left" w:pos="6480"/>
        </w:tabs>
        <w:ind w:left="6480" w:hanging="360"/>
      </w:pPr>
      <w:rPr>
        <w:u w:val="none"/>
      </w:rPr>
    </w:lvl>
  </w:abstractNum>
  <w:abstractNum w:abstractNumId="26" w15:restartNumberingAfterBreak="0">
    <w:nsid w:val="71547C34"/>
    <w:multiLevelType w:val="singleLevel"/>
    <w:tmpl w:val="71547C34"/>
    <w:lvl w:ilvl="0">
      <w:start w:val="1"/>
      <w:numFmt w:val="decimal"/>
      <w:suff w:val="space"/>
      <w:lvlText w:val="%1."/>
      <w:lvlJc w:val="left"/>
    </w:lvl>
  </w:abstractNum>
  <w:abstractNum w:abstractNumId="27" w15:restartNumberingAfterBreak="0">
    <w:nsid w:val="77276867"/>
    <w:multiLevelType w:val="multilevel"/>
    <w:tmpl w:val="006A2A3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578247613">
    <w:abstractNumId w:val="0"/>
  </w:num>
  <w:num w:numId="2" w16cid:durableId="1587617485">
    <w:abstractNumId w:val="10"/>
  </w:num>
  <w:num w:numId="3" w16cid:durableId="361518251">
    <w:abstractNumId w:val="11"/>
  </w:num>
  <w:num w:numId="4" w16cid:durableId="1803813045">
    <w:abstractNumId w:val="16"/>
  </w:num>
  <w:num w:numId="5" w16cid:durableId="1536965056">
    <w:abstractNumId w:val="7"/>
  </w:num>
  <w:num w:numId="6" w16cid:durableId="817306471">
    <w:abstractNumId w:val="1"/>
  </w:num>
  <w:num w:numId="7" w16cid:durableId="1159463701">
    <w:abstractNumId w:val="5"/>
  </w:num>
  <w:num w:numId="8" w16cid:durableId="172303546">
    <w:abstractNumId w:val="21"/>
  </w:num>
  <w:num w:numId="9" w16cid:durableId="1407264293">
    <w:abstractNumId w:val="24"/>
  </w:num>
  <w:num w:numId="10" w16cid:durableId="1836920783">
    <w:abstractNumId w:val="18"/>
  </w:num>
  <w:num w:numId="11" w16cid:durableId="1514801629">
    <w:abstractNumId w:val="20"/>
  </w:num>
  <w:num w:numId="12" w16cid:durableId="543175229">
    <w:abstractNumId w:val="26"/>
  </w:num>
  <w:num w:numId="13" w16cid:durableId="1533420021">
    <w:abstractNumId w:val="25"/>
  </w:num>
  <w:num w:numId="14" w16cid:durableId="1415470977">
    <w:abstractNumId w:val="22"/>
  </w:num>
  <w:num w:numId="15" w16cid:durableId="261110710">
    <w:abstractNumId w:val="12"/>
  </w:num>
  <w:num w:numId="16" w16cid:durableId="1099376230">
    <w:abstractNumId w:val="9"/>
  </w:num>
  <w:num w:numId="17" w16cid:durableId="1102645938">
    <w:abstractNumId w:val="14"/>
  </w:num>
  <w:num w:numId="18" w16cid:durableId="1656448326">
    <w:abstractNumId w:val="27"/>
  </w:num>
  <w:num w:numId="19" w16cid:durableId="1460495776">
    <w:abstractNumId w:val="4"/>
  </w:num>
  <w:num w:numId="20" w16cid:durableId="774709099">
    <w:abstractNumId w:val="2"/>
  </w:num>
  <w:num w:numId="21" w16cid:durableId="1798571147">
    <w:abstractNumId w:val="13"/>
  </w:num>
  <w:num w:numId="22" w16cid:durableId="581333024">
    <w:abstractNumId w:val="6"/>
  </w:num>
  <w:num w:numId="23" w16cid:durableId="557471625">
    <w:abstractNumId w:val="19"/>
  </w:num>
  <w:num w:numId="24" w16cid:durableId="1133405930">
    <w:abstractNumId w:val="3"/>
  </w:num>
  <w:num w:numId="25" w16cid:durableId="221211453">
    <w:abstractNumId w:val="8"/>
  </w:num>
  <w:num w:numId="26" w16cid:durableId="51202422">
    <w:abstractNumId w:val="23"/>
  </w:num>
  <w:num w:numId="27" w16cid:durableId="251091407">
    <w:abstractNumId w:val="15"/>
  </w:num>
  <w:num w:numId="28" w16cid:durableId="7353190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183"/>
    <w:rsid w:val="00021925"/>
    <w:rsid w:val="00027E79"/>
    <w:rsid w:val="000335B5"/>
    <w:rsid w:val="00053D82"/>
    <w:rsid w:val="000656A0"/>
    <w:rsid w:val="00072063"/>
    <w:rsid w:val="00077DBB"/>
    <w:rsid w:val="000A69B5"/>
    <w:rsid w:val="000E09C7"/>
    <w:rsid w:val="000F7119"/>
    <w:rsid w:val="00126906"/>
    <w:rsid w:val="00137587"/>
    <w:rsid w:val="0014114D"/>
    <w:rsid w:val="00157426"/>
    <w:rsid w:val="001663F1"/>
    <w:rsid w:val="0016641B"/>
    <w:rsid w:val="001C25FC"/>
    <w:rsid w:val="001E72A0"/>
    <w:rsid w:val="001F5DBB"/>
    <w:rsid w:val="00203B2E"/>
    <w:rsid w:val="00204DFF"/>
    <w:rsid w:val="00212B6B"/>
    <w:rsid w:val="0022796E"/>
    <w:rsid w:val="002401D7"/>
    <w:rsid w:val="002703BA"/>
    <w:rsid w:val="00286E52"/>
    <w:rsid w:val="002C00C3"/>
    <w:rsid w:val="002D4183"/>
    <w:rsid w:val="002D6285"/>
    <w:rsid w:val="002E4362"/>
    <w:rsid w:val="002E4F4D"/>
    <w:rsid w:val="00324D1C"/>
    <w:rsid w:val="00363FD2"/>
    <w:rsid w:val="00381239"/>
    <w:rsid w:val="003824DE"/>
    <w:rsid w:val="003D2BD0"/>
    <w:rsid w:val="00400C32"/>
    <w:rsid w:val="00400FE3"/>
    <w:rsid w:val="004026AA"/>
    <w:rsid w:val="00406667"/>
    <w:rsid w:val="00470A20"/>
    <w:rsid w:val="004A6E98"/>
    <w:rsid w:val="004B4B81"/>
    <w:rsid w:val="004C0198"/>
    <w:rsid w:val="004D5128"/>
    <w:rsid w:val="004E68AB"/>
    <w:rsid w:val="004F0BF4"/>
    <w:rsid w:val="004F2C5C"/>
    <w:rsid w:val="005061E6"/>
    <w:rsid w:val="00513AFC"/>
    <w:rsid w:val="00517560"/>
    <w:rsid w:val="00525D97"/>
    <w:rsid w:val="00551D46"/>
    <w:rsid w:val="00566292"/>
    <w:rsid w:val="00592286"/>
    <w:rsid w:val="005D6EAD"/>
    <w:rsid w:val="005E159A"/>
    <w:rsid w:val="00640297"/>
    <w:rsid w:val="00646B3D"/>
    <w:rsid w:val="006702E5"/>
    <w:rsid w:val="0067314F"/>
    <w:rsid w:val="0067660E"/>
    <w:rsid w:val="00680B93"/>
    <w:rsid w:val="0068470E"/>
    <w:rsid w:val="0068537B"/>
    <w:rsid w:val="00690C08"/>
    <w:rsid w:val="00696397"/>
    <w:rsid w:val="00696A0D"/>
    <w:rsid w:val="00735417"/>
    <w:rsid w:val="0075408A"/>
    <w:rsid w:val="007658CF"/>
    <w:rsid w:val="007A2E72"/>
    <w:rsid w:val="007B43FF"/>
    <w:rsid w:val="007C2F5F"/>
    <w:rsid w:val="008117E0"/>
    <w:rsid w:val="008469D0"/>
    <w:rsid w:val="0085311B"/>
    <w:rsid w:val="008618B3"/>
    <w:rsid w:val="00864A84"/>
    <w:rsid w:val="00875060"/>
    <w:rsid w:val="008A487E"/>
    <w:rsid w:val="008A5975"/>
    <w:rsid w:val="008A63D1"/>
    <w:rsid w:val="008B6244"/>
    <w:rsid w:val="008D6028"/>
    <w:rsid w:val="008E15B7"/>
    <w:rsid w:val="008E6553"/>
    <w:rsid w:val="00911FED"/>
    <w:rsid w:val="009633C9"/>
    <w:rsid w:val="009773DD"/>
    <w:rsid w:val="00982479"/>
    <w:rsid w:val="009D16E1"/>
    <w:rsid w:val="00A103F3"/>
    <w:rsid w:val="00A15769"/>
    <w:rsid w:val="00AB43ED"/>
    <w:rsid w:val="00AC62F9"/>
    <w:rsid w:val="00B0017E"/>
    <w:rsid w:val="00B12AB9"/>
    <w:rsid w:val="00B142BB"/>
    <w:rsid w:val="00B162E2"/>
    <w:rsid w:val="00B342B7"/>
    <w:rsid w:val="00B35A4F"/>
    <w:rsid w:val="00B36239"/>
    <w:rsid w:val="00B43C09"/>
    <w:rsid w:val="00B4591E"/>
    <w:rsid w:val="00B75031"/>
    <w:rsid w:val="00B8012A"/>
    <w:rsid w:val="00BA07E5"/>
    <w:rsid w:val="00BA2CE2"/>
    <w:rsid w:val="00BB29B2"/>
    <w:rsid w:val="00BD7747"/>
    <w:rsid w:val="00BE5596"/>
    <w:rsid w:val="00C00A4B"/>
    <w:rsid w:val="00C125B2"/>
    <w:rsid w:val="00C15D50"/>
    <w:rsid w:val="00C5642F"/>
    <w:rsid w:val="00C97709"/>
    <w:rsid w:val="00CA06C3"/>
    <w:rsid w:val="00CB4D03"/>
    <w:rsid w:val="00CE5415"/>
    <w:rsid w:val="00CE5E3F"/>
    <w:rsid w:val="00D3000D"/>
    <w:rsid w:val="00D3114D"/>
    <w:rsid w:val="00D31D0A"/>
    <w:rsid w:val="00D62979"/>
    <w:rsid w:val="00D7651B"/>
    <w:rsid w:val="00E33EDE"/>
    <w:rsid w:val="00E47D24"/>
    <w:rsid w:val="00E54FF2"/>
    <w:rsid w:val="00EA6DE5"/>
    <w:rsid w:val="00F14130"/>
    <w:rsid w:val="00F269AF"/>
    <w:rsid w:val="00F44198"/>
    <w:rsid w:val="00F457EF"/>
    <w:rsid w:val="00F71550"/>
    <w:rsid w:val="00F765F0"/>
    <w:rsid w:val="00FA509C"/>
    <w:rsid w:val="00FB523D"/>
    <w:rsid w:val="00FB59ED"/>
    <w:rsid w:val="00FD7885"/>
    <w:rsid w:val="07176A5B"/>
    <w:rsid w:val="0818061F"/>
    <w:rsid w:val="095356E6"/>
    <w:rsid w:val="0BF86125"/>
    <w:rsid w:val="0CEB6ABE"/>
    <w:rsid w:val="107E2FCA"/>
    <w:rsid w:val="1B9F49FA"/>
    <w:rsid w:val="1C634B2E"/>
    <w:rsid w:val="1CA27AD3"/>
    <w:rsid w:val="24CA5ED0"/>
    <w:rsid w:val="24D22383"/>
    <w:rsid w:val="25E01CAA"/>
    <w:rsid w:val="34097C2E"/>
    <w:rsid w:val="39CB0F4A"/>
    <w:rsid w:val="569664F7"/>
    <w:rsid w:val="587E1C4A"/>
    <w:rsid w:val="64A278FC"/>
    <w:rsid w:val="78C42A53"/>
    <w:rsid w:val="7E2B24C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C46EB"/>
  <w15:docId w15:val="{6D5D62A7-1A48-451A-AD8A-CBE434166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Arial" w:eastAsiaTheme="minorEastAsia" w:hAnsi="Arial" w:cs="Arial"/>
      <w:sz w:val="22"/>
      <w:szCs w:val="22"/>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widowControl w:val="0"/>
      <w:spacing w:after="160" w:line="278" w:lineRule="auto"/>
    </w:pPr>
    <w:rPr>
      <w:rFonts w:asciiTheme="minorHAnsi" w:hAnsiTheme="minorHAnsi" w:cstheme="minorHAnsi"/>
      <w:kern w:val="2"/>
      <w:sz w:val="20"/>
      <w:szCs w:val="20"/>
      <w14:ligatures w14:val="standardContextual"/>
    </w:rPr>
  </w:style>
  <w:style w:type="paragraph" w:styleId="Footer">
    <w:name w:val="footer"/>
    <w:basedOn w:val="Normal"/>
    <w:link w:val="FooterChar"/>
    <w:uiPriority w:val="99"/>
    <w:unhideWhenUsed/>
    <w:qFormat/>
    <w:pPr>
      <w:tabs>
        <w:tab w:val="center" w:pos="4153"/>
        <w:tab w:val="right" w:pos="8306"/>
      </w:tabs>
      <w:snapToGrid w:val="0"/>
    </w:pPr>
    <w:rPr>
      <w:sz w:val="20"/>
      <w:szCs w:val="20"/>
    </w:rPr>
  </w:style>
  <w:style w:type="paragraph" w:styleId="Header">
    <w:name w:val="header"/>
    <w:basedOn w:val="Normal"/>
    <w:link w:val="HeaderChar"/>
    <w:uiPriority w:val="99"/>
    <w:unhideWhenUsed/>
    <w:qFormat/>
    <w:pPr>
      <w:tabs>
        <w:tab w:val="center" w:pos="4153"/>
        <w:tab w:val="right" w:pos="8306"/>
      </w:tabs>
      <w:snapToGrid w:val="0"/>
    </w:pPr>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qFormat/>
    <w:pPr>
      <w:spacing w:beforeAutospacing="1" w:afterAutospacing="1"/>
    </w:pPr>
    <w:rPr>
      <w:rFonts w:cs="Times New Roman"/>
      <w:sz w:val="24"/>
      <w:lang w:eastAsia="zh-CN"/>
    </w:r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rPr>
  </w:style>
  <w:style w:type="character" w:styleId="Emphasis">
    <w:name w:val="Emphasis"/>
    <w:basedOn w:val="DefaultParagraphFont"/>
    <w:uiPriority w:val="20"/>
    <w:qFormat/>
    <w:rPr>
      <w:i/>
    </w:rPr>
  </w:style>
  <w:style w:type="character" w:styleId="Hyperlink">
    <w:name w:val="Hyperlink"/>
    <w:basedOn w:val="DefaultParagraphFont"/>
    <w:uiPriority w:val="99"/>
    <w:unhideWhenUsed/>
    <w:qFormat/>
    <w:rPr>
      <w:color w:val="0000FF" w:themeColor="hyperlink"/>
      <w:u w:val="single"/>
    </w:rPr>
  </w:style>
  <w:style w:type="character" w:styleId="HTMLCode">
    <w:name w:val="HTML Code"/>
    <w:basedOn w:val="DefaultParagraphFont"/>
    <w:uiPriority w:val="99"/>
    <w:semiHidden/>
    <w:unhideWhenUsed/>
    <w:rPr>
      <w:rFonts w:ascii="Courier New" w:hAnsi="Courier New"/>
      <w:sz w:val="20"/>
    </w:rPr>
  </w:style>
  <w:style w:type="table" w:customStyle="1" w:styleId="Style11">
    <w:name w:val="_Style 11"/>
    <w:basedOn w:val="TableNormal"/>
    <w:qFormat/>
    <w:tblPr>
      <w:tblCellMar>
        <w:top w:w="100" w:type="dxa"/>
        <w:left w:w="100" w:type="dxa"/>
        <w:bottom w:w="100" w:type="dxa"/>
        <w:right w:w="100" w:type="dxa"/>
      </w:tblCellMar>
    </w:tblPr>
  </w:style>
  <w:style w:type="table" w:customStyle="1" w:styleId="Style12">
    <w:name w:val="_Style 12"/>
    <w:basedOn w:val="TableNormal"/>
    <w:qFormat/>
    <w:tblPr>
      <w:tblCellMar>
        <w:top w:w="100" w:type="dxa"/>
        <w:left w:w="100" w:type="dxa"/>
        <w:bottom w:w="100" w:type="dxa"/>
        <w:right w:w="100" w:type="dxa"/>
      </w:tblCellMar>
    </w:tblPr>
  </w:style>
  <w:style w:type="table" w:customStyle="1" w:styleId="Style13">
    <w:name w:val="_Style 13"/>
    <w:basedOn w:val="TableNormal"/>
    <w:qFormat/>
    <w:tblPr>
      <w:tblCellMar>
        <w:top w:w="100" w:type="dxa"/>
        <w:left w:w="100" w:type="dxa"/>
        <w:bottom w:w="100" w:type="dxa"/>
        <w:right w:w="100" w:type="dxa"/>
      </w:tblCellMar>
    </w:tblPr>
  </w:style>
  <w:style w:type="table" w:customStyle="1" w:styleId="Style14">
    <w:name w:val="_Style 14"/>
    <w:basedOn w:val="TableNormal"/>
    <w:qFormat/>
    <w:tblPr>
      <w:tblCellMar>
        <w:top w:w="100" w:type="dxa"/>
        <w:left w:w="100" w:type="dxa"/>
        <w:bottom w:w="100" w:type="dxa"/>
        <w:right w:w="100" w:type="dxa"/>
      </w:tblCellMar>
    </w:tblPr>
  </w:style>
  <w:style w:type="table" w:customStyle="1" w:styleId="Style15">
    <w:name w:val="_Style 15"/>
    <w:basedOn w:val="TableNormal"/>
    <w:qFormat/>
    <w:tblPr>
      <w:tblCellMar>
        <w:top w:w="100" w:type="dxa"/>
        <w:left w:w="100" w:type="dxa"/>
        <w:bottom w:w="100" w:type="dxa"/>
        <w:right w:w="100" w:type="dxa"/>
      </w:tblCellMar>
    </w:tblPr>
  </w:style>
  <w:style w:type="table" w:customStyle="1" w:styleId="Style16">
    <w:name w:val="_Style 16"/>
    <w:basedOn w:val="TableNormal"/>
    <w:qFormat/>
    <w:tblPr>
      <w:tblCellMar>
        <w:top w:w="100" w:type="dxa"/>
        <w:left w:w="100" w:type="dxa"/>
        <w:bottom w:w="100" w:type="dxa"/>
        <w:right w:w="100" w:type="dxa"/>
      </w:tblCellMar>
    </w:tblPr>
  </w:style>
  <w:style w:type="table" w:customStyle="1" w:styleId="Style17">
    <w:name w:val="_Style 17"/>
    <w:basedOn w:val="TableNormal"/>
    <w:qFormat/>
    <w:tblPr>
      <w:tblCellMar>
        <w:top w:w="100" w:type="dxa"/>
        <w:left w:w="100" w:type="dxa"/>
        <w:bottom w:w="100" w:type="dxa"/>
        <w:right w:w="100" w:type="dxa"/>
      </w:tblCellMar>
    </w:tblPr>
  </w:style>
  <w:style w:type="table" w:customStyle="1" w:styleId="Style18">
    <w:name w:val="_Style 18"/>
    <w:basedOn w:val="TableNormal"/>
    <w:qFormat/>
    <w:tblPr>
      <w:tblCellMar>
        <w:top w:w="100" w:type="dxa"/>
        <w:left w:w="100" w:type="dxa"/>
        <w:bottom w:w="100" w:type="dxa"/>
        <w:right w:w="100" w:type="dxa"/>
      </w:tblCellMar>
    </w:tblPr>
  </w:style>
  <w:style w:type="table" w:customStyle="1" w:styleId="Style19">
    <w:name w:val="_Style 19"/>
    <w:basedOn w:val="TableNormal"/>
    <w:qFormat/>
    <w:tblPr>
      <w:tblCellMar>
        <w:top w:w="100" w:type="dxa"/>
        <w:left w:w="100" w:type="dxa"/>
        <w:bottom w:w="100" w:type="dxa"/>
        <w:right w:w="100" w:type="dxa"/>
      </w:tblCellMar>
    </w:tblPr>
  </w:style>
  <w:style w:type="table" w:customStyle="1" w:styleId="Style20">
    <w:name w:val="_Style 20"/>
    <w:basedOn w:val="TableNormal"/>
    <w:qFormat/>
    <w:tblPr>
      <w:tblCellMar>
        <w:top w:w="100" w:type="dxa"/>
        <w:left w:w="100" w:type="dxa"/>
        <w:bottom w:w="100" w:type="dxa"/>
        <w:right w:w="100" w:type="dxa"/>
      </w:tblCellMar>
    </w:tblPr>
  </w:style>
  <w:style w:type="table" w:customStyle="1" w:styleId="Style21">
    <w:name w:val="_Style 21"/>
    <w:basedOn w:val="TableNormal"/>
    <w:qFormat/>
    <w:tblPr>
      <w:tblCellMar>
        <w:top w:w="100" w:type="dxa"/>
        <w:left w:w="100" w:type="dxa"/>
        <w:bottom w:w="100" w:type="dxa"/>
        <w:right w:w="100" w:type="dxa"/>
      </w:tblCellMar>
    </w:tblPr>
  </w:style>
  <w:style w:type="table" w:customStyle="1" w:styleId="Style22">
    <w:name w:val="_Style 22"/>
    <w:basedOn w:val="TableNormal"/>
    <w:qFormat/>
    <w:tblPr>
      <w:tblCellMar>
        <w:top w:w="100" w:type="dxa"/>
        <w:left w:w="100" w:type="dxa"/>
        <w:bottom w:w="100" w:type="dxa"/>
        <w:right w:w="100" w:type="dxa"/>
      </w:tblCellMar>
    </w:tblPr>
  </w:style>
  <w:style w:type="table" w:customStyle="1" w:styleId="Style23">
    <w:name w:val="_Style 23"/>
    <w:basedOn w:val="TableNormal"/>
    <w:qFormat/>
    <w:tblPr>
      <w:tblCellMar>
        <w:top w:w="100" w:type="dxa"/>
        <w:left w:w="100" w:type="dxa"/>
        <w:bottom w:w="100" w:type="dxa"/>
        <w:right w:w="100" w:type="dxa"/>
      </w:tblCellMar>
    </w:tblPr>
  </w:style>
  <w:style w:type="table" w:customStyle="1" w:styleId="Style24">
    <w:name w:val="_Style 24"/>
    <w:basedOn w:val="TableNormal"/>
    <w:qFormat/>
    <w:tblPr>
      <w:tblCellMar>
        <w:top w:w="100" w:type="dxa"/>
        <w:left w:w="100" w:type="dxa"/>
        <w:bottom w:w="100" w:type="dxa"/>
        <w:right w:w="100" w:type="dxa"/>
      </w:tblCellMar>
    </w:tblPr>
  </w:style>
  <w:style w:type="table" w:customStyle="1" w:styleId="Style25">
    <w:name w:val="_Style 25"/>
    <w:basedOn w:val="TableNormal"/>
    <w:qFormat/>
    <w:tblPr>
      <w:tblCellMar>
        <w:top w:w="100" w:type="dxa"/>
        <w:left w:w="100" w:type="dxa"/>
        <w:bottom w:w="100" w:type="dxa"/>
        <w:right w:w="100" w:type="dxa"/>
      </w:tblCellMar>
    </w:tblPr>
  </w:style>
  <w:style w:type="paragraph" w:styleId="ListParagraph">
    <w:name w:val="List Paragraph"/>
    <w:basedOn w:val="Normal"/>
    <w:uiPriority w:val="34"/>
    <w:qFormat/>
    <w:pPr>
      <w:ind w:leftChars="200" w:left="480"/>
    </w:pPr>
  </w:style>
  <w:style w:type="character" w:styleId="PlaceholderText">
    <w:name w:val="Placeholder Text"/>
    <w:basedOn w:val="DefaultParagraphFont"/>
    <w:uiPriority w:val="99"/>
    <w:semiHidden/>
    <w:qFormat/>
    <w:rPr>
      <w:color w:val="666666"/>
    </w:rPr>
  </w:style>
  <w:style w:type="character" w:customStyle="1" w:styleId="HeaderChar">
    <w:name w:val="Header Char"/>
    <w:basedOn w:val="DefaultParagraphFont"/>
    <w:link w:val="Header"/>
    <w:uiPriority w:val="99"/>
    <w:qFormat/>
    <w:rPr>
      <w:sz w:val="20"/>
      <w:szCs w:val="20"/>
    </w:rPr>
  </w:style>
  <w:style w:type="character" w:customStyle="1" w:styleId="FooterChar">
    <w:name w:val="Footer Char"/>
    <w:basedOn w:val="DefaultParagraphFont"/>
    <w:link w:val="Footer"/>
    <w:uiPriority w:val="99"/>
    <w:qFormat/>
    <w:rPr>
      <w:sz w:val="20"/>
      <w:szCs w:val="20"/>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NoSpacing">
    <w:name w:val="No Spacing"/>
    <w:uiPriority w:val="1"/>
    <w:qFormat/>
    <w:pPr>
      <w:widowControl w:val="0"/>
    </w:pPr>
    <w:rPr>
      <w:rFonts w:asciiTheme="minorHAnsi" w:eastAsiaTheme="minorEastAsia" w:hAnsiTheme="minorHAnsi" w:cstheme="minorHAnsi"/>
      <w:kern w:val="2"/>
      <w:sz w:val="24"/>
      <w:szCs w:val="24"/>
      <w14:ligatures w14:val="standardContextual"/>
    </w:rPr>
  </w:style>
  <w:style w:type="character" w:styleId="FollowedHyperlink">
    <w:name w:val="FollowedHyperlink"/>
    <w:basedOn w:val="DefaultParagraphFont"/>
    <w:uiPriority w:val="99"/>
    <w:semiHidden/>
    <w:unhideWhenUsed/>
    <w:rsid w:val="00E33EDE"/>
    <w:rPr>
      <w:color w:val="800080" w:themeColor="followedHyperlink"/>
      <w:u w:val="single"/>
    </w:rPr>
  </w:style>
  <w:style w:type="character" w:styleId="UnresolvedMention">
    <w:name w:val="Unresolved Mention"/>
    <w:basedOn w:val="DefaultParagraphFont"/>
    <w:uiPriority w:val="99"/>
    <w:semiHidden/>
    <w:unhideWhenUsed/>
    <w:rsid w:val="00E33EDE"/>
    <w:rPr>
      <w:color w:val="605E5C"/>
      <w:shd w:val="clear" w:color="auto" w:fill="E1DFDD"/>
    </w:rPr>
  </w:style>
  <w:style w:type="paragraph" w:styleId="HTMLPreformatted">
    <w:name w:val="HTML Preformatted"/>
    <w:basedOn w:val="Normal"/>
    <w:link w:val="HTMLPreformattedChar"/>
    <w:uiPriority w:val="99"/>
    <w:semiHidden/>
    <w:unhideWhenUsed/>
    <w:rsid w:val="00E33EDE"/>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33EDE"/>
    <w:rPr>
      <w:rFonts w:ascii="Courier New" w:eastAsiaTheme="minorEastAsia"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49485">
      <w:bodyDiv w:val="1"/>
      <w:marLeft w:val="0"/>
      <w:marRight w:val="0"/>
      <w:marTop w:val="0"/>
      <w:marBottom w:val="0"/>
      <w:divBdr>
        <w:top w:val="none" w:sz="0" w:space="0" w:color="auto"/>
        <w:left w:val="none" w:sz="0" w:space="0" w:color="auto"/>
        <w:bottom w:val="none" w:sz="0" w:space="0" w:color="auto"/>
        <w:right w:val="none" w:sz="0" w:space="0" w:color="auto"/>
      </w:divBdr>
    </w:div>
    <w:div w:id="129908753">
      <w:bodyDiv w:val="1"/>
      <w:marLeft w:val="0"/>
      <w:marRight w:val="0"/>
      <w:marTop w:val="0"/>
      <w:marBottom w:val="0"/>
      <w:divBdr>
        <w:top w:val="none" w:sz="0" w:space="0" w:color="auto"/>
        <w:left w:val="none" w:sz="0" w:space="0" w:color="auto"/>
        <w:bottom w:val="none" w:sz="0" w:space="0" w:color="auto"/>
        <w:right w:val="none" w:sz="0" w:space="0" w:color="auto"/>
      </w:divBdr>
    </w:div>
    <w:div w:id="549267536">
      <w:bodyDiv w:val="1"/>
      <w:marLeft w:val="0"/>
      <w:marRight w:val="0"/>
      <w:marTop w:val="0"/>
      <w:marBottom w:val="0"/>
      <w:divBdr>
        <w:top w:val="none" w:sz="0" w:space="0" w:color="auto"/>
        <w:left w:val="none" w:sz="0" w:space="0" w:color="auto"/>
        <w:bottom w:val="none" w:sz="0" w:space="0" w:color="auto"/>
        <w:right w:val="none" w:sz="0" w:space="0" w:color="auto"/>
      </w:divBdr>
      <w:divsChild>
        <w:div w:id="1295598292">
          <w:marLeft w:val="360"/>
          <w:marRight w:val="0"/>
          <w:marTop w:val="200"/>
          <w:marBottom w:val="0"/>
          <w:divBdr>
            <w:top w:val="none" w:sz="0" w:space="0" w:color="auto"/>
            <w:left w:val="none" w:sz="0" w:space="0" w:color="auto"/>
            <w:bottom w:val="none" w:sz="0" w:space="0" w:color="auto"/>
            <w:right w:val="none" w:sz="0" w:space="0" w:color="auto"/>
          </w:divBdr>
        </w:div>
        <w:div w:id="160004380">
          <w:marLeft w:val="1166"/>
          <w:marRight w:val="0"/>
          <w:marTop w:val="200"/>
          <w:marBottom w:val="0"/>
          <w:divBdr>
            <w:top w:val="none" w:sz="0" w:space="0" w:color="auto"/>
            <w:left w:val="none" w:sz="0" w:space="0" w:color="auto"/>
            <w:bottom w:val="none" w:sz="0" w:space="0" w:color="auto"/>
            <w:right w:val="none" w:sz="0" w:space="0" w:color="auto"/>
          </w:divBdr>
        </w:div>
        <w:div w:id="1527137612">
          <w:marLeft w:val="1166"/>
          <w:marRight w:val="0"/>
          <w:marTop w:val="200"/>
          <w:marBottom w:val="0"/>
          <w:divBdr>
            <w:top w:val="none" w:sz="0" w:space="0" w:color="auto"/>
            <w:left w:val="none" w:sz="0" w:space="0" w:color="auto"/>
            <w:bottom w:val="none" w:sz="0" w:space="0" w:color="auto"/>
            <w:right w:val="none" w:sz="0" w:space="0" w:color="auto"/>
          </w:divBdr>
        </w:div>
        <w:div w:id="217056063">
          <w:marLeft w:val="1166"/>
          <w:marRight w:val="0"/>
          <w:marTop w:val="200"/>
          <w:marBottom w:val="0"/>
          <w:divBdr>
            <w:top w:val="none" w:sz="0" w:space="0" w:color="auto"/>
            <w:left w:val="none" w:sz="0" w:space="0" w:color="auto"/>
            <w:bottom w:val="none" w:sz="0" w:space="0" w:color="auto"/>
            <w:right w:val="none" w:sz="0" w:space="0" w:color="auto"/>
          </w:divBdr>
        </w:div>
        <w:div w:id="1526290030">
          <w:marLeft w:val="547"/>
          <w:marRight w:val="0"/>
          <w:marTop w:val="200"/>
          <w:marBottom w:val="0"/>
          <w:divBdr>
            <w:top w:val="none" w:sz="0" w:space="0" w:color="auto"/>
            <w:left w:val="none" w:sz="0" w:space="0" w:color="auto"/>
            <w:bottom w:val="none" w:sz="0" w:space="0" w:color="auto"/>
            <w:right w:val="none" w:sz="0" w:space="0" w:color="auto"/>
          </w:divBdr>
        </w:div>
        <w:div w:id="1227716102">
          <w:marLeft w:val="1166"/>
          <w:marRight w:val="0"/>
          <w:marTop w:val="200"/>
          <w:marBottom w:val="0"/>
          <w:divBdr>
            <w:top w:val="none" w:sz="0" w:space="0" w:color="auto"/>
            <w:left w:val="none" w:sz="0" w:space="0" w:color="auto"/>
            <w:bottom w:val="none" w:sz="0" w:space="0" w:color="auto"/>
            <w:right w:val="none" w:sz="0" w:space="0" w:color="auto"/>
          </w:divBdr>
        </w:div>
        <w:div w:id="1503738607">
          <w:marLeft w:val="720"/>
          <w:marRight w:val="0"/>
          <w:marTop w:val="200"/>
          <w:marBottom w:val="0"/>
          <w:divBdr>
            <w:top w:val="none" w:sz="0" w:space="0" w:color="auto"/>
            <w:left w:val="none" w:sz="0" w:space="0" w:color="auto"/>
            <w:bottom w:val="none" w:sz="0" w:space="0" w:color="auto"/>
            <w:right w:val="none" w:sz="0" w:space="0" w:color="auto"/>
          </w:divBdr>
        </w:div>
        <w:div w:id="1015576208">
          <w:marLeft w:val="1166"/>
          <w:marRight w:val="0"/>
          <w:marTop w:val="200"/>
          <w:marBottom w:val="0"/>
          <w:divBdr>
            <w:top w:val="none" w:sz="0" w:space="0" w:color="auto"/>
            <w:left w:val="none" w:sz="0" w:space="0" w:color="auto"/>
            <w:bottom w:val="none" w:sz="0" w:space="0" w:color="auto"/>
            <w:right w:val="none" w:sz="0" w:space="0" w:color="auto"/>
          </w:divBdr>
        </w:div>
      </w:divsChild>
    </w:div>
    <w:div w:id="733621064">
      <w:bodyDiv w:val="1"/>
      <w:marLeft w:val="0"/>
      <w:marRight w:val="0"/>
      <w:marTop w:val="0"/>
      <w:marBottom w:val="0"/>
      <w:divBdr>
        <w:top w:val="none" w:sz="0" w:space="0" w:color="auto"/>
        <w:left w:val="none" w:sz="0" w:space="0" w:color="auto"/>
        <w:bottom w:val="none" w:sz="0" w:space="0" w:color="auto"/>
        <w:right w:val="none" w:sz="0" w:space="0" w:color="auto"/>
      </w:divBdr>
    </w:div>
    <w:div w:id="1187602553">
      <w:bodyDiv w:val="1"/>
      <w:marLeft w:val="0"/>
      <w:marRight w:val="0"/>
      <w:marTop w:val="0"/>
      <w:marBottom w:val="0"/>
      <w:divBdr>
        <w:top w:val="none" w:sz="0" w:space="0" w:color="auto"/>
        <w:left w:val="none" w:sz="0" w:space="0" w:color="auto"/>
        <w:bottom w:val="none" w:sz="0" w:space="0" w:color="auto"/>
        <w:right w:val="none" w:sz="0" w:space="0" w:color="auto"/>
      </w:divBdr>
    </w:div>
    <w:div w:id="1433629215">
      <w:bodyDiv w:val="1"/>
      <w:marLeft w:val="0"/>
      <w:marRight w:val="0"/>
      <w:marTop w:val="0"/>
      <w:marBottom w:val="0"/>
      <w:divBdr>
        <w:top w:val="none" w:sz="0" w:space="0" w:color="auto"/>
        <w:left w:val="none" w:sz="0" w:space="0" w:color="auto"/>
        <w:bottom w:val="none" w:sz="0" w:space="0" w:color="auto"/>
        <w:right w:val="none" w:sz="0" w:space="0" w:color="auto"/>
      </w:divBdr>
    </w:div>
    <w:div w:id="1687518578">
      <w:bodyDiv w:val="1"/>
      <w:marLeft w:val="0"/>
      <w:marRight w:val="0"/>
      <w:marTop w:val="0"/>
      <w:marBottom w:val="0"/>
      <w:divBdr>
        <w:top w:val="none" w:sz="0" w:space="0" w:color="auto"/>
        <w:left w:val="none" w:sz="0" w:space="0" w:color="auto"/>
        <w:bottom w:val="none" w:sz="0" w:space="0" w:color="auto"/>
        <w:right w:val="none" w:sz="0" w:space="0" w:color="auto"/>
      </w:divBdr>
    </w:div>
    <w:div w:id="18648582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arxiv.org/abs/1706.03762" TargetMode="External"/><Relationship Id="rId26" Type="http://schemas.openxmlformats.org/officeDocument/2006/relationships/hyperlink" Target="https://arxiv.org/pdf/2411.04905" TargetMode="External"/><Relationship Id="rId3" Type="http://schemas.openxmlformats.org/officeDocument/2006/relationships/styles" Target="styles.xml"/><Relationship Id="rId21" Type="http://schemas.openxmlformats.org/officeDocument/2006/relationships/hyperlink" Target="https://arxiv.org/pdf/2407.08488"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007/979-8-8688-0318-5_3"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arxiv.org/abs/2303.18223" TargetMode="External"/><Relationship Id="rId29" Type="http://schemas.openxmlformats.org/officeDocument/2006/relationships/hyperlink" Target="https://www.elegislation.gov.hk/hk/cap48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asjp.cerist.dz/en/article/255769"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legaltech-talk.com/harnessing-the-power-of-large-language-models-forlegal-document-review" TargetMode="External"/><Relationship Id="rId28" Type="http://schemas.openxmlformats.org/officeDocument/2006/relationships/hyperlink" Target="https://aclanthology.org/2024.findings-acl.337.pdf" TargetMode="External"/><Relationship Id="rId10" Type="http://schemas.openxmlformats.org/officeDocument/2006/relationships/image" Target="media/image3.png"/><Relationship Id="rId19" Type="http://schemas.openxmlformats.org/officeDocument/2006/relationships/hyperlink" Target="https://www.ibm.com/think/topics/large-language-models" TargetMode="External"/><Relationship Id="rId31" Type="http://schemas.openxmlformats.org/officeDocument/2006/relationships/hyperlink" Target="https://mteb-leaderboard.hf.space/?benchmark_name=MTEB(Multilingual,+v1)%5b16%5d%2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arxiv.org/pdf/2005.11401" TargetMode="External"/><Relationship Id="rId27" Type="http://schemas.openxmlformats.org/officeDocument/2006/relationships/hyperlink" Target="https://www.hkma.gov.hk/media/eng/doc/key-functions/financial-infrastructure/Whitepaper_on_AI.pdf" TargetMode="External"/><Relationship Id="rId30" Type="http://schemas.openxmlformats.org/officeDocument/2006/relationships/hyperlink" Target="https://csrc.nist.gov/pubs/sp/800/53/r5/upd1/fi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931A9B-D20F-4856-94B0-96BD327BBD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40</Pages>
  <Words>8582</Words>
  <Characters>48918</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WONG, Ko Yin</cp:lastModifiedBy>
  <cp:revision>6</cp:revision>
  <dcterms:created xsi:type="dcterms:W3CDTF">2025-05-03T22:34:00Z</dcterms:created>
  <dcterms:modified xsi:type="dcterms:W3CDTF">2025-05-03T23:01:00Z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eyJoZGlkIjoiZmQ0Yjg5ZWZlM2NlMjdlYzE5NmNiNWM1YTVkNDM0ZTUiLCJ1c2VySWQiOiIxNjM2Mjc4NTY1In0=</vt:lpwstr>
  </property>
  <property fmtid="{D5CDD505-2E9C-101B-9397-08002B2CF9AE}" pid="3" name="KSOProductBuildVer">
    <vt:lpwstr>2052-12.1.0.20784</vt:lpwstr>
  </property>
  <property fmtid="{D5CDD505-2E9C-101B-9397-08002B2CF9AE}" pid="4" name="ICV">
    <vt:lpwstr>65DCD8FAF25E4BDA880284FF151708B9_12</vt:lpwstr>
  </property>
</Properties>
</file>