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E5389">
      <w:pPr>
        <w:spacing w:before="480" w:after="480" w:line="288" w:lineRule="auto"/>
        <w:ind w:left="0"/>
      </w:pPr>
      <w:bookmarkStart w:id="0" w:name="_GoBack"/>
      <w:bookmarkEnd w:id="0"/>
      <w:r>
        <w:rPr>
          <w:rFonts w:ascii="Arial" w:hAnsi="Arial" w:eastAsia="等线" w:cs="Arial"/>
          <w:b/>
          <w:sz w:val="52"/>
        </w:rPr>
        <w:t>放射化学考试要点及题型分析</w:t>
      </w:r>
    </w:p>
    <w:p w14:paraId="60E9E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本次课堂围绕放射化学考试展开，介绍题型分值、重点知识及考试注意事项。</w:t>
      </w:r>
    </w:p>
    <w:p w14:paraId="20206CF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考试题型与分值</w:t>
      </w:r>
      <w:r>
        <w:rPr>
          <w:rFonts w:ascii="Arial" w:hAnsi="Arial" w:eastAsia="等线" w:cs="Arial"/>
          <w:sz w:val="22"/>
        </w:rPr>
        <w:t>：</w:t>
      </w:r>
    </w:p>
    <w:p w14:paraId="783F2D12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填空题</w:t>
      </w:r>
      <w:r>
        <w:rPr>
          <w:rFonts w:ascii="Arial" w:hAnsi="Arial" w:eastAsia="等线" w:cs="Arial"/>
          <w:sz w:val="22"/>
        </w:rPr>
        <w:t>：8 道题共 16 分，一题 2 分，一空分值不定。</w:t>
      </w:r>
    </w:p>
    <w:p w14:paraId="336D468C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选择题</w:t>
      </w:r>
      <w:r>
        <w:rPr>
          <w:rFonts w:ascii="Arial" w:hAnsi="Arial" w:eastAsia="等线" w:cs="Arial"/>
          <w:sz w:val="22"/>
        </w:rPr>
        <w:t>：7 道题共 14 分，有单选和多选，选对部分答案可得分。</w:t>
      </w:r>
    </w:p>
    <w:p w14:paraId="728A2F5A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名词解释</w:t>
      </w:r>
      <w:r>
        <w:rPr>
          <w:rFonts w:ascii="Arial" w:hAnsi="Arial" w:eastAsia="等线" w:cs="Arial"/>
          <w:sz w:val="22"/>
        </w:rPr>
        <w:t>：4 个共 16 分，每个 4 分。</w:t>
      </w:r>
    </w:p>
    <w:p w14:paraId="72239117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问答题</w:t>
      </w:r>
      <w:r>
        <w:rPr>
          <w:rFonts w:ascii="Arial" w:hAnsi="Arial" w:eastAsia="等线" w:cs="Arial"/>
          <w:sz w:val="22"/>
        </w:rPr>
        <w:t>：4 个共 24 分，每个 6 分。</w:t>
      </w:r>
    </w:p>
    <w:p w14:paraId="5A22F3B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计算题</w:t>
      </w:r>
      <w:r>
        <w:rPr>
          <w:rFonts w:ascii="Arial" w:hAnsi="Arial" w:eastAsia="等线" w:cs="Arial"/>
          <w:sz w:val="22"/>
        </w:rPr>
        <w:t>：3 道题共 30 分，一道题 10 分，答案保留小数点后两位。</w:t>
      </w:r>
    </w:p>
    <w:p w14:paraId="3D2C31E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放射化学重点知识</w:t>
      </w:r>
      <w:r>
        <w:rPr>
          <w:rFonts w:ascii="Arial" w:hAnsi="Arial" w:eastAsia="等线" w:cs="Arial"/>
          <w:sz w:val="22"/>
        </w:rPr>
        <w:t>：</w:t>
      </w:r>
    </w:p>
    <w:p w14:paraId="0C213572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学科特点</w:t>
      </w:r>
      <w:r>
        <w:rPr>
          <w:rFonts w:ascii="Arial" w:hAnsi="Arial" w:eastAsia="等线" w:cs="Arial"/>
          <w:sz w:val="22"/>
        </w:rPr>
        <w:t>：放射化学有 4 个特点，常考填空题。</w:t>
      </w:r>
    </w:p>
    <w:p w14:paraId="77C174AF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公式概念</w:t>
      </w:r>
      <w:r>
        <w:rPr>
          <w:rFonts w:ascii="Arial" w:hAnsi="Arial" w:eastAsia="等线" w:cs="Arial"/>
          <w:sz w:val="22"/>
        </w:rPr>
        <w:t>：牢记衰变公式、半衰期与衰变常数关系、贝克和居里定义、比活度计算、平衡公式等。</w:t>
      </w:r>
    </w:p>
    <w:p w14:paraId="6F3FA91B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衰变类型</w:t>
      </w:r>
      <w:r>
        <w:rPr>
          <w:rFonts w:ascii="Arial" w:hAnsi="Arial" w:eastAsia="等线" w:cs="Arial"/>
          <w:sz w:val="22"/>
        </w:rPr>
        <w:t>：了解阿尔法、贝塔、伽马衰变本质。</w:t>
      </w:r>
    </w:p>
    <w:p w14:paraId="56BD71C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胶体判定</w:t>
      </w:r>
      <w:r>
        <w:rPr>
          <w:rFonts w:ascii="Arial" w:hAnsi="Arial" w:eastAsia="等线" w:cs="Arial"/>
          <w:sz w:val="22"/>
        </w:rPr>
        <w:t>：掌握分散体系相关概念，会判断放射性真、假胶体。</w:t>
      </w:r>
    </w:p>
    <w:p w14:paraId="4731684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吸附相关</w:t>
      </w:r>
      <w:r>
        <w:rPr>
          <w:rFonts w:ascii="Arial" w:hAnsi="Arial" w:eastAsia="等线" w:cs="Arial"/>
          <w:sz w:val="22"/>
        </w:rPr>
        <w:t>：了解吸附剂、吸附类型，会计算吸附率和吸附系数。</w:t>
      </w:r>
    </w:p>
    <w:p w14:paraId="2A9F683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共沉淀</w:t>
      </w:r>
      <w:r>
        <w:rPr>
          <w:rFonts w:ascii="Arial" w:hAnsi="Arial" w:eastAsia="等线" w:cs="Arial"/>
          <w:sz w:val="22"/>
        </w:rPr>
        <w:t>：区分结晶共沉淀和吸附共沉淀，记住同二晶特殊例子。</w:t>
      </w:r>
    </w:p>
    <w:p w14:paraId="55B6228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电化学</w:t>
      </w:r>
      <w:r>
        <w:rPr>
          <w:rFonts w:ascii="Arial" w:hAnsi="Arial" w:eastAsia="等线" w:cs="Arial"/>
          <w:sz w:val="22"/>
        </w:rPr>
        <w:t>：能斯特方程，理解电化学置换法和电沉积法原理。</w:t>
      </w:r>
    </w:p>
    <w:p w14:paraId="0E170C0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载体相关</w:t>
      </w:r>
      <w:r>
        <w:rPr>
          <w:rFonts w:ascii="Arial" w:hAnsi="Arial" w:eastAsia="等线" w:cs="Arial"/>
          <w:sz w:val="22"/>
        </w:rPr>
        <w:t>：区分载体、反载体等，简答题会分析萃取、吸附和沉淀作用。</w:t>
      </w:r>
    </w:p>
    <w:p w14:paraId="3AE1CB85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萃取</w:t>
      </w:r>
      <w:r>
        <w:rPr>
          <w:rFonts w:ascii="Arial" w:hAnsi="Arial" w:eastAsia="等线" w:cs="Arial"/>
          <w:sz w:val="22"/>
        </w:rPr>
        <w:t>：记萃取率公式，了解萃取剂和沉淀剂选择标准，区分盐析剂、掩蔽剂。</w:t>
      </w:r>
    </w:p>
    <w:p w14:paraId="1EA51AA6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离子交换</w:t>
      </w:r>
      <w:r>
        <w:rPr>
          <w:rFonts w:ascii="Arial" w:hAnsi="Arial" w:eastAsia="等线" w:cs="Arial"/>
          <w:sz w:val="22"/>
        </w:rPr>
        <w:t>：理解离子交换相关概念，解释稀释液性能，记住分离三阶段。</w:t>
      </w:r>
    </w:p>
    <w:p w14:paraId="0B3C2C61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天然放射性</w:t>
      </w:r>
      <w:r>
        <w:rPr>
          <w:rFonts w:ascii="Arial" w:hAnsi="Arial" w:eastAsia="等线" w:cs="Arial"/>
          <w:sz w:val="22"/>
        </w:rPr>
        <w:t>：识别天然放射性元素，记住天然放射性系母体及关键元素，了解来源。</w:t>
      </w:r>
    </w:p>
    <w:p w14:paraId="7BD0F34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核反应式</w:t>
      </w:r>
      <w:r>
        <w:rPr>
          <w:rFonts w:ascii="Arial" w:hAnsi="Arial" w:eastAsia="等线" w:cs="Arial"/>
          <w:sz w:val="22"/>
        </w:rPr>
        <w:t>：会写铀钚、钍铀转化等核反应式，掌握镭氡计算。</w:t>
      </w:r>
    </w:p>
    <w:p w14:paraId="582C3C12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核素制备</w:t>
      </w:r>
      <w:r>
        <w:rPr>
          <w:rFonts w:ascii="Arial" w:hAnsi="Arial" w:eastAsia="等线" w:cs="Arial"/>
          <w:sz w:val="22"/>
        </w:rPr>
        <w:t>：记住核素产生方式、反应特点，会写同位素制备方法。</w:t>
      </w:r>
    </w:p>
    <w:p w14:paraId="2A8215C3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分析方法</w:t>
      </w:r>
      <w:r>
        <w:rPr>
          <w:rFonts w:ascii="Arial" w:hAnsi="Arial" w:eastAsia="等线" w:cs="Arial"/>
          <w:sz w:val="22"/>
        </w:rPr>
        <w:t>：记住同位素稀释法等分析方法，了解活化分析步骤。</w:t>
      </w:r>
    </w:p>
    <w:p w14:paraId="630E73E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考试注意事项</w:t>
      </w:r>
      <w:r>
        <w:rPr>
          <w:rFonts w:ascii="Arial" w:hAnsi="Arial" w:eastAsia="等线" w:cs="Arial"/>
          <w:sz w:val="22"/>
        </w:rPr>
        <w:t>：6 月 18 日晚九十节考试，带 2B 铅笔、计算器，计算题掌握公式，别依赖原题。</w:t>
      </w:r>
    </w:p>
    <w:p w14:paraId="00116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DB1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FF9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87E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646</Words>
  <Characters>655</Characters>
  <TotalTime>0</TotalTime>
  <ScaleCrop>false</ScaleCrop>
  <LinksUpToDate>false</LinksUpToDate>
  <CharactersWithSpaces>687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2026-06-03T04:00:00Z</dcterms:created>
  <dc:creator>Apache POI</dc:creator>
  <cp:lastModifiedBy>李家熙</cp:lastModifiedBy>
  <dcterms:modified xsi:type="dcterms:W3CDTF">2026-06-08T12:04:35Z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1E91B90D6FE049439AA0C3DC4DFFF3B2_13</vt:lpwstr>
  </property>
</Properties>
</file>