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Record of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TEAM: Alan Fekete is Bae    </w:t>
        <w:tab/>
        <w:t xml:space="preserve">                                   </w:t>
        <w:tab/>
        <w:t xml:space="preserve">          </w:t>
        <w:tab/>
        <w:t xml:space="preserve">                 DATE: 15/03/19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PRESENT: Kevin, Sophia, Lisa, Brendon, Jacky, Vicii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3405"/>
        <w:gridCol w:w="2070"/>
        <w:gridCol w:w="1335"/>
        <w:tblGridChange w:id="0">
          <w:tblGrid>
            <w:gridCol w:w="1920"/>
            <w:gridCol w:w="3405"/>
            <w:gridCol w:w="2070"/>
            <w:gridCol w:w="1335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Decision and what action is to be done?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will do it?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What is working well?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-Everyone is on the same page and people know their responsibility in their respective role.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interruption, everyone was allowed to get their point across easily.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Civil discussion.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thanked and encouraged each other to keep up the good work.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What needs improvement?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-Some members did not turn up within the allocated time frame for the meeting.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We informed them to arrive promptly to the next meeting and caught them up with the current discussion.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 Complete Reasoning of methodologies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Choosing between Waterfall and XP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Easier to understand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project doesn’t change scope a lot and therefore XP is not needed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clearer stages and therefore easier to keep track of progress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XP: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Develops software more quickly and frequently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flexibility for the stakeholders to change their mind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Since its a new project(AfterPay), XP has less risks involved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Waterfall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Jacky, Vicii, Brendon, Sophia, Kevin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tl w:val="0"/>
              </w:rPr>
              <w:t xml:space="preserve"> Allocating Tasks within Task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Allocations: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Operating agreements: Lisa, Kevin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Summary of Team Capabilities: Brendon, Sophia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Member Roles and Responsibilities: Sophia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Sophia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Name of recorder: Lisa Nguyen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 of observer: Kevin Su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