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82" w:rsidRPr="003F6DB3" w:rsidRDefault="003F6DB3">
      <w:pPr>
        <w:rPr>
          <w:rFonts w:ascii="Times New Roman" w:hAnsi="Times New Roman" w:cs="Times New Roman"/>
          <w:sz w:val="22"/>
          <w:szCs w:val="22"/>
        </w:rPr>
      </w:pP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22"/>
          <w:szCs w:val="22"/>
        </w:rPr>
        <w:tab/>
      </w:r>
      <w:r w:rsidRPr="003F6DB3">
        <w:rPr>
          <w:rFonts w:ascii="Times New Roman" w:hAnsi="Times New Roman" w:cs="Times New Roman"/>
          <w:sz w:val="32"/>
          <w:szCs w:val="32"/>
        </w:rPr>
        <w:t>T</w:t>
      </w:r>
      <w:r w:rsidRPr="003F6DB3">
        <w:rPr>
          <w:rFonts w:ascii="Times New Roman" w:hAnsi="Times New Roman" w:cs="Times New Roman" w:hint="eastAsia"/>
          <w:sz w:val="32"/>
          <w:szCs w:val="32"/>
        </w:rPr>
        <w:t>as</w:t>
      </w:r>
      <w:r w:rsidRPr="003F6DB3">
        <w:rPr>
          <w:rFonts w:ascii="Times New Roman" w:hAnsi="Times New Roman" w:cs="Times New Roman"/>
          <w:sz w:val="32"/>
          <w:szCs w:val="32"/>
        </w:rPr>
        <w:t>k 1</w:t>
      </w:r>
    </w:p>
    <w:tbl>
      <w:tblPr>
        <w:tblW w:w="59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2352"/>
        <w:gridCol w:w="1105"/>
      </w:tblGrid>
      <w:tr w:rsidR="00760C82" w:rsidRPr="003F6DB3">
        <w:trPr>
          <w:cantSplit/>
        </w:trPr>
        <w:tc>
          <w:tcPr>
            <w:tcW w:w="594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KMO and Bartlett's Test</w:t>
            </w:r>
          </w:p>
        </w:tc>
      </w:tr>
      <w:tr w:rsidR="00760C82" w:rsidRPr="003F6DB3">
        <w:trPr>
          <w:cantSplit/>
        </w:trPr>
        <w:tc>
          <w:tcPr>
            <w:tcW w:w="484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Kaiser-Meyer-Olkin Measure of Sampling Adequacy.</w:t>
            </w:r>
          </w:p>
        </w:tc>
        <w:tc>
          <w:tcPr>
            <w:tcW w:w="11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.803</w:t>
            </w:r>
          </w:p>
        </w:tc>
      </w:tr>
      <w:tr w:rsidR="00760C82" w:rsidRPr="003F6DB3">
        <w:trPr>
          <w:cantSplit/>
        </w:trPr>
        <w:tc>
          <w:tcPr>
            <w:tcW w:w="249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Bartlett's Test of Sphericity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Approx. Chi-Square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5215.601</w:t>
            </w:r>
          </w:p>
        </w:tc>
      </w:tr>
      <w:tr w:rsidR="00760C82" w:rsidRPr="003F6DB3">
        <w:trPr>
          <w:cantSplit/>
        </w:trPr>
        <w:tc>
          <w:tcPr>
            <w:tcW w:w="24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190</w:t>
            </w:r>
          </w:p>
        </w:tc>
      </w:tr>
      <w:tr w:rsidR="00760C82" w:rsidRPr="003F6DB3">
        <w:trPr>
          <w:cantSplit/>
        </w:trPr>
        <w:tc>
          <w:tcPr>
            <w:tcW w:w="249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Sig.</w:t>
            </w:r>
          </w:p>
        </w:tc>
        <w:tc>
          <w:tcPr>
            <w:tcW w:w="11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.000</w:t>
            </w:r>
          </w:p>
        </w:tc>
      </w:tr>
    </w:tbl>
    <w:p w:rsidR="00760C82" w:rsidRPr="003F6DB3" w:rsidRDefault="00760C82">
      <w:pPr>
        <w:spacing w:line="4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760C82" w:rsidRPr="003F6DB3" w:rsidRDefault="00760C82">
      <w:pPr>
        <w:rPr>
          <w:rFonts w:ascii="Times New Roman" w:eastAsia="SimSun" w:hAnsi="Times New Roman" w:cs="Times New Roman"/>
          <w:color w:val="333333"/>
          <w:sz w:val="22"/>
          <w:szCs w:val="22"/>
        </w:rPr>
      </w:pPr>
    </w:p>
    <w:p w:rsidR="00760C82" w:rsidRPr="003F6DB3" w:rsidRDefault="00A54069">
      <w:pPr>
        <w:rPr>
          <w:rFonts w:ascii="Times New Roman" w:hAnsi="Times New Roman" w:cs="Times New Roman"/>
          <w:sz w:val="22"/>
          <w:szCs w:val="22"/>
        </w:rPr>
      </w:pPr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 xml:space="preserve">Exploratory factor analysis showed that the value of KMO was 0.803, which was very </w:t>
      </w:r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 xml:space="preserve">suitable for factor </w:t>
      </w:r>
      <w:proofErr w:type="spellStart"/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>analysis.</w:t>
      </w:r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>Bartlett's</w:t>
      </w:r>
      <w:proofErr w:type="spellEnd"/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 xml:space="preserve"> Test of Sphericity showed a significance of less than 0.05.</w:t>
      </w:r>
    </w:p>
    <w:tbl>
      <w:tblPr>
        <w:tblW w:w="28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015"/>
        <w:gridCol w:w="1107"/>
      </w:tblGrid>
      <w:tr w:rsidR="00760C82" w:rsidRPr="003F6DB3">
        <w:trPr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Communalities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Extraction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.725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.874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.943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Q6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.511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.981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.728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.869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Q11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.829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.964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.838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Q15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.776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Q16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.960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.796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.769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Q20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10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.955</w:t>
            </w:r>
          </w:p>
        </w:tc>
      </w:tr>
      <w:tr w:rsidR="00760C82" w:rsidRPr="003F6DB3">
        <w:trPr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Extraction Method: Principal Component Analysis.</w:t>
            </w:r>
          </w:p>
        </w:tc>
      </w:tr>
    </w:tbl>
    <w:p w:rsidR="00760C82" w:rsidRPr="003F6DB3" w:rsidRDefault="00760C82">
      <w:pPr>
        <w:rPr>
          <w:rFonts w:ascii="Times New Roman" w:eastAsia="SimSun" w:hAnsi="Times New Roman" w:cs="Times New Roman"/>
          <w:color w:val="333333"/>
          <w:sz w:val="22"/>
          <w:szCs w:val="22"/>
        </w:rPr>
      </w:pPr>
    </w:p>
    <w:p w:rsidR="00760C82" w:rsidRPr="003F6DB3" w:rsidRDefault="00A54069">
      <w:pPr>
        <w:rPr>
          <w:rFonts w:ascii="Times New Roman" w:eastAsia="SimSun" w:hAnsi="Times New Roman" w:cs="Times New Roman"/>
          <w:sz w:val="22"/>
          <w:szCs w:val="22"/>
        </w:rPr>
      </w:pPr>
      <w:r w:rsidRPr="003F6DB3">
        <w:rPr>
          <w:rFonts w:ascii="Times New Roman" w:eastAsia="SimSun" w:hAnsi="Times New Roman" w:cs="Times New Roman"/>
          <w:sz w:val="22"/>
          <w:szCs w:val="22"/>
        </w:rPr>
        <w:t xml:space="preserve">The </w:t>
      </w:r>
      <w:r w:rsidRPr="003F6DB3">
        <w:rPr>
          <w:rFonts w:ascii="Times New Roman" w:eastAsia="SimSun" w:hAnsi="Times New Roman" w:cs="Times New Roman"/>
          <w:sz w:val="22"/>
          <w:szCs w:val="22"/>
        </w:rPr>
        <w:t>results from the Communalities show that most of the variables are well explained by common factors, and the value of Q7 is greater than 0.5, which can be retained.</w:t>
      </w:r>
    </w:p>
    <w:p w:rsidR="00760C82" w:rsidRPr="003F6DB3" w:rsidRDefault="00760C8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44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105"/>
        <w:gridCol w:w="1572"/>
        <w:gridCol w:w="1589"/>
        <w:gridCol w:w="1271"/>
        <w:gridCol w:w="1572"/>
        <w:gridCol w:w="1589"/>
        <w:gridCol w:w="1221"/>
        <w:gridCol w:w="1572"/>
        <w:gridCol w:w="1589"/>
      </w:tblGrid>
      <w:tr w:rsidR="00760C82" w:rsidRPr="003F6DB3">
        <w:trPr>
          <w:cantSplit/>
        </w:trPr>
        <w:tc>
          <w:tcPr>
            <w:tcW w:w="14484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Total Variance Explained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Component</w:t>
            </w:r>
          </w:p>
        </w:tc>
        <w:tc>
          <w:tcPr>
            <w:tcW w:w="426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Initial Eigenvalues</w:t>
            </w:r>
          </w:p>
        </w:tc>
        <w:tc>
          <w:tcPr>
            <w:tcW w:w="44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Extraction Sums of Squared </w:t>
            </w: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Loadings</w:t>
            </w:r>
          </w:p>
        </w:tc>
        <w:tc>
          <w:tcPr>
            <w:tcW w:w="438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Rotation Sums of Squared Loadings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Cumulative %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Cumulative %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% of Variance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Cumulative %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9.682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48.411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48.411</w:t>
            </w:r>
          </w:p>
        </w:tc>
        <w:tc>
          <w:tcPr>
            <w:tcW w:w="127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9.682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48.411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48.411</w:t>
            </w:r>
          </w:p>
        </w:tc>
        <w:tc>
          <w:tcPr>
            <w:tcW w:w="122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3.787</w:t>
            </w:r>
          </w:p>
        </w:tc>
        <w:tc>
          <w:tcPr>
            <w:tcW w:w="1572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18.935</w:t>
            </w:r>
          </w:p>
        </w:tc>
        <w:tc>
          <w:tcPr>
            <w:tcW w:w="1589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18.935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2.637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13.187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61.597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2.637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13.187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61.597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3.506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17.529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36.464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1.674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8.371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69.969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1.674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8.371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69.969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3.471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17.356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53.820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1.582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7.908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77.876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1.582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7.908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77.876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3.229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16.144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69.964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1.291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6.455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84.331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1.291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6.455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84.331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2.873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14.367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84.331</w:t>
            </w: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.571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2.857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87.188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.434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2.172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89.360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.388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1.942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91.302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.374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1.872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93.174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.267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1.333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94.506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.251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1.254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95.760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.221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1.105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96.865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.208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1.038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97.903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.151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.754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98.657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.145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.726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99.383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.040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99.581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.026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.130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99.711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.024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.118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99.829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.019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.095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99.924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.015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.076</w:t>
            </w: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100.000</w:t>
            </w:r>
          </w:p>
        </w:tc>
        <w:tc>
          <w:tcPr>
            <w:tcW w:w="12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0C82" w:rsidRPr="003F6DB3">
        <w:trPr>
          <w:cantSplit/>
        </w:trPr>
        <w:tc>
          <w:tcPr>
            <w:tcW w:w="14484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Extraction Method: Principal </w:t>
            </w: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Component Analysis.</w:t>
            </w:r>
          </w:p>
        </w:tc>
      </w:tr>
    </w:tbl>
    <w:p w:rsidR="00760C82" w:rsidRPr="003F6DB3" w:rsidRDefault="00A54069">
      <w:pPr>
        <w:jc w:val="left"/>
        <w:rPr>
          <w:rFonts w:ascii="Times New Roman" w:eastAsia="SimSun" w:hAnsi="Times New Roman" w:cs="Times New Roman"/>
          <w:sz w:val="22"/>
          <w:szCs w:val="22"/>
        </w:rPr>
      </w:pPr>
      <w:r w:rsidRPr="003F6D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114300" distR="114300">
            <wp:extent cx="5972175" cy="47796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DB3">
        <w:rPr>
          <w:rFonts w:ascii="Times New Roman" w:eastAsia="SimSun" w:hAnsi="Times New Roman" w:cs="Times New Roman"/>
          <w:sz w:val="22"/>
          <w:szCs w:val="22"/>
        </w:rPr>
        <w:t>retain</w:t>
      </w:r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 xml:space="preserve"> the first five factors</w:t>
      </w:r>
      <w:r w:rsidRPr="003F6DB3">
        <w:rPr>
          <w:rFonts w:ascii="Times New Roman" w:eastAsia="SimSun" w:hAnsi="Times New Roman" w:cs="Times New Roman"/>
          <w:color w:val="333333"/>
          <w:sz w:val="22"/>
          <w:szCs w:val="22"/>
        </w:rPr>
        <w:t>.</w:t>
      </w:r>
    </w:p>
    <w:p w:rsidR="00760C82" w:rsidRPr="003F6DB3" w:rsidRDefault="00760C8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014"/>
        <w:gridCol w:w="1015"/>
        <w:gridCol w:w="1015"/>
        <w:gridCol w:w="1015"/>
        <w:gridCol w:w="1015"/>
      </w:tblGrid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Component </w:t>
            </w:r>
            <w:proofErr w:type="spellStart"/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r w:rsidRPr="003F6DB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760C82" w:rsidRPr="003F6DB3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7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Component</w:t>
            </w:r>
          </w:p>
        </w:tc>
        <w:bookmarkStart w:id="0" w:name="_GoBack"/>
        <w:bookmarkEnd w:id="0"/>
      </w:tr>
      <w:tr w:rsidR="00760C82" w:rsidRPr="003F6DB3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Q16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.800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.017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-.221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.182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-.488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Q20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.796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-.054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-.422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-.083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.366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.772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-.097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-.270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.155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-.270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.761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-.274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.277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-.373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-.061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.759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-.036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-.215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.224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-.405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.747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-.227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.145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-.303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-.041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.743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-.035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-.326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-.091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.318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.739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-.081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-.374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-.066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.316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.732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-.316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.324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-.435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-.114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.709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-.202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.371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.516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.698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-.059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-.444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-.088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.323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.695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.091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-.258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-.467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.689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-.142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.379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.506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.688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-.316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.368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-.447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-.098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Q6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.688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-.169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.330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.491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.249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-.669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-.047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.088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-.017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.537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-.089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.026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.480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.768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-.039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.102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Q11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.529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.722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.115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-.111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-.047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.571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.619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-.070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.048</w:t>
            </w:r>
          </w:p>
        </w:tc>
      </w:tr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Extraction Method: </w:t>
            </w: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Principal Component Analysis.</w:t>
            </w:r>
          </w:p>
        </w:tc>
      </w:tr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a. 5 components extracted.</w:t>
            </w:r>
          </w:p>
        </w:tc>
      </w:tr>
    </w:tbl>
    <w:p w:rsidR="00760C82" w:rsidRPr="003F6DB3" w:rsidRDefault="00760C82">
      <w:pPr>
        <w:spacing w:line="4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760C82" w:rsidRPr="003F6DB3" w:rsidRDefault="00760C8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014"/>
        <w:gridCol w:w="1015"/>
        <w:gridCol w:w="1015"/>
        <w:gridCol w:w="1015"/>
        <w:gridCol w:w="1015"/>
      </w:tblGrid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Rotated Component </w:t>
            </w:r>
            <w:proofErr w:type="spellStart"/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r w:rsidRPr="003F6DB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760C82" w:rsidRPr="003F6DB3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7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Component</w:t>
            </w:r>
          </w:p>
        </w:tc>
      </w:tr>
      <w:tr w:rsidR="00760C82" w:rsidRPr="003F6DB3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760C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Q2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.920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.136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.090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.175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.095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.850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.128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.204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.721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.313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.129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.182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-.497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-.343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-.053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-.262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-.274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Q20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.886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.173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.172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.828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.127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.108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Q17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.799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.175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.254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.771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.210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.173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.087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.116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.958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.077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.042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.056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.134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Q11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.117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.874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.031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Q9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.794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.120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Q16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.255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.225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.206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.875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.191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.204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.229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.819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.116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.218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.144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.805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.243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Q15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.384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.097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.712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.225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Q8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.248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.182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.100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.212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.912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Q6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.213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.120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.162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.879</w:t>
            </w:r>
          </w:p>
        </w:tc>
      </w:tr>
      <w:tr w:rsidR="00760C82" w:rsidRPr="003F6DB3">
        <w:trPr>
          <w:cantSplit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Q5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.133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.147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.232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.875</w:t>
            </w:r>
          </w:p>
        </w:tc>
      </w:tr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Extraction Method: Principal Component Analysis. </w:t>
            </w:r>
          </w:p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 Rotation Method: Varimax with Kaiser </w:t>
            </w:r>
            <w:proofErr w:type="spellStart"/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Normalization.</w:t>
            </w:r>
            <w:r w:rsidRPr="003F6DB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a</w:t>
            </w:r>
            <w:proofErr w:type="spellEnd"/>
          </w:p>
        </w:tc>
      </w:tr>
      <w:tr w:rsidR="00760C82" w:rsidRPr="003F6DB3">
        <w:trPr>
          <w:cantSplit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a. Rotation converged in 6 iterations.</w:t>
            </w:r>
          </w:p>
        </w:tc>
      </w:tr>
    </w:tbl>
    <w:p w:rsidR="00760C82" w:rsidRPr="003F6DB3" w:rsidRDefault="00A54069">
      <w:pPr>
        <w:spacing w:line="400" w:lineRule="atLeast"/>
        <w:rPr>
          <w:rFonts w:ascii="Times New Roman" w:eastAsia="SimSun" w:hAnsi="Times New Roman" w:cs="Times New Roman"/>
          <w:sz w:val="22"/>
          <w:szCs w:val="22"/>
        </w:rPr>
      </w:pPr>
      <w:r w:rsidRPr="003F6DB3">
        <w:rPr>
          <w:rFonts w:ascii="Times New Roman" w:eastAsia="SimSun" w:hAnsi="Times New Roman" w:cs="Times New Roman"/>
          <w:sz w:val="22"/>
          <w:szCs w:val="22"/>
        </w:rPr>
        <w:t>As can be seen from the figure, Q2, Q4, Q3, Q1 and Q7 are factor1, Q20, Q18, Q17 and Q19 are factor2, Q12, Q10,</w:t>
      </w:r>
      <w:r w:rsidRPr="003F6DB3">
        <w:rPr>
          <w:rFonts w:ascii="Times New Roman" w:eastAsia="SimSun" w:hAnsi="Times New Roman" w:cs="Times New Roman"/>
          <w:sz w:val="22"/>
          <w:szCs w:val="22"/>
        </w:rPr>
        <w:t xml:space="preserve"> Q11 and Q9 are factor3, Q16, Q13, Q14 and Q15 are factor4, and Q8, Q6 and Q5 are factor5</w:t>
      </w:r>
      <w:r w:rsidRPr="003F6DB3">
        <w:rPr>
          <w:rFonts w:ascii="Times New Roman" w:eastAsia="SimSun" w:hAnsi="Times New Roman" w:cs="Times New Roman"/>
          <w:sz w:val="22"/>
          <w:szCs w:val="22"/>
        </w:rPr>
        <w:t>.</w:t>
      </w:r>
    </w:p>
    <w:p w:rsidR="00760C82" w:rsidRPr="003F6DB3" w:rsidRDefault="00760C8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6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015"/>
        <w:gridCol w:w="1014"/>
        <w:gridCol w:w="1014"/>
        <w:gridCol w:w="1014"/>
        <w:gridCol w:w="1014"/>
      </w:tblGrid>
      <w:tr w:rsidR="00760C82" w:rsidRPr="003F6DB3">
        <w:trPr>
          <w:cantSplit/>
        </w:trPr>
        <w:tc>
          <w:tcPr>
            <w:tcW w:w="636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Component Transformation Matrix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Component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760C82" w:rsidRPr="003F6DB3" w:rsidRDefault="00A54069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.502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.494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.357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.471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.394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-.381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-.095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.899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-.014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-.194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.440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-.626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.218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-.375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.475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-.623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-.122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-.121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.295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.704</w:t>
            </w:r>
          </w:p>
        </w:tc>
      </w:tr>
      <w:tr w:rsidR="00760C82" w:rsidRPr="003F6DB3">
        <w:trPr>
          <w:cantSplit/>
        </w:trPr>
        <w:tc>
          <w:tcPr>
            <w:tcW w:w="129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-.144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.583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.052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-.742</w:t>
            </w:r>
          </w:p>
        </w:tc>
        <w:tc>
          <w:tcPr>
            <w:tcW w:w="1014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60C82" w:rsidRPr="003F6DB3" w:rsidRDefault="00A54069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>.293</w:t>
            </w:r>
          </w:p>
        </w:tc>
      </w:tr>
      <w:tr w:rsidR="00760C82" w:rsidRPr="003F6DB3">
        <w:trPr>
          <w:cantSplit/>
        </w:trPr>
        <w:tc>
          <w:tcPr>
            <w:tcW w:w="636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Extraction Method: Principal Component Analysis.  </w:t>
            </w:r>
          </w:p>
          <w:p w:rsidR="00760C82" w:rsidRPr="003F6DB3" w:rsidRDefault="00A54069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2"/>
                <w:szCs w:val="22"/>
              </w:rPr>
            </w:pPr>
            <w:r w:rsidRPr="003F6DB3">
              <w:rPr>
                <w:rFonts w:ascii="Times New Roman" w:hAnsi="Times New Roman" w:cs="Times New Roman"/>
                <w:sz w:val="22"/>
                <w:szCs w:val="22"/>
              </w:rPr>
              <w:t xml:space="preserve"> Rotation Method: Varimax with Kaiser Normalization.</w:t>
            </w:r>
          </w:p>
        </w:tc>
      </w:tr>
    </w:tbl>
    <w:p w:rsidR="00760C82" w:rsidRPr="003F6DB3" w:rsidRDefault="00760C82">
      <w:pPr>
        <w:spacing w:line="4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760C82" w:rsidRPr="003F6DB3" w:rsidRDefault="00760C82">
      <w:pPr>
        <w:rPr>
          <w:rFonts w:ascii="Times New Roman" w:eastAsia="SimSun" w:hAnsi="Times New Roman" w:cs="Times New Roman"/>
          <w:sz w:val="22"/>
          <w:szCs w:val="22"/>
        </w:rPr>
      </w:pPr>
    </w:p>
    <w:sectPr w:rsidR="00760C82" w:rsidRPr="003F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069" w:rsidRDefault="00A54069" w:rsidP="003F6DB3">
      <w:pPr>
        <w:spacing w:after="0" w:line="240" w:lineRule="auto"/>
      </w:pPr>
      <w:r>
        <w:separator/>
      </w:r>
    </w:p>
  </w:endnote>
  <w:endnote w:type="continuationSeparator" w:id="0">
    <w:p w:rsidR="00A54069" w:rsidRDefault="00A54069" w:rsidP="003F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069" w:rsidRDefault="00A54069" w:rsidP="003F6DB3">
      <w:pPr>
        <w:spacing w:after="0" w:line="240" w:lineRule="auto"/>
      </w:pPr>
      <w:r>
        <w:separator/>
      </w:r>
    </w:p>
  </w:footnote>
  <w:footnote w:type="continuationSeparator" w:id="0">
    <w:p w:rsidR="00A54069" w:rsidRDefault="00A54069" w:rsidP="003F6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F6DB3"/>
    <w:rsid w:val="00760C82"/>
    <w:rsid w:val="00A54069"/>
    <w:rsid w:val="5D3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762CE"/>
  <w15:docId w15:val="{6B048DBC-EFA7-4BCC-A4CB-BA3D8448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9"/>
    <w:lsdException w:name="heading 2" w:uiPriority="99" w:unhideWhenUsed="1"/>
    <w:lsdException w:name="heading 3" w:uiPriority="9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uiPriority w:val="99"/>
    <w:unhideWhenUsed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/>
      <w:b/>
      <w:color w:val="000000"/>
      <w:sz w:val="32"/>
    </w:rPr>
  </w:style>
  <w:style w:type="paragraph" w:styleId="2">
    <w:name w:val="heading 2"/>
    <w:uiPriority w:val="99"/>
    <w:unhideWhenUsed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/>
      <w:b/>
      <w:i/>
      <w:color w:val="000000"/>
      <w:sz w:val="28"/>
    </w:rPr>
  </w:style>
  <w:style w:type="paragraph" w:styleId="3">
    <w:name w:val="heading 3"/>
    <w:uiPriority w:val="99"/>
    <w:unhideWhenUsed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F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3F6DB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3F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3F6DB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笑瀚 李</cp:lastModifiedBy>
  <cp:revision>2</cp:revision>
  <dcterms:created xsi:type="dcterms:W3CDTF">2020-05-23T15:59:00Z</dcterms:created>
  <dcterms:modified xsi:type="dcterms:W3CDTF">2020-05-25T01:02:00Z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