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firstLine="72"/>
        <w:rPr/>
      </w:pPr>
      <w:r w:rsidDel="00000000" w:rsidR="00000000" w:rsidRPr="00000000">
        <w:rPr>
          <w:rtl w:val="0"/>
        </w:rPr>
        <w:t xml:space="preserve">Group Name: </w:t>
      </w:r>
      <w:r w:rsidDel="00000000" w:rsidR="00000000" w:rsidRPr="00000000">
        <w:rPr>
          <w:sz w:val="44"/>
          <w:szCs w:val="44"/>
          <w:rtl w:val="0"/>
        </w:rPr>
        <w:t xml:space="preserve">Day Dream (Group 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444d26" w:space="1" w:sz="4" w:val="single"/>
        </w:pBdr>
        <w:spacing w:after="240" w:lineRule="auto"/>
        <w:ind w:firstLine="72"/>
        <w:jc w:val="right"/>
        <w:rPr/>
      </w:pPr>
      <w:r w:rsidDel="00000000" w:rsidR="00000000" w:rsidRPr="00000000">
        <w:rPr>
          <w:i w:val="1"/>
          <w:color w:val="935409"/>
          <w:rtl w:val="0"/>
        </w:rPr>
        <w:t xml:space="preserve">Date | time </w:t>
      </w:r>
      <w:r w:rsidDel="00000000" w:rsidR="00000000" w:rsidRPr="00000000">
        <w:rPr>
          <w:rtl w:val="0"/>
        </w:rPr>
        <w:t xml:space="preserve">25/10/2020 5:30 PM| </w:t>
      </w:r>
      <w:r w:rsidDel="00000000" w:rsidR="00000000" w:rsidRPr="00000000">
        <w:rPr>
          <w:i w:val="1"/>
          <w:color w:val="935409"/>
          <w:rtl w:val="0"/>
        </w:rPr>
        <w:t xml:space="preserve">Location </w:t>
      </w:r>
      <w:r w:rsidDel="00000000" w:rsidR="00000000" w:rsidRPr="00000000">
        <w:rPr>
          <w:i w:val="0"/>
          <w:color w:val="000000"/>
          <w:rtl w:val="0"/>
        </w:rPr>
        <w:t xml:space="preserve">Zoom</w:t>
      </w:r>
      <w:r w:rsidDel="00000000" w:rsidR="00000000" w:rsidRPr="00000000">
        <w:rPr>
          <w:i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1"/>
        <w:tblW w:w="10790.0" w:type="dxa"/>
        <w:jc w:val="left"/>
        <w:tblInd w:w="0.0" w:type="pct"/>
        <w:tblBorders>
          <w:top w:color="000000" w:space="0" w:sz="4" w:val="single"/>
          <w:left w:color="a5b592" w:space="0" w:sz="8" w:val="single"/>
          <w:bottom w:color="000000" w:space="0" w:sz="4" w:val="single"/>
          <w:right w:color="000000" w:space="0" w:sz="4" w:val="single"/>
          <w:insideH w:color="000000" w:space="0" w:sz="4" w:val="single"/>
          <w:insideV w:color="a5b592" w:space="0" w:sz="8" w:val="single"/>
        </w:tblBorders>
        <w:tblLayout w:type="fixed"/>
        <w:tblLook w:val="0620"/>
      </w:tblPr>
      <w:tblGrid>
        <w:gridCol w:w="5395"/>
        <w:gridCol w:w="5395"/>
        <w:tblGridChange w:id="0">
          <w:tblGrid>
            <w:gridCol w:w="5395"/>
            <w:gridCol w:w="5395"/>
          </w:tblGrid>
        </w:tblGridChange>
      </w:tblGrid>
      <w:t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33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620"/>
            </w:tblPr>
            <w:tblGrid>
              <w:gridCol w:w="2400"/>
              <w:gridCol w:w="2935"/>
              <w:tblGridChange w:id="0">
                <w:tblGrid>
                  <w:gridCol w:w="2400"/>
                  <w:gridCol w:w="2935"/>
                </w:tblGrid>
              </w:tblGridChange>
            </w:tblGrid>
            <w:tr>
              <w:tc>
                <w:tcPr/>
                <w:p w:rsidR="00000000" w:rsidDel="00000000" w:rsidP="00000000" w:rsidRDefault="00000000" w:rsidRPr="00000000" w14:paraId="00000004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Meeting called by</w:t>
                  </w:r>
                </w:p>
              </w:tc>
              <w:tc>
                <w:tcPr/>
                <w:p w:rsidR="00000000" w:rsidDel="00000000" w:rsidP="00000000" w:rsidRDefault="00000000" w:rsidRPr="00000000" w14:paraId="00000005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Xiaohan Li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6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Type of meeting</w:t>
                  </w:r>
                </w:p>
              </w:tc>
              <w:tc>
                <w:tcPr/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Online Zoom Meeting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8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Facilitator</w:t>
                  </w:r>
                </w:p>
              </w:tc>
              <w:tc>
                <w:tcPr/>
                <w:p w:rsidR="00000000" w:rsidDel="00000000" w:rsidP="00000000" w:rsidRDefault="00000000" w:rsidRPr="00000000" w14:paraId="00000009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Yinan Chen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A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Note taker</w:t>
                  </w:r>
                </w:p>
              </w:tc>
              <w:tc>
                <w:tcPr/>
                <w:p w:rsidR="00000000" w:rsidDel="00000000" w:rsidP="00000000" w:rsidRDefault="00000000" w:rsidRPr="00000000" w14:paraId="0000000B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Tiansheng Liu</w:t>
                  </w:r>
                </w:p>
              </w:tc>
            </w:tr>
            <w:tr>
              <w:tc>
                <w:tcPr/>
                <w:p w:rsidR="00000000" w:rsidDel="00000000" w:rsidP="00000000" w:rsidRDefault="00000000" w:rsidRPr="00000000" w14:paraId="0000000C">
                  <w:pPr>
                    <w:pStyle w:val="Heading3"/>
                    <w:spacing w:after="0" w:lineRule="auto"/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Timekeeper</w:t>
                  </w:r>
                </w:p>
              </w:tc>
              <w:tc>
                <w:tcPr/>
                <w:p w:rsidR="00000000" w:rsidDel="00000000" w:rsidP="00000000" w:rsidRDefault="00000000" w:rsidRPr="00000000" w14:paraId="0000000D">
                  <w:pPr>
                    <w:ind w:firstLine="72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 Haozheng Zhang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Attendees [Trung Kien Hoang, Yinan Chen, Tiansheng Liu, Kewen Su, Xiaohan Li, Haozheng Zhang, Fengjun Li]</w:t>
              <w:tab/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read [Progress Report Presentation.pdf]</w:t>
            </w:r>
          </w:p>
          <w:p w:rsidR="00000000" w:rsidDel="00000000" w:rsidP="00000000" w:rsidRDefault="00000000" w:rsidRPr="00000000" w14:paraId="00000011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Please bring [Front-end: Each member’s work, </w:t>
            </w:r>
          </w:p>
          <w:p w:rsidR="00000000" w:rsidDel="00000000" w:rsidP="00000000" w:rsidRDefault="00000000" w:rsidRPr="00000000" w14:paraId="00000012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                        Back-end: Database]</w:t>
            </w:r>
          </w:p>
        </w:tc>
      </w:tr>
    </w:tbl>
    <w:p w:rsidR="00000000" w:rsidDel="00000000" w:rsidP="00000000" w:rsidRDefault="00000000" w:rsidRPr="00000000" w14:paraId="00000013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Agenda Items</w:t>
      </w:r>
    </w:p>
    <w:tbl>
      <w:tblPr>
        <w:tblStyle w:val="Table3"/>
        <w:tblW w:w="10800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955"/>
        <w:gridCol w:w="3045"/>
        <w:gridCol w:w="1800"/>
        <w:tblGridChange w:id="0">
          <w:tblGrid>
            <w:gridCol w:w="5955"/>
            <w:gridCol w:w="3045"/>
            <w:gridCol w:w="1800"/>
          </w:tblGrid>
        </w:tblGridChange>
      </w:tblGrid>
      <w:tr>
        <w:tc>
          <w:tcPr/>
          <w:p w:rsidR="00000000" w:rsidDel="00000000" w:rsidP="00000000" w:rsidRDefault="00000000" w:rsidRPr="00000000" w14:paraId="00000014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Topic</w:t>
            </w:r>
          </w:p>
        </w:tc>
        <w:tc>
          <w:tcPr/>
          <w:p w:rsidR="00000000" w:rsidDel="00000000" w:rsidP="00000000" w:rsidRDefault="00000000" w:rsidRPr="00000000" w14:paraId="00000015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Presenter</w:t>
            </w:r>
          </w:p>
        </w:tc>
        <w:tc>
          <w:tcPr/>
          <w:p w:rsidR="00000000" w:rsidDel="00000000" w:rsidP="00000000" w:rsidRDefault="00000000" w:rsidRPr="00000000" w14:paraId="00000016">
            <w:pPr>
              <w:pStyle w:val="Heading3"/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Time allotted</w:t>
            </w:r>
          </w:p>
        </w:tc>
      </w:tr>
    </w:tbl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786.0" w:type="dxa"/>
        <w:jc w:val="left"/>
        <w:tblInd w:w="0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20"/>
      </w:tblPr>
      <w:tblGrid>
        <w:gridCol w:w="541"/>
        <w:gridCol w:w="5430"/>
        <w:gridCol w:w="3135"/>
        <w:gridCol w:w="1680"/>
        <w:tblGridChange w:id="0">
          <w:tblGrid>
            <w:gridCol w:w="541"/>
            <w:gridCol w:w="5430"/>
            <w:gridCol w:w="3135"/>
            <w:gridCol w:w="1680"/>
          </w:tblGrid>
        </w:tblGridChange>
      </w:tblGrid>
      <w:tr>
        <w:tc>
          <w:tcPr/>
          <w:p w:rsidR="00000000" w:rsidDel="00000000" w:rsidP="00000000" w:rsidRDefault="00000000" w:rsidRPr="00000000" w14:paraId="0000001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[Topic]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[Presenter]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[Time]</w:t>
            </w:r>
          </w:p>
        </w:tc>
      </w:tr>
      <w:tr>
        <w:tc>
          <w:tcPr/>
          <w:p w:rsidR="00000000" w:rsidDel="00000000" w:rsidP="00000000" w:rsidRDefault="00000000" w:rsidRPr="00000000" w14:paraId="0000001C">
            <w:pPr>
              <w:ind w:left="0" w:firstLine="0"/>
              <w:rPr>
                <w:rFonts w:ascii="MS Gothic" w:cs="MS Gothic" w:eastAsia="MS Gothic" w:hAnsi="MS Gothic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 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1. Week 9 presentation</w:t>
            </w:r>
          </w:p>
        </w:tc>
        <w:tc>
          <w:tcPr/>
          <w:p w:rsidR="00000000" w:rsidDel="00000000" w:rsidP="00000000" w:rsidRDefault="00000000" w:rsidRPr="00000000" w14:paraId="0000001E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group members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  minutes</w:t>
            </w:r>
          </w:p>
        </w:tc>
      </w:tr>
      <w:tr>
        <w:tc>
          <w:tcPr/>
          <w:p w:rsidR="00000000" w:rsidDel="00000000" w:rsidP="00000000" w:rsidRDefault="00000000" w:rsidRPr="00000000" w14:paraId="00000020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2. For the front-end, talk about the coding or design problem and unify ideas about development. Sharing coding for each other in the front-end development team.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Tiansheng Liu</w:t>
            </w:r>
          </w:p>
          <w:p w:rsidR="00000000" w:rsidDel="00000000" w:rsidP="00000000" w:rsidRDefault="00000000" w:rsidRPr="00000000" w14:paraId="00000023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Kewen Su</w:t>
            </w:r>
          </w:p>
          <w:p w:rsidR="00000000" w:rsidDel="00000000" w:rsidP="00000000" w:rsidRDefault="00000000" w:rsidRPr="00000000" w14:paraId="00000024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Yinan Chen</w:t>
            </w:r>
          </w:p>
          <w:p w:rsidR="00000000" w:rsidDel="00000000" w:rsidP="00000000" w:rsidRDefault="00000000" w:rsidRPr="00000000" w14:paraId="00000025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Fengjun Li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  minutes</w:t>
            </w:r>
          </w:p>
          <w:p w:rsidR="00000000" w:rsidDel="00000000" w:rsidP="00000000" w:rsidRDefault="00000000" w:rsidRPr="00000000" w14:paraId="00000027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(Same time with 3)</w:t>
            </w:r>
          </w:p>
        </w:tc>
      </w:tr>
      <w:tr>
        <w:tc>
          <w:tcPr/>
          <w:p w:rsidR="00000000" w:rsidDel="00000000" w:rsidP="00000000" w:rsidRDefault="00000000" w:rsidRPr="00000000" w14:paraId="00000028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3. For the back-end, complete the database construction and improve it. Try to solve what to do next!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Trung Kien Hoang</w:t>
            </w:r>
          </w:p>
          <w:p w:rsidR="00000000" w:rsidDel="00000000" w:rsidP="00000000" w:rsidRDefault="00000000" w:rsidRPr="00000000" w14:paraId="0000002B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Haozheng Zhang</w:t>
            </w:r>
          </w:p>
          <w:p w:rsidR="00000000" w:rsidDel="00000000" w:rsidP="00000000" w:rsidRDefault="00000000" w:rsidRPr="00000000" w14:paraId="0000002C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Xiaohan Li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60 minutes</w:t>
            </w:r>
          </w:p>
          <w:p w:rsidR="00000000" w:rsidDel="00000000" w:rsidP="00000000" w:rsidRDefault="00000000" w:rsidRPr="00000000" w14:paraId="0000002E">
            <w:pPr>
              <w:spacing w:after="0" w:lineRule="auto"/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(Same time with 2)</w:t>
            </w:r>
          </w:p>
        </w:tc>
      </w:tr>
      <w:tr>
        <w:tc>
          <w:tcPr/>
          <w:p w:rsidR="00000000" w:rsidDel="00000000" w:rsidP="00000000" w:rsidRDefault="00000000" w:rsidRPr="00000000" w14:paraId="0000002F">
            <w:pPr>
              <w:ind w:firstLine="72"/>
              <w:rPr/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4. Situation (cannot contact client again!) discussion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All team members</w:t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10 minutes</w:t>
            </w:r>
          </w:p>
        </w:tc>
      </w:tr>
      <w:tr>
        <w:tc>
          <w:tcPr/>
          <w:p w:rsidR="00000000" w:rsidDel="00000000" w:rsidP="00000000" w:rsidRDefault="00000000" w:rsidRPr="00000000" w14:paraId="00000033">
            <w:pPr>
              <w:ind w:firstLine="72"/>
              <w:rPr>
                <w:rFonts w:ascii="Noto Sans Symbols" w:cs="Noto Sans Symbols" w:eastAsia="Noto Sans Symbols" w:hAnsi="Noto Sans Symbol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ind w:firstLine="7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ind w:firstLine="72"/>
              <w:rPr/>
            </w:pPr>
            <w:r w:rsidDel="00000000" w:rsidR="00000000" w:rsidRPr="00000000">
              <w:rPr>
                <w:rtl w:val="0"/>
              </w:rPr>
              <w:t xml:space="preserve">130 minutes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ind w:firstLine="0"/>
        <w:rPr/>
      </w:pPr>
      <w:r w:rsidDel="00000000" w:rsidR="00000000" w:rsidRPr="00000000">
        <w:rPr>
          <w:rtl w:val="0"/>
        </w:rPr>
        <w:t xml:space="preserve">Other Information</w:t>
      </w:r>
    </w:p>
    <w:p w:rsidR="00000000" w:rsidDel="00000000" w:rsidP="00000000" w:rsidRDefault="00000000" w:rsidRPr="00000000" w14:paraId="00000038">
      <w:pPr>
        <w:ind w:firstLine="72"/>
        <w:rPr/>
      </w:pPr>
      <w:r w:rsidDel="00000000" w:rsidR="00000000" w:rsidRPr="00000000">
        <w:rPr>
          <w:rtl w:val="0"/>
        </w:rPr>
        <w:t xml:space="preserve">Observers [ Kewen Su]</w:t>
      </w:r>
    </w:p>
    <w:p w:rsidR="00000000" w:rsidDel="00000000" w:rsidP="00000000" w:rsidRDefault="00000000" w:rsidRPr="00000000" w14:paraId="00000039">
      <w:pPr>
        <w:ind w:firstLine="72"/>
        <w:rPr/>
      </w:pPr>
      <w:r w:rsidDel="00000000" w:rsidR="00000000" w:rsidRPr="00000000">
        <w:rPr>
          <w:rtl w:val="0"/>
        </w:rPr>
        <w:t xml:space="preserve">Resources: Three similar web pages to follow: 1. https://hipages.com.au/ 2. https://www.airtasker.com/sg/ 3. https://www.seek.com.au/ </w:t>
      </w:r>
    </w:p>
    <w:p w:rsidR="00000000" w:rsidDel="00000000" w:rsidP="00000000" w:rsidRDefault="00000000" w:rsidRPr="00000000" w14:paraId="0000003A">
      <w:pPr>
        <w:ind w:firstLine="72"/>
        <w:rPr/>
      </w:pPr>
      <w:r w:rsidDel="00000000" w:rsidR="00000000" w:rsidRPr="00000000">
        <w:rPr>
          <w:rtl w:val="0"/>
        </w:rPr>
        <w:tab/>
        <w:t xml:space="preserve">       Tool for database diagram:https: //www.djangoproject.com/</w:t>
      </w:r>
    </w:p>
    <w:p w:rsidR="00000000" w:rsidDel="00000000" w:rsidP="00000000" w:rsidRDefault="00000000" w:rsidRPr="00000000" w14:paraId="0000003B">
      <w:pPr>
        <w:ind w:firstLine="72"/>
        <w:rPr/>
      </w:pPr>
      <w:r w:rsidDel="00000000" w:rsidR="00000000" w:rsidRPr="00000000">
        <w:rPr>
          <w:rtl w:val="0"/>
        </w:rPr>
        <w:t xml:space="preserve">Special notes: Try to contact clients again and solve what to do next for the back-end. Actually the back-end is quite behind.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MS Gothic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12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935409"/>
        <w:sz w:val="21"/>
        <w:szCs w:val="21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1"/>
        <w:szCs w:val="21"/>
        <w:lang w:val="en-US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360" w:before="0" w:lineRule="auto"/>
    </w:pPr>
    <w:rPr>
      <w:rFonts w:ascii="Century Gothic" w:cs="Century Gothic" w:eastAsia="Century Gothic" w:hAnsi="Century Gothic"/>
      <w:color w:val="935409"/>
      <w:sz w:val="72"/>
      <w:szCs w:val="72"/>
    </w:rPr>
  </w:style>
  <w:style w:type="paragraph" w:styleId="Heading2">
    <w:name w:val="heading 2"/>
    <w:basedOn w:val="Normal"/>
    <w:next w:val="Normal"/>
    <w:pPr>
      <w:pBdr>
        <w:top w:color="7a620d" w:space="1" w:sz="4" w:val="single"/>
        <w:bottom w:color="7a620d" w:space="1" w:sz="12" w:val="single"/>
      </w:pBdr>
      <w:spacing w:after="240" w:before="480" w:lineRule="auto"/>
      <w:ind w:left="0"/>
    </w:pPr>
    <w:rPr>
      <w:rFonts w:ascii="Century Gothic" w:cs="Century Gothic" w:eastAsia="Century Gothic" w:hAnsi="Century Gothic"/>
      <w:color w:val="7a620d"/>
      <w:sz w:val="24"/>
      <w:szCs w:val="24"/>
    </w:rPr>
  </w:style>
  <w:style w:type="paragraph" w:styleId="Heading3">
    <w:name w:val="heading 3"/>
    <w:basedOn w:val="Normal"/>
    <w:next w:val="Normal"/>
    <w:pPr/>
    <w:rPr>
      <w:rFonts w:ascii="Century Gothic" w:cs="Century Gothic" w:eastAsia="Century Gothic" w:hAnsi="Century Gothic"/>
      <w:color w:val="536142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61675"/>
    <w:pPr>
      <w:spacing w:after="40" w:before="120" w:line="240" w:lineRule="auto"/>
      <w:ind w:left="72"/>
    </w:pPr>
    <w:rPr>
      <w:sz w:val="21"/>
      <w:szCs w:val="21"/>
    </w:rPr>
  </w:style>
  <w:style w:type="paragraph" w:styleId="Heading1">
    <w:name w:val="heading 1"/>
    <w:basedOn w:val="Normal"/>
    <w:next w:val="Normal"/>
    <w:unhideWhenUsed w:val="1"/>
    <w:qFormat w:val="1"/>
    <w:rsid w:val="00961675"/>
    <w:pPr>
      <w:spacing w:after="360" w:before="0"/>
      <w:outlineLvl w:val="0"/>
    </w:pPr>
    <w:rPr>
      <w:rFonts w:asciiTheme="majorHAnsi" w:cstheme="majorBidi" w:eastAsiaTheme="majorEastAsia" w:hAnsiTheme="majorHAnsi"/>
      <w:color w:val="935309" w:themeColor="accent2" w:themeShade="000080"/>
      <w:sz w:val="72"/>
      <w:szCs w:val="72"/>
    </w:rPr>
  </w:style>
  <w:style w:type="paragraph" w:styleId="Heading2">
    <w:name w:val="heading 2"/>
    <w:basedOn w:val="Normal"/>
    <w:next w:val="Normal"/>
    <w:unhideWhenUsed w:val="1"/>
    <w:qFormat w:val="1"/>
    <w:rsid w:val="00961675"/>
    <w:pPr>
      <w:pBdr>
        <w:top w:color="7a610d" w:space="1" w:sz="4" w:themeColor="accent3" w:themeShade="000080" w:val="single"/>
        <w:bottom w:color="7a610d" w:space="1" w:sz="12" w:themeColor="accent3" w:themeShade="000080" w:val="single"/>
      </w:pBdr>
      <w:spacing w:after="240" w:before="480"/>
      <w:ind w:left="0"/>
      <w:outlineLvl w:val="1"/>
    </w:pPr>
    <w:rPr>
      <w:rFonts w:asciiTheme="majorHAnsi" w:cstheme="majorBidi" w:eastAsiaTheme="majorEastAsia" w:hAnsiTheme="majorHAnsi"/>
      <w:color w:val="7a610d" w:themeColor="accent3" w:themeShade="000080"/>
      <w:sz w:val="24"/>
      <w:szCs w:val="24"/>
    </w:rPr>
  </w:style>
  <w:style w:type="paragraph" w:styleId="Heading3">
    <w:name w:val="heading 3"/>
    <w:basedOn w:val="Normal"/>
    <w:next w:val="Normal"/>
    <w:unhideWhenUsed w:val="1"/>
    <w:qFormat w:val="1"/>
    <w:rsid w:val="00961675"/>
    <w:pPr>
      <w:outlineLvl w:val="2"/>
    </w:pPr>
    <w:rPr>
      <w:rFonts w:asciiTheme="majorHAnsi" w:cstheme="majorBidi" w:eastAsiaTheme="majorEastAsia" w:hAnsiTheme="majorHAnsi"/>
      <w:color w:val="536142" w:themeColor="accent1" w:themeShade="00008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Pr>
      <w:color w:val="808080"/>
    </w:rPr>
  </w:style>
  <w:style w:type="character" w:styleId="IntenseEmphasis">
    <w:name w:val="Intense Emphasis"/>
    <w:basedOn w:val="DefaultParagraphFont"/>
    <w:unhideWhenUsed w:val="1"/>
    <w:qFormat w:val="1"/>
    <w:rsid w:val="00961675"/>
    <w:rPr>
      <w:i w:val="1"/>
      <w:iCs w:val="1"/>
      <w:color w:val="935309" w:themeColor="accent2" w:themeShade="000080"/>
    </w:rPr>
  </w:style>
  <w:style w:type="paragraph" w:styleId="Footer">
    <w:name w:val="footer"/>
    <w:basedOn w:val="Normal"/>
    <w:link w:val="FooterChar"/>
    <w:uiPriority w:val="1"/>
    <w:unhideWhenUsed w:val="1"/>
    <w:rsid w:val="00961675"/>
    <w:pPr>
      <w:jc w:val="right"/>
    </w:pPr>
    <w:rPr>
      <w:color w:val="935309" w:themeColor="accent2" w:themeShade="000080"/>
    </w:rPr>
  </w:style>
  <w:style w:type="character" w:styleId="FooterChar" w:customStyle="1">
    <w:name w:val="Footer Char"/>
    <w:basedOn w:val="DefaultParagraphFont"/>
    <w:link w:val="Footer"/>
    <w:uiPriority w:val="1"/>
    <w:rsid w:val="00961675"/>
    <w:rPr>
      <w:color w:val="935309" w:themeColor="accent2" w:themeShade="000080"/>
      <w:sz w:val="21"/>
      <w:szCs w:val="21"/>
    </w:rPr>
  </w:style>
  <w:style w:type="table" w:styleId="PlainTable4">
    <w:name w:val="Plain Table 4"/>
    <w:basedOn w:val="TableNormal"/>
    <w:uiPriority w:val="44"/>
    <w:rsid w:val="00514786"/>
    <w:pPr>
      <w:spacing w:after="0" w:line="240" w:lineRule="auto"/>
    </w:pPr>
    <w:tblPr>
      <w:tblStyleRowBandSize w:val="1"/>
      <w:tblStyleColBandSize w:val="1"/>
      <w:tblCellMar>
        <w:left w:w="0.0" w:type="dxa"/>
        <w:right w:w="0.0" w:type="dxa"/>
      </w:tblCellMar>
    </w:tblPr>
    <w:tblStylePr w:type="firstRow">
      <w:rPr>
        <w:b w:val="0"/>
        <w:bCs w:val="1"/>
        <w:i w:val="0"/>
      </w:rPr>
    </w:tblStylePr>
    <w:tblStylePr w:type="lastRow">
      <w:rPr>
        <w:b w:val="1"/>
        <w:bCs w:val="1"/>
      </w:rPr>
    </w:tblStylePr>
    <w:tblStylePr w:type="firstCol">
      <w:rPr>
        <w:b w:val="0"/>
        <w:bCs w:val="1"/>
        <w:i w:val="0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table" w:styleId="PlainTable3">
    <w:name w:val="Plain Table 3"/>
    <w:basedOn w:val="TableNormal"/>
    <w:uiPriority w:val="43"/>
    <w:rsid w:val="00514786"/>
    <w:pPr>
      <w:spacing w:after="0" w:line="240" w:lineRule="auto"/>
    </w:pPr>
    <w:tblPr>
      <w:tblStyleRowBandSize w:val="1"/>
      <w:tblStyleColBandSize w:val="1"/>
    </w:tblPr>
    <w:tblStylePr w:type="firstRow">
      <w:rPr>
        <w:b w:val="0"/>
        <w:bCs w:val="1"/>
        <w:i w:val="0"/>
        <w:caps w:val="0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character" w:styleId="Hyperlink">
    <w:name w:val="Hyperlink"/>
    <w:basedOn w:val="DefaultParagraphFont"/>
    <w:uiPriority w:val="99"/>
    <w:unhideWhenUsed w:val="1"/>
    <w:rsid w:val="00AA59E7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A59E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0"/>
        <w:i w:val="0"/>
      </w:rPr>
    </w:tblStylePr>
    <w:tblStylePr w:type="firstRow">
      <w:rPr>
        <w:b w:val="0"/>
        <w:i w:val="0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  <w:tblStylePr w:type="band1Horz">
      <w:tcPr>
        <w:shd w:fill="f2f2f2" w:val="clear"/>
      </w:tcPr>
    </w:tblStylePr>
    <w:tblStylePr w:type="band1Vert">
      <w:tcPr>
        <w:shd w:fill="f2f2f2" w:val="clear"/>
      </w:tcPr>
    </w:tblStylePr>
    <w:tblStylePr w:type="firstCol">
      <w:rPr>
        <w:b w:val="1"/>
        <w:smallCaps w:val="1"/>
      </w:rPr>
      <w:tcPr>
        <w:tcBorders>
          <w:right w:color="7f7f7f" w:space="0" w:sz="4" w:val="single"/>
        </w:tcBorders>
      </w:tcPr>
    </w:tblStylePr>
    <w:tblStylePr w:type="firstRow">
      <w:rPr>
        <w:b w:val="0"/>
        <w:i w:val="0"/>
        <w:smallCaps w:val="0"/>
      </w:rPr>
      <w:tcPr>
        <w:tcBorders>
          <w:bottom w:color="7f7f7f" w:space="0" w:sz="4" w:val="single"/>
        </w:tcBorders>
      </w:tcPr>
    </w:tblStylePr>
    <w:tblStylePr w:type="lastCol">
      <w:rPr>
        <w:b w:val="1"/>
        <w:smallCaps w:val="1"/>
      </w:rPr>
      <w:tcPr>
        <w:tcBorders>
          <w:left w:color="000000" w:space="0" w:sz="0" w:val="nil"/>
        </w:tcBorders>
      </w:tcPr>
    </w:tblStylePr>
    <w:tblStylePr w:type="lastRow">
      <w:rPr>
        <w:b w:val="1"/>
        <w:smallCaps w:val="1"/>
      </w:rPr>
      <w:tcPr>
        <w:tcBorders>
          <w:top w:color="000000" w:space="0" w:sz="0" w:val="nil"/>
        </w:tcBorders>
      </w:tcPr>
    </w:tblStylePr>
    <w:tblStylePr w:type="neCell">
      <w:tcPr>
        <w:tcBorders>
          <w:left w:color="000000" w:space="0" w:sz="0" w:val="nil"/>
        </w:tcBorders>
      </w:tcPr>
    </w:tblStylePr>
    <w:tblStylePr w:type="nwCell">
      <w:tcPr>
        <w:tcBorders>
          <w:right w:color="000000" w:space="0" w:sz="0" w:val="nil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ntegral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Century Gothic-Palatino Linotyp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 panose="0204050205050503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IntegralV7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42448713-48CF-40FF-A256-E269CDCF5842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GXSg4vg0hMZfLBaw1T4rxTcknbQ==">AMUW2mWAyaYjsylVs5xNP3b/Al9eiWseigSJZT4BpfGTka9+3SymOi6xmv/iR+N3deqf7GyMbbBlZdXOEFJLg0XGmA1oBynafXXSACkkLqFVT8I2Mdi8ggU=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2020-08-31T22:41:00Z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</Properties>
</file>