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want to update Public Super Macro to take in specific run numbers for specific regions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is in the src directory. It runs the workers which are passed in as a list.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Go([\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u1,\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ReadCIS(),\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CleanCIS(),\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readbchfromcool,\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readcalfromcool,\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CISFlagProcedure_modified(dbCheck=database_check),\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getscans,\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   </w:t>
        <w:tab/>
        <w:t xml:space="preserve">cis_recalibrate_procedure,\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hist_percent_public,\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hist_percent_regions,\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calib_const_regions,\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flag_plots,\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cool_plots,\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rms_plots,\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calibration_distributions,\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tune_rms_chi2,\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tune_maxpoint_likelycalib,\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detectortimestability,\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pr,\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memdebug=mdebug)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U1,\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Use(run=runs, runType=’CIS’)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think here i just need to modify which runs are used?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date is specified, runs is just the date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two dates are specified runs is a tuple (date1, date2)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ldates is specified runs is the list of runs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Use.py is located in workers directory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THINK If I run Use 8 times (4 partitionx2 gain) that this will work. Currently Use takes in an optional region argument but it is not used in public super macro.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I say Use(run=runs, runType=’CIS’, region=LBA) etc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issue is this does not specify gain….. Hmmmm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Really ugly workaround is for region specify all for example ‘EBA_m01_c00_lowgain’ ‘EBA_m01_c01_lowgain’ etc but that might crash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__init__(self, run, run2='', type='readout', region=None,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useDateProg=True, verbose=0, runType='all',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keepOnlyActive=True, filter=' 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amp='15000', getLast = False, updateSpecial = True,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updateC10 = True, specialFile='./specialcells.txt',#akamensh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allowC10Errors = False, cscomment='', TWOInput= False,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preprocessing=False)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 adding in two Use calls seems to work without error. Only issue is the plots look really wrong.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CIS constant distribution looks like this: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Is this an issue or not? I think no, normal plots have the peak at about 1000 and this is about ¼ of that.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Problem: I think the runs are not being repeated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 is also incredibly slow.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tried running: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Go([\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Use(run=Run_List['EBA_lowgain'], runType='CIS', region=GainToList('EBA_lowgain')),\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Use(run=Run_List['EBA_highgain'], runType='CIS', region=GainToList('EBA_highgain')),\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Use(run=Run_List['EBC_lowgain'], runType='CIS', region=GainToList('EBC_lowgain')),\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Use(run=Run_List['EBC_highgain'], runType='CIS', region=GainToList('EBC_highgain')),\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ReadCIS(),\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CleanCIS(),\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readbchfromcool,\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 took forever to run.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Other issue is GainToList is a very long string.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‘EBA’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Use.py creates a global Use_run_list and Use_date_list which are referenced in ReadBadChFromCool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Additionally i think i can specify gains???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 in ProcessRegion many take in a region and look if ‘gain’ in region.GetHash()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macros/cis/Test_Super_Macro.py --date "28 days" --validruns 'results/newSept2021/valid_runs.txt' --gcals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ReadCIS uses a global run_list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 goes through run in run_list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 ReadCIS: the runs it has selected and printed out in ProcessStop are: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tileCalibCIS_400063_CIS.0.root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tileCalibCIS_400103_CIS.0.root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tileCalibCIS_400323_CIS.0.root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tileCalibCIS_400656_CIS.0.root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tileCalibCIS_400841_CIS.0.root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tileCalibCIS_400899_CIS.0.root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tileCalibCIS_401325_CIS.0.root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tileCalibCIS_401520_CIS.0.root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tileCalibCIS_401633_CIS.0.root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tileCalibCIS_401687_CIS.0.root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tileCalibCIS_401696_CIS.0.root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tileCalibCIS_401898_CIS.0.root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tileCalibCIS_402124_CIS.0.root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is all of them.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EBA_lowgain [401633, 401687, 401696, 401898, 402124]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EBA_highgain [400063, 400103, 400323, 400656, 400841, 400899, 401325, 401520, 401633, 401687, 401696, 401898, 402124]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Current idea: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 all runs (cumulative_runs) because doing many use calls on different regions takes too long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ReadCIS and CleanCIS on these runs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Then in individual plots, I filter by partition using the list of valid runs 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Read calib from cool is taking forever lol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 looks like this sorta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Calib:78.7998275756836 | Cum. RMS/MEAN 0.0034795978353328615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Calib:77.92973327636719 | Cum. RMS/MEAN 0.004223772961756242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TILECAL_LBC_m39_c38_highgain 78.63418851579938 0.3321329593226766 0.004223772961756242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Run Number: 401898 | 1.3091614246368408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Run Number: 401520 | 1.3088306188583374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Run Number: 400656 | 1.3078948259353638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Run Number: 402124 | 1.3093687295913696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Run Number: 401632 | 1.3049342632293701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Run Number: 400841 | 1.307617425918579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Run Number: 400558 | 80.4042739868164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Run Number: 400323 | 80.41374206542969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Run Number: 401898 | 80.49010467529297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Run Number: 400656 | 78.57536315917969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Run Number: 400841 | 80.39734649658203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Run Number: 402124 | 80.46157836914062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Run Number: 400063 | 80.40805053710938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Run Number: 401632 | 80.50738525390625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Run Number: 400899 | 80.5368423461914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Run Number: 400103 | 80.3990707397461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Run Number: 401633 | 79.60287475585938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Run Number: 401001 | 80.49490356445312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Run Number: 401687 | 79.87660217285156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Run Number: 401325 | 80.48422241210938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Run Number: 401696 | 80.50096130371094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Calib:80.4042739868164 | Cum. RMS/MEAN 0.00021627503416051677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Calib:80.41374206542969 | Cum. RMS/MEAN 0.0003297817908078129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Calib:80.49010467529297 | Cum. RMS/MEAN 0.00060949836617017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Calib:80.39734649658203 | Cum. RMS/MEAN 0.0006391328375569375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Calib:80.46157836914062 | Cum. RMS/MEAN 0.0007615559737316418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Calib:80.40805053710938 | Cum. RMS/MEAN 0.0007953311155871461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Calib:80.50738525390625 | Cum. RMS/MEAN 0.0009797946801689533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Calib:80.3990707397461 | Cum. RMS/MEAN 0.0009996627192358973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Calib:79.60287475585938 | Cum. RMS/MEAN 0.0027391908769577597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Calib:80.49490356445312 | Cum. RMS/MEAN 0.0027898308841977186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Calib:79.87660217285156 | Cum. RMS/MEAN 0.0032187273394510703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Calib:80.48422241210938 | Cum. RMS/MEAN 0.0032561531336224156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Calib:80.50096130371094 | Cum. RMS/MEAN 0.0033022857479513843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TILECAL_EBC_m15_c41_highgain 80.34162433330829 0.2653110010031481 0.0033022857479513843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SUCCESSS IVE DONE IT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Before and after: </w:t>
      </w:r>
      <w:r w:rsidDel="00000000" w:rsidR="00000000" w:rsidRPr="00000000">
        <w:rPr/>
        <w:drawing>
          <wp:inline distB="114300" distT="114300" distL="114300" distR="114300">
            <wp:extent cx="4078514" cy="293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514" cy="293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3898419" cy="2805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419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What other plots do I want to make? </w:t>
        <w:br w:type="textWrapping"/>
        <w:t xml:space="preserve">This is the list of ones we usually do: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CIS Constant distributions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--gcals --date 2020-06-21 2020-09-09 --datelabel 'June 21 - September 9, 2020'</w:t>
        <w:br w:type="textWrapping"/>
        <w:t xml:space="preserve">--gcals calls worker CalibDist(datelabel=dfadskfjasd;kf)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TECHNICALLY u can do this with plotcalibfromcool at the very end. Would be nice to do it from here tho. 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Can also do it by dumping what is in the final sqlite file. Might be easier to do it that way. 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Detector Stability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rtl w:val="0"/>
        </w:rPr>
        <w:t xml:space="preserve">macros/cis/Public_Super_Macro.py --date '06/21/20' '09/09/20' --mean --lowmem --datelabel 'June 21 - September 9, 2020'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--mean triggers flag Detector_Stability = True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Which calls detectortimestability = DetectorTimeStability(datelabel, startdate, enddate)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DONE in the same way as RMSPlots :D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CIS Constant stability (one year vs another)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RMS/Mean DONE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TUCS Flags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