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9CB" w:rsidRPr="00E945A1" w:rsidRDefault="00446DEC">
      <w:pPr>
        <w:rPr>
          <w:rFonts w:cstheme="minorHAnsi"/>
          <w:b/>
          <w:sz w:val="36"/>
          <w:szCs w:val="36"/>
        </w:rPr>
      </w:pPr>
      <w:r w:rsidRPr="00E945A1">
        <w:rPr>
          <w:rFonts w:cstheme="minorHAnsi"/>
          <w:b/>
          <w:sz w:val="36"/>
          <w:szCs w:val="36"/>
        </w:rPr>
        <w:t>SSL Certificates</w:t>
      </w:r>
    </w:p>
    <w:p w:rsidR="00446DEC" w:rsidRPr="00E945A1" w:rsidRDefault="00F960CD" w:rsidP="008A5C50">
      <w:pPr>
        <w:spacing w:after="0"/>
        <w:rPr>
          <w:rFonts w:cstheme="minorHAnsi"/>
          <w:b/>
          <w:color w:val="000000" w:themeColor="text1"/>
          <w:sz w:val="28"/>
          <w:szCs w:val="28"/>
        </w:rPr>
      </w:pPr>
      <w:r w:rsidRPr="00E945A1">
        <w:rPr>
          <w:rFonts w:cstheme="minorHAnsi"/>
          <w:b/>
          <w:color w:val="000000" w:themeColor="text1"/>
          <w:sz w:val="28"/>
          <w:szCs w:val="28"/>
        </w:rPr>
        <w:t>What is SSL Certificate?</w:t>
      </w:r>
    </w:p>
    <w:p w:rsidR="009E0FB4" w:rsidRPr="002A2B01" w:rsidRDefault="000C6774" w:rsidP="000C6774">
      <w:pPr>
        <w:spacing w:after="0" w:line="240" w:lineRule="auto"/>
        <w:jc w:val="both"/>
        <w:outlineLvl w:val="1"/>
        <w:rPr>
          <w:rFonts w:cstheme="minorHAnsi"/>
          <w:color w:val="000000" w:themeColor="text1"/>
          <w:sz w:val="20"/>
          <w:szCs w:val="20"/>
          <w:lang w:val="en-MY"/>
        </w:rPr>
      </w:pPr>
      <w:r w:rsidRPr="002A2B01">
        <w:rPr>
          <w:rFonts w:eastAsia="Times New Roman" w:cstheme="minorHAnsi"/>
          <w:bCs/>
          <w:color w:val="000000" w:themeColor="text1"/>
          <w:sz w:val="20"/>
          <w:szCs w:val="20"/>
        </w:rPr>
        <w:t>SSL Certificate s</w:t>
      </w:r>
      <w:r w:rsidR="008A5C50" w:rsidRPr="008A5C50">
        <w:rPr>
          <w:rFonts w:eastAsia="Times New Roman" w:cstheme="minorHAnsi"/>
          <w:bCs/>
          <w:color w:val="000000" w:themeColor="text1"/>
          <w:sz w:val="20"/>
          <w:szCs w:val="20"/>
        </w:rPr>
        <w:t>ecure</w:t>
      </w:r>
      <w:r w:rsidRPr="002A2B01">
        <w:rPr>
          <w:rFonts w:eastAsia="Times New Roman" w:cstheme="minorHAnsi"/>
          <w:bCs/>
          <w:color w:val="000000" w:themeColor="text1"/>
          <w:sz w:val="20"/>
          <w:szCs w:val="20"/>
        </w:rPr>
        <w:t>s</w:t>
      </w:r>
      <w:r w:rsidR="008A5C50" w:rsidRPr="008A5C50">
        <w:rPr>
          <w:rFonts w:eastAsia="Times New Roman" w:cstheme="minorHAnsi"/>
          <w:bCs/>
          <w:color w:val="000000" w:themeColor="text1"/>
          <w:sz w:val="20"/>
          <w:szCs w:val="20"/>
        </w:rPr>
        <w:t xml:space="preserve"> your website and promote</w:t>
      </w:r>
      <w:r w:rsidRPr="002A2B01">
        <w:rPr>
          <w:rFonts w:eastAsia="Times New Roman" w:cstheme="minorHAnsi"/>
          <w:bCs/>
          <w:color w:val="000000" w:themeColor="text1"/>
          <w:sz w:val="20"/>
          <w:szCs w:val="20"/>
        </w:rPr>
        <w:t>s</w:t>
      </w:r>
      <w:r w:rsidR="008A5C50" w:rsidRPr="008A5C50">
        <w:rPr>
          <w:rFonts w:eastAsia="Times New Roman" w:cstheme="minorHAnsi"/>
          <w:bCs/>
          <w:color w:val="000000" w:themeColor="text1"/>
          <w:sz w:val="20"/>
          <w:szCs w:val="20"/>
        </w:rPr>
        <w:t xml:space="preserve"> customer confidence with superior </w:t>
      </w:r>
      <w:r w:rsidRPr="002A2B01">
        <w:rPr>
          <w:rFonts w:eastAsia="Times New Roman" w:cstheme="minorHAnsi"/>
          <w:bCs/>
          <w:color w:val="000000" w:themeColor="text1"/>
          <w:sz w:val="20"/>
          <w:szCs w:val="20"/>
        </w:rPr>
        <w:t>encryption</w:t>
      </w:r>
      <w:r w:rsidRPr="002A2B01">
        <w:rPr>
          <w:rFonts w:eastAsia="Times New Roman" w:cstheme="minorHAnsi"/>
          <w:bCs/>
          <w:color w:val="000000" w:themeColor="text1"/>
          <w:sz w:val="20"/>
          <w:szCs w:val="20"/>
        </w:rPr>
        <w:br/>
        <w:t>and authentication. Its function is to</w:t>
      </w:r>
      <w:r w:rsidR="008A5C50" w:rsidRPr="002A2B01">
        <w:rPr>
          <w:rFonts w:cstheme="minorHAnsi"/>
          <w:color w:val="000000" w:themeColor="text1"/>
          <w:sz w:val="20"/>
          <w:szCs w:val="20"/>
        </w:rPr>
        <w:t xml:space="preserve"> </w:t>
      </w:r>
      <w:r w:rsidR="00C705DD" w:rsidRPr="002A2B01">
        <w:rPr>
          <w:rFonts w:cstheme="minorHAnsi"/>
          <w:color w:val="000000" w:themeColor="text1"/>
          <w:sz w:val="20"/>
          <w:szCs w:val="20"/>
          <w:lang w:val="en-MY"/>
        </w:rPr>
        <w:t>establish a secure encrypted connection between a Client and a Server – typically a We</w:t>
      </w:r>
      <w:r w:rsidR="008A5C50" w:rsidRPr="002A2B01">
        <w:rPr>
          <w:rFonts w:cstheme="minorHAnsi"/>
          <w:color w:val="000000" w:themeColor="text1"/>
          <w:sz w:val="20"/>
          <w:szCs w:val="20"/>
          <w:lang w:val="en-MY"/>
        </w:rPr>
        <w:t>b server and a Browser</w:t>
      </w:r>
      <w:r w:rsidRPr="002A2B01">
        <w:rPr>
          <w:rFonts w:cstheme="minorHAnsi"/>
          <w:color w:val="000000" w:themeColor="text1"/>
          <w:sz w:val="20"/>
          <w:szCs w:val="20"/>
          <w:lang w:val="en-MY"/>
        </w:rPr>
        <w:t xml:space="preserve">, </w:t>
      </w:r>
      <w:r w:rsidR="008A5C50" w:rsidRPr="002A2B01">
        <w:rPr>
          <w:rFonts w:cstheme="minorHAnsi"/>
          <w:color w:val="000000" w:themeColor="text1"/>
          <w:sz w:val="20"/>
          <w:szCs w:val="20"/>
          <w:lang w:val="en-MY"/>
        </w:rPr>
        <w:t xml:space="preserve">and </w:t>
      </w:r>
      <w:r w:rsidR="00C705DD" w:rsidRPr="002A2B01">
        <w:rPr>
          <w:rFonts w:cstheme="minorHAnsi"/>
          <w:color w:val="000000" w:themeColor="text1"/>
          <w:sz w:val="20"/>
          <w:szCs w:val="20"/>
          <w:lang w:val="en-MY"/>
        </w:rPr>
        <w:t>protect</w:t>
      </w:r>
      <w:r w:rsidR="008A5C50" w:rsidRPr="002A2B01">
        <w:rPr>
          <w:rFonts w:cstheme="minorHAnsi"/>
          <w:color w:val="000000" w:themeColor="text1"/>
          <w:sz w:val="20"/>
          <w:szCs w:val="20"/>
          <w:lang w:val="en-MY"/>
        </w:rPr>
        <w:t>s</w:t>
      </w:r>
      <w:r w:rsidR="00C705DD" w:rsidRPr="002A2B01">
        <w:rPr>
          <w:rFonts w:cstheme="minorHAnsi"/>
          <w:color w:val="000000" w:themeColor="text1"/>
          <w:sz w:val="20"/>
          <w:szCs w:val="20"/>
          <w:lang w:val="en-MY"/>
        </w:rPr>
        <w:t xml:space="preserve"> sensitive data, such as login credential, Identification number, credit card informatio</w:t>
      </w:r>
      <w:r w:rsidR="008A5C50" w:rsidRPr="002A2B01">
        <w:rPr>
          <w:rFonts w:cstheme="minorHAnsi"/>
          <w:color w:val="000000" w:themeColor="text1"/>
          <w:sz w:val="20"/>
          <w:szCs w:val="20"/>
          <w:lang w:val="en-MY"/>
        </w:rPr>
        <w:t>n, exchanged during each session</w:t>
      </w:r>
    </w:p>
    <w:p w:rsidR="000C6774" w:rsidRPr="002A2B01" w:rsidRDefault="000C6774" w:rsidP="000C6774">
      <w:pPr>
        <w:spacing w:after="0" w:line="240" w:lineRule="auto"/>
        <w:jc w:val="both"/>
        <w:outlineLvl w:val="1"/>
        <w:rPr>
          <w:rFonts w:cstheme="minorHAnsi"/>
          <w:color w:val="000000" w:themeColor="text1"/>
          <w:sz w:val="20"/>
          <w:szCs w:val="20"/>
        </w:rPr>
      </w:pPr>
    </w:p>
    <w:p w:rsidR="008A5C50" w:rsidRPr="002A2B01" w:rsidRDefault="008A5C50" w:rsidP="008A5C50">
      <w:pPr>
        <w:ind w:left="720"/>
        <w:jc w:val="both"/>
        <w:rPr>
          <w:rFonts w:cstheme="minorHAnsi"/>
          <w:sz w:val="20"/>
          <w:szCs w:val="20"/>
        </w:rPr>
      </w:pPr>
      <w:r w:rsidRPr="002A2B01">
        <w:rPr>
          <w:rFonts w:cstheme="minorHAnsi"/>
          <w:noProof/>
          <w:sz w:val="20"/>
          <w:szCs w:val="20"/>
        </w:rPr>
        <w:drawing>
          <wp:inline distT="0" distB="0" distL="0" distR="0" wp14:anchorId="001B8D84" wp14:editId="3C10A13F">
            <wp:extent cx="5145123" cy="2663687"/>
            <wp:effectExtent l="0" t="0" r="0" b="381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172" cy="2665266"/>
                    </a:xfrm>
                    <a:prstGeom prst="rect">
                      <a:avLst/>
                    </a:prstGeom>
                    <a:noFill/>
                    <a:ln>
                      <a:noFill/>
                    </a:ln>
                    <a:extLst/>
                  </pic:spPr>
                </pic:pic>
              </a:graphicData>
            </a:graphic>
          </wp:inline>
        </w:drawing>
      </w:r>
    </w:p>
    <w:p w:rsidR="00F960CD" w:rsidRPr="002A2B01" w:rsidRDefault="00F960CD">
      <w:pPr>
        <w:rPr>
          <w:rFonts w:cstheme="minorHAnsi"/>
          <w:sz w:val="20"/>
          <w:szCs w:val="20"/>
        </w:rPr>
      </w:pPr>
    </w:p>
    <w:p w:rsidR="00F960CD" w:rsidRPr="00E945A1" w:rsidRDefault="00F960CD">
      <w:pPr>
        <w:rPr>
          <w:rFonts w:cstheme="minorHAnsi"/>
          <w:b/>
          <w:sz w:val="32"/>
          <w:szCs w:val="32"/>
        </w:rPr>
      </w:pPr>
      <w:r w:rsidRPr="00E945A1">
        <w:rPr>
          <w:rFonts w:cstheme="minorHAnsi"/>
          <w:b/>
          <w:sz w:val="32"/>
          <w:szCs w:val="32"/>
        </w:rPr>
        <w:t>Symantec</w:t>
      </w:r>
    </w:p>
    <w:p w:rsidR="00B85D96" w:rsidRPr="002A2B01" w:rsidRDefault="00B85D96" w:rsidP="00B85D96">
      <w:pPr>
        <w:jc w:val="both"/>
        <w:rPr>
          <w:rFonts w:cstheme="minorHAnsi"/>
          <w:color w:val="444444"/>
          <w:sz w:val="20"/>
          <w:szCs w:val="20"/>
          <w:shd w:val="clear" w:color="auto" w:fill="FFFFFF"/>
        </w:rPr>
      </w:pPr>
      <w:r w:rsidRPr="002A2B01">
        <w:rPr>
          <w:rFonts w:cstheme="minorHAnsi"/>
          <w:color w:val="444444"/>
          <w:sz w:val="20"/>
          <w:szCs w:val="20"/>
          <w:shd w:val="clear" w:color="auto" w:fill="FFFFFF"/>
        </w:rPr>
        <w:t>Symantec uses industry-leading SSL encryption across all products, with various solutions for website and server security. Extended Validation (EV) SSL certificates will increase customers' confidence and help your website reach its full potential. Symantec 'Pro' SSL products offer ECC encryption, strong security on a short key length. Wildcard SSL certificate protects multiple subdomains under one SSL certificate.</w:t>
      </w:r>
    </w:p>
    <w:p w:rsidR="00B85D96" w:rsidRPr="002A2B01" w:rsidRDefault="00B85D96" w:rsidP="00B85D96">
      <w:pPr>
        <w:jc w:val="both"/>
        <w:rPr>
          <w:rFonts w:cstheme="minorHAnsi"/>
          <w:color w:val="444444"/>
          <w:sz w:val="20"/>
          <w:szCs w:val="20"/>
          <w:shd w:val="clear" w:color="auto" w:fill="FFFFFF"/>
        </w:rPr>
      </w:pPr>
      <w:r w:rsidRPr="002A2B01">
        <w:rPr>
          <w:rFonts w:cstheme="minorHAnsi"/>
          <w:color w:val="444444"/>
          <w:sz w:val="20"/>
          <w:szCs w:val="20"/>
          <w:shd w:val="clear" w:color="auto" w:fill="FFFFFF"/>
        </w:rPr>
        <w:t>The Core features of Symantec SSL Certificates:</w:t>
      </w:r>
    </w:p>
    <w:tbl>
      <w:tblPr>
        <w:tblW w:w="9450" w:type="dxa"/>
        <w:tblInd w:w="525" w:type="dxa"/>
        <w:shd w:val="clear" w:color="auto" w:fill="FFFFFF"/>
        <w:tblCellMar>
          <w:top w:w="15" w:type="dxa"/>
          <w:left w:w="15" w:type="dxa"/>
          <w:bottom w:w="15" w:type="dxa"/>
          <w:right w:w="15" w:type="dxa"/>
        </w:tblCellMar>
        <w:tblLook w:val="04A0" w:firstRow="1" w:lastRow="0" w:firstColumn="1" w:lastColumn="0" w:noHBand="0" w:noVBand="1"/>
      </w:tblPr>
      <w:tblGrid>
        <w:gridCol w:w="3834"/>
        <w:gridCol w:w="5616"/>
      </w:tblGrid>
      <w:tr w:rsidR="00B85D96" w:rsidRPr="00B85D96" w:rsidTr="00455C20">
        <w:tc>
          <w:tcPr>
            <w:tcW w:w="3834" w:type="dxa"/>
            <w:shd w:val="clear" w:color="auto" w:fill="EFEFEF"/>
            <w:tcMar>
              <w:top w:w="105" w:type="dxa"/>
              <w:left w:w="525" w:type="dxa"/>
              <w:bottom w:w="105" w:type="dxa"/>
              <w:right w:w="105" w:type="dxa"/>
            </w:tcMar>
            <w:hideMark/>
          </w:tcPr>
          <w:p w:rsidR="00B85D96" w:rsidRPr="00B85D96" w:rsidRDefault="00B85D96" w:rsidP="00455C2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Daily Malware Scan</w:t>
            </w:r>
          </w:p>
        </w:tc>
        <w:tc>
          <w:tcPr>
            <w:tcW w:w="5616" w:type="dxa"/>
            <w:shd w:val="clear" w:color="auto" w:fill="EFEFEF"/>
            <w:tcMar>
              <w:top w:w="105" w:type="dxa"/>
              <w:left w:w="105" w:type="dxa"/>
              <w:bottom w:w="105" w:type="dxa"/>
              <w:right w:w="105" w:type="dxa"/>
            </w:tcMar>
            <w:hideMark/>
          </w:tcPr>
          <w:p w:rsidR="00B85D96" w:rsidRPr="00B85D96" w:rsidRDefault="00B85D96" w:rsidP="00A453E7">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 xml:space="preserve">Discover any active </w:t>
            </w:r>
            <w:r w:rsidR="00A453E7" w:rsidRPr="002A2B01">
              <w:rPr>
                <w:rFonts w:eastAsia="Times New Roman" w:cstheme="minorHAnsi"/>
                <w:color w:val="444444"/>
                <w:sz w:val="20"/>
                <w:szCs w:val="20"/>
              </w:rPr>
              <w:t>t</w:t>
            </w:r>
            <w:r w:rsidRPr="00B85D96">
              <w:rPr>
                <w:rFonts w:eastAsia="Times New Roman" w:cstheme="minorHAnsi"/>
                <w:color w:val="444444"/>
                <w:sz w:val="20"/>
                <w:szCs w:val="20"/>
              </w:rPr>
              <w:t>hreats so you can take remediation actions and secure your website</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B85D96" w:rsidRDefault="00B85D96" w:rsidP="00455C2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Management Tools</w:t>
            </w:r>
          </w:p>
        </w:tc>
        <w:tc>
          <w:tcPr>
            <w:tcW w:w="5616" w:type="dxa"/>
            <w:shd w:val="clear" w:color="auto" w:fill="EFEFEF"/>
            <w:tcMar>
              <w:top w:w="105" w:type="dxa"/>
              <w:left w:w="105" w:type="dxa"/>
              <w:bottom w:w="105" w:type="dxa"/>
              <w:right w:w="105" w:type="dxa"/>
            </w:tcMar>
            <w:hideMark/>
          </w:tcPr>
          <w:p w:rsidR="00B85D96" w:rsidRPr="00B85D96"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Tools to help you manage, find and install your SSL certificates easily</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B85D96" w:rsidRDefault="00B85D96" w:rsidP="00455C2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DSA Certificates</w:t>
            </w:r>
          </w:p>
        </w:tc>
        <w:tc>
          <w:tcPr>
            <w:tcW w:w="5616" w:type="dxa"/>
            <w:shd w:val="clear" w:color="auto" w:fill="EFEFEF"/>
            <w:tcMar>
              <w:top w:w="105" w:type="dxa"/>
              <w:left w:w="105" w:type="dxa"/>
              <w:bottom w:w="105" w:type="dxa"/>
              <w:right w:w="105" w:type="dxa"/>
            </w:tcMar>
            <w:hideMark/>
          </w:tcPr>
          <w:p w:rsidR="00B85D96" w:rsidRPr="00B85D96"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DSA Certificates meet compliance requirements with certain government agencies</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B85D96" w:rsidRDefault="00B85D96" w:rsidP="00455C2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Unified Communications (SAN) Support</w:t>
            </w:r>
          </w:p>
        </w:tc>
        <w:tc>
          <w:tcPr>
            <w:tcW w:w="5616" w:type="dxa"/>
            <w:shd w:val="clear" w:color="auto" w:fill="EFEFEF"/>
            <w:tcMar>
              <w:top w:w="105" w:type="dxa"/>
              <w:left w:w="105" w:type="dxa"/>
              <w:bottom w:w="105" w:type="dxa"/>
              <w:right w:w="105" w:type="dxa"/>
            </w:tcMar>
            <w:hideMark/>
          </w:tcPr>
          <w:p w:rsidR="00B85D96" w:rsidRPr="00B85D96"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Allows for multiple domain names to be protected with a single certificate. Unified Communications/ SAN certificates are required in applications like Microsoft Exchange.</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B85D96" w:rsidRDefault="00B85D96" w:rsidP="0030576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lastRenderedPageBreak/>
              <w:t>Nearly 100% End-User Compatibility</w:t>
            </w:r>
          </w:p>
        </w:tc>
        <w:tc>
          <w:tcPr>
            <w:tcW w:w="5616" w:type="dxa"/>
            <w:shd w:val="clear" w:color="auto" w:fill="EFEFEF"/>
            <w:tcMar>
              <w:top w:w="105" w:type="dxa"/>
              <w:left w:w="105" w:type="dxa"/>
              <w:bottom w:w="105" w:type="dxa"/>
              <w:right w:w="105" w:type="dxa"/>
            </w:tcMar>
            <w:hideMark/>
          </w:tcPr>
          <w:p w:rsidR="00B85D96" w:rsidRPr="00B85D96"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Symantec SSL Certificates are nearly 100% compatible with browsers and systems</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B85D96" w:rsidRDefault="00B85D96" w:rsidP="0030576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Installation Help</w:t>
            </w:r>
          </w:p>
        </w:tc>
        <w:tc>
          <w:tcPr>
            <w:tcW w:w="5616" w:type="dxa"/>
            <w:shd w:val="clear" w:color="auto" w:fill="EFEFEF"/>
            <w:tcMar>
              <w:top w:w="105" w:type="dxa"/>
              <w:left w:w="105" w:type="dxa"/>
              <w:bottom w:w="105" w:type="dxa"/>
              <w:right w:w="105" w:type="dxa"/>
            </w:tcMar>
            <w:hideMark/>
          </w:tcPr>
          <w:p w:rsidR="00B85D96" w:rsidRPr="00B85D96"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Server specific instructions include a set of articles with operating system-specific installation instructions. Downloadable tools are run on your server and guide you through a short wizard to install your certificate on Windows and Linux.</w:t>
            </w:r>
          </w:p>
        </w:tc>
      </w:tr>
      <w:tr w:rsidR="00B85D96" w:rsidRPr="00B85D96" w:rsidTr="00455C20">
        <w:tc>
          <w:tcPr>
            <w:tcW w:w="0" w:type="auto"/>
            <w:shd w:val="clear" w:color="auto" w:fill="EFEFEF"/>
            <w:tcMar>
              <w:top w:w="105" w:type="dxa"/>
              <w:left w:w="525" w:type="dxa"/>
              <w:bottom w:w="105" w:type="dxa"/>
              <w:right w:w="105" w:type="dxa"/>
            </w:tcMar>
            <w:hideMark/>
          </w:tcPr>
          <w:p w:rsidR="00B85D96" w:rsidRPr="002A2B01" w:rsidRDefault="00B85D96" w:rsidP="00305760">
            <w:pPr>
              <w:spacing w:after="0" w:line="240" w:lineRule="auto"/>
              <w:ind w:left="-345"/>
              <w:rPr>
                <w:rFonts w:eastAsia="Times New Roman" w:cstheme="minorHAnsi"/>
                <w:color w:val="444444"/>
                <w:sz w:val="20"/>
                <w:szCs w:val="20"/>
              </w:rPr>
            </w:pPr>
            <w:r w:rsidRPr="00B85D96">
              <w:rPr>
                <w:rFonts w:eastAsia="Times New Roman" w:cstheme="minorHAnsi"/>
                <w:color w:val="444444"/>
                <w:sz w:val="20"/>
                <w:szCs w:val="20"/>
              </w:rPr>
              <w:t>Expiration Protection</w:t>
            </w:r>
          </w:p>
          <w:p w:rsidR="009F3A3F" w:rsidRPr="002A2B01" w:rsidRDefault="009F3A3F" w:rsidP="00305760">
            <w:pPr>
              <w:spacing w:after="0" w:line="240" w:lineRule="auto"/>
              <w:ind w:left="-345"/>
              <w:rPr>
                <w:rFonts w:eastAsia="Times New Roman" w:cstheme="minorHAnsi"/>
                <w:color w:val="444444"/>
                <w:sz w:val="20"/>
                <w:szCs w:val="20"/>
              </w:rPr>
            </w:pPr>
          </w:p>
          <w:p w:rsidR="009F3A3F" w:rsidRPr="002A2B01" w:rsidRDefault="009F3A3F" w:rsidP="00305760">
            <w:pPr>
              <w:spacing w:after="0" w:line="240" w:lineRule="auto"/>
              <w:ind w:left="-345"/>
              <w:rPr>
                <w:rFonts w:eastAsia="Times New Roman" w:cstheme="minorHAnsi"/>
                <w:color w:val="444444"/>
                <w:sz w:val="20"/>
                <w:szCs w:val="20"/>
              </w:rPr>
            </w:pPr>
          </w:p>
          <w:p w:rsidR="009F3A3F" w:rsidRPr="00B85D96" w:rsidRDefault="009F3A3F" w:rsidP="00305760">
            <w:pPr>
              <w:spacing w:after="0" w:line="240" w:lineRule="auto"/>
              <w:ind w:left="-345"/>
              <w:rPr>
                <w:rFonts w:eastAsia="Times New Roman" w:cstheme="minorHAnsi"/>
                <w:color w:val="444444"/>
                <w:sz w:val="20"/>
                <w:szCs w:val="20"/>
              </w:rPr>
            </w:pPr>
            <w:r w:rsidRPr="002A2B01">
              <w:rPr>
                <w:rFonts w:eastAsia="Times New Roman" w:cstheme="minorHAnsi"/>
                <w:color w:val="444444"/>
                <w:sz w:val="20"/>
                <w:szCs w:val="20"/>
              </w:rPr>
              <w:t>Norton Secured Seal</w:t>
            </w:r>
          </w:p>
        </w:tc>
        <w:tc>
          <w:tcPr>
            <w:tcW w:w="5616" w:type="dxa"/>
            <w:shd w:val="clear" w:color="auto" w:fill="EFEFEF"/>
            <w:tcMar>
              <w:top w:w="105" w:type="dxa"/>
              <w:left w:w="105" w:type="dxa"/>
              <w:bottom w:w="105" w:type="dxa"/>
              <w:right w:w="105" w:type="dxa"/>
            </w:tcMar>
            <w:hideMark/>
          </w:tcPr>
          <w:p w:rsidR="00B85D96" w:rsidRPr="002A2B01" w:rsidRDefault="00B85D96" w:rsidP="00B85D96">
            <w:pPr>
              <w:spacing w:after="0" w:line="240" w:lineRule="auto"/>
              <w:rPr>
                <w:rFonts w:eastAsia="Times New Roman" w:cstheme="minorHAnsi"/>
                <w:color w:val="444444"/>
                <w:sz w:val="20"/>
                <w:szCs w:val="20"/>
              </w:rPr>
            </w:pPr>
            <w:r w:rsidRPr="00B85D96">
              <w:rPr>
                <w:rFonts w:eastAsia="Times New Roman" w:cstheme="minorHAnsi"/>
                <w:color w:val="444444"/>
                <w:sz w:val="20"/>
                <w:szCs w:val="20"/>
              </w:rPr>
              <w:t>Reminder emails and calls from account manager protect against certificate expirations. You also have a 30 day grace period to renew your certificate.</w:t>
            </w:r>
          </w:p>
          <w:p w:rsidR="009F3A3F" w:rsidRPr="002A2B01" w:rsidRDefault="009F3A3F" w:rsidP="00B85D96">
            <w:pPr>
              <w:spacing w:after="0" w:line="240" w:lineRule="auto"/>
              <w:rPr>
                <w:rFonts w:eastAsia="Times New Roman" w:cstheme="minorHAnsi"/>
                <w:color w:val="444444"/>
                <w:sz w:val="20"/>
                <w:szCs w:val="20"/>
              </w:rPr>
            </w:pPr>
          </w:p>
          <w:p w:rsidR="009F3A3F" w:rsidRPr="00B85D96" w:rsidRDefault="009F3A3F" w:rsidP="00B85D96">
            <w:pPr>
              <w:spacing w:after="0" w:line="240" w:lineRule="auto"/>
              <w:rPr>
                <w:rFonts w:eastAsia="Times New Roman" w:cstheme="minorHAnsi"/>
                <w:color w:val="444444"/>
                <w:sz w:val="20"/>
                <w:szCs w:val="20"/>
              </w:rPr>
            </w:pPr>
            <w:r w:rsidRPr="00B85D96">
              <w:rPr>
                <w:rFonts w:eastAsia="Times New Roman" w:cstheme="minorHAnsi"/>
                <w:color w:val="666666"/>
                <w:sz w:val="20"/>
                <w:szCs w:val="20"/>
              </w:rPr>
              <w:t>#1 most recognizable trust mark on the Internet</w:t>
            </w:r>
          </w:p>
        </w:tc>
      </w:tr>
    </w:tbl>
    <w:p w:rsidR="00B85D96" w:rsidRDefault="000B5C03" w:rsidP="000B5C03">
      <w:pPr>
        <w:tabs>
          <w:tab w:val="left" w:pos="1165"/>
        </w:tabs>
        <w:rPr>
          <w:rFonts w:cstheme="minorHAnsi"/>
          <w:sz w:val="20"/>
          <w:szCs w:val="20"/>
        </w:rPr>
      </w:pPr>
      <w:r>
        <w:rPr>
          <w:rFonts w:cstheme="minorHAnsi"/>
          <w:sz w:val="20"/>
          <w:szCs w:val="20"/>
        </w:rPr>
        <w:tab/>
      </w:r>
    </w:p>
    <w:p w:rsidR="000B5C03" w:rsidRPr="002A2B01" w:rsidRDefault="000B5C03" w:rsidP="000B5C03">
      <w:pPr>
        <w:tabs>
          <w:tab w:val="left" w:pos="1165"/>
        </w:tabs>
        <w:rPr>
          <w:rFonts w:cstheme="minorHAnsi"/>
          <w:sz w:val="20"/>
          <w:szCs w:val="20"/>
        </w:rPr>
      </w:pPr>
      <w:r>
        <w:rPr>
          <w:rFonts w:cstheme="minorHAnsi"/>
          <w:sz w:val="20"/>
          <w:szCs w:val="20"/>
        </w:rPr>
        <w:t>We offer 5</w:t>
      </w:r>
      <w:bookmarkStart w:id="0" w:name="_GoBack"/>
      <w:bookmarkEnd w:id="0"/>
      <w:r>
        <w:rPr>
          <w:rFonts w:cstheme="minorHAnsi"/>
          <w:sz w:val="20"/>
          <w:szCs w:val="20"/>
        </w:rPr>
        <w:t xml:space="preserve"> types of Symantec SSL Certificates:</w:t>
      </w:r>
    </w:p>
    <w:p w:rsidR="00B85D96" w:rsidRPr="00305760" w:rsidRDefault="00623333">
      <w:pPr>
        <w:rPr>
          <w:rFonts w:cstheme="minorHAnsi"/>
          <w:b/>
          <w:i/>
          <w:sz w:val="20"/>
          <w:szCs w:val="20"/>
        </w:rPr>
      </w:pPr>
      <w:proofErr w:type="spellStart"/>
      <w:r>
        <w:rPr>
          <w:rFonts w:cstheme="minorHAnsi"/>
          <w:b/>
          <w:i/>
          <w:sz w:val="20"/>
          <w:szCs w:val="20"/>
        </w:rPr>
        <w:t>Secure</w:t>
      </w:r>
      <w:r w:rsidR="00B85D96" w:rsidRPr="00305760">
        <w:rPr>
          <w:rFonts w:cstheme="minorHAnsi"/>
          <w:b/>
          <w:i/>
          <w:sz w:val="20"/>
          <w:szCs w:val="20"/>
        </w:rPr>
        <w:t>Site</w:t>
      </w:r>
      <w:proofErr w:type="spellEnd"/>
    </w:p>
    <w:p w:rsidR="00B85D96" w:rsidRPr="00B85D96" w:rsidRDefault="000B5C03" w:rsidP="008932FE">
      <w:pPr>
        <w:numPr>
          <w:ilvl w:val="0"/>
          <w:numId w:val="2"/>
        </w:numPr>
        <w:shd w:val="clear" w:color="auto" w:fill="FFFFFF"/>
        <w:spacing w:after="120" w:line="240" w:lineRule="atLeast"/>
        <w:ind w:left="360"/>
        <w:rPr>
          <w:rFonts w:eastAsia="Times New Roman" w:cstheme="minorHAnsi"/>
          <w:sz w:val="20"/>
          <w:szCs w:val="20"/>
        </w:rPr>
      </w:pPr>
      <w:hyperlink r:id="rId8" w:history="1">
        <w:r w:rsidR="00B85D96" w:rsidRPr="002A2B01">
          <w:rPr>
            <w:rFonts w:eastAsia="Times New Roman" w:cstheme="minorHAnsi"/>
            <w:bCs/>
            <w:sz w:val="20"/>
            <w:szCs w:val="20"/>
          </w:rPr>
          <w:t>Symantec DSA SSL Certificate and Symantec RSA Certificate</w:t>
        </w:r>
      </w:hyperlink>
    </w:p>
    <w:p w:rsidR="00B85D96" w:rsidRPr="00B85D96" w:rsidRDefault="00B85D96" w:rsidP="008932FE">
      <w:pPr>
        <w:numPr>
          <w:ilvl w:val="0"/>
          <w:numId w:val="2"/>
        </w:numPr>
        <w:shd w:val="clear" w:color="auto" w:fill="FFFFFF"/>
        <w:spacing w:after="120" w:line="240" w:lineRule="atLeast"/>
        <w:ind w:left="360"/>
        <w:rPr>
          <w:rFonts w:eastAsia="Times New Roman" w:cstheme="minorHAnsi"/>
          <w:sz w:val="20"/>
          <w:szCs w:val="20"/>
        </w:rPr>
      </w:pPr>
      <w:r w:rsidRPr="002A2B01">
        <w:rPr>
          <w:rFonts w:eastAsia="Times New Roman" w:cstheme="minorHAnsi"/>
          <w:bCs/>
          <w:sz w:val="20"/>
          <w:szCs w:val="20"/>
        </w:rPr>
        <w:t>$1,500,000 warranty</w:t>
      </w:r>
    </w:p>
    <w:p w:rsidR="00B85D96" w:rsidRPr="002A2B01" w:rsidRDefault="00B85D96">
      <w:pPr>
        <w:rPr>
          <w:rFonts w:cstheme="minorHAnsi"/>
          <w:sz w:val="20"/>
          <w:szCs w:val="20"/>
        </w:rPr>
      </w:pPr>
    </w:p>
    <w:p w:rsidR="00B85D96" w:rsidRPr="00305760" w:rsidRDefault="00B85D96">
      <w:pPr>
        <w:rPr>
          <w:rFonts w:cstheme="minorHAnsi"/>
          <w:b/>
          <w:i/>
          <w:sz w:val="20"/>
          <w:szCs w:val="20"/>
        </w:rPr>
      </w:pPr>
      <w:proofErr w:type="spellStart"/>
      <w:r w:rsidRPr="00305760">
        <w:rPr>
          <w:rFonts w:cstheme="minorHAnsi"/>
          <w:b/>
          <w:i/>
          <w:sz w:val="20"/>
          <w:szCs w:val="20"/>
        </w:rPr>
        <w:t>SecureSite</w:t>
      </w:r>
      <w:proofErr w:type="spellEnd"/>
      <w:r w:rsidRPr="00305760">
        <w:rPr>
          <w:rFonts w:cstheme="minorHAnsi"/>
          <w:b/>
          <w:i/>
          <w:sz w:val="20"/>
          <w:szCs w:val="20"/>
        </w:rPr>
        <w:t xml:space="preserve"> Pro</w:t>
      </w:r>
    </w:p>
    <w:p w:rsidR="00B85D96" w:rsidRPr="00B85D96" w:rsidRDefault="009F3A3F" w:rsidP="008932FE">
      <w:pPr>
        <w:numPr>
          <w:ilvl w:val="0"/>
          <w:numId w:val="4"/>
        </w:numPr>
        <w:shd w:val="clear" w:color="auto" w:fill="FFFFFF"/>
        <w:spacing w:after="120" w:line="240" w:lineRule="atLeast"/>
        <w:ind w:left="360"/>
        <w:rPr>
          <w:rFonts w:eastAsia="Times New Roman" w:cstheme="minorHAnsi"/>
          <w:color w:val="666666"/>
          <w:sz w:val="20"/>
          <w:szCs w:val="20"/>
        </w:rPr>
      </w:pPr>
      <w:r w:rsidRPr="002A2B01">
        <w:rPr>
          <w:rFonts w:eastAsia="Times New Roman" w:cstheme="minorHAnsi"/>
          <w:b/>
          <w:bCs/>
          <w:color w:val="000000" w:themeColor="text1"/>
          <w:sz w:val="20"/>
          <w:szCs w:val="20"/>
        </w:rPr>
        <w:t>S</w:t>
      </w:r>
      <w:hyperlink r:id="rId9" w:history="1">
        <w:r w:rsidR="00B85D96" w:rsidRPr="002A2B01">
          <w:rPr>
            <w:rFonts w:eastAsia="Times New Roman" w:cstheme="minorHAnsi"/>
            <w:b/>
            <w:bCs/>
            <w:color w:val="000000" w:themeColor="text1"/>
            <w:sz w:val="20"/>
            <w:szCs w:val="20"/>
          </w:rPr>
          <w:t>ymantec ECDSA SSL Certificate</w:t>
        </w:r>
      </w:hyperlink>
      <w:r w:rsidR="00B85D96" w:rsidRPr="00B85D96">
        <w:rPr>
          <w:rFonts w:eastAsia="Times New Roman" w:cstheme="minorHAnsi"/>
          <w:color w:val="666666"/>
          <w:sz w:val="20"/>
          <w:szCs w:val="20"/>
        </w:rPr>
        <w:t>, Symantec DSA SSL Certificate and Symantec RSA Certificate</w:t>
      </w:r>
    </w:p>
    <w:p w:rsidR="00B85D96" w:rsidRPr="00B85D96" w:rsidRDefault="00B85D96" w:rsidP="008932FE">
      <w:pPr>
        <w:numPr>
          <w:ilvl w:val="0"/>
          <w:numId w:val="4"/>
        </w:numPr>
        <w:shd w:val="clear" w:color="auto" w:fill="FFFFFF"/>
        <w:spacing w:after="120" w:line="240" w:lineRule="atLeast"/>
        <w:ind w:left="360"/>
        <w:rPr>
          <w:rFonts w:eastAsia="Times New Roman" w:cstheme="minorHAnsi"/>
          <w:color w:val="666666"/>
          <w:sz w:val="20"/>
          <w:szCs w:val="20"/>
        </w:rPr>
      </w:pPr>
      <w:r w:rsidRPr="002A2B01">
        <w:rPr>
          <w:rFonts w:eastAsia="Times New Roman" w:cstheme="minorHAnsi"/>
          <w:bCs/>
          <w:color w:val="666666"/>
          <w:sz w:val="20"/>
          <w:szCs w:val="20"/>
        </w:rPr>
        <w:t>$1,500,000 Warranty</w:t>
      </w:r>
    </w:p>
    <w:p w:rsidR="00B85D96" w:rsidRPr="002A2B01" w:rsidRDefault="00B85D96">
      <w:pPr>
        <w:rPr>
          <w:rFonts w:cstheme="minorHAnsi"/>
          <w:sz w:val="20"/>
          <w:szCs w:val="20"/>
        </w:rPr>
      </w:pPr>
    </w:p>
    <w:p w:rsidR="00B85D96" w:rsidRPr="00305760" w:rsidRDefault="00623333">
      <w:pPr>
        <w:rPr>
          <w:rFonts w:cstheme="minorHAnsi"/>
          <w:b/>
          <w:i/>
          <w:sz w:val="20"/>
          <w:szCs w:val="20"/>
        </w:rPr>
      </w:pPr>
      <w:proofErr w:type="spellStart"/>
      <w:r>
        <w:rPr>
          <w:rFonts w:cstheme="minorHAnsi"/>
          <w:b/>
          <w:i/>
          <w:sz w:val="20"/>
          <w:szCs w:val="20"/>
        </w:rPr>
        <w:t>SecureSite</w:t>
      </w:r>
      <w:proofErr w:type="spellEnd"/>
      <w:r>
        <w:rPr>
          <w:rFonts w:cstheme="minorHAnsi"/>
          <w:b/>
          <w:i/>
          <w:sz w:val="20"/>
          <w:szCs w:val="20"/>
        </w:rPr>
        <w:t xml:space="preserve"> </w:t>
      </w:r>
      <w:r w:rsidR="00B85D96" w:rsidRPr="00305760">
        <w:rPr>
          <w:rFonts w:cstheme="minorHAnsi"/>
          <w:b/>
          <w:i/>
          <w:sz w:val="20"/>
          <w:szCs w:val="20"/>
        </w:rPr>
        <w:t>EV</w:t>
      </w:r>
    </w:p>
    <w:p w:rsidR="00B85D96" w:rsidRPr="002A2B01" w:rsidRDefault="000B5C03" w:rsidP="008932FE">
      <w:pPr>
        <w:numPr>
          <w:ilvl w:val="0"/>
          <w:numId w:val="3"/>
        </w:numPr>
        <w:shd w:val="clear" w:color="auto" w:fill="FFFFFF"/>
        <w:spacing w:after="120" w:line="240" w:lineRule="atLeast"/>
        <w:ind w:left="360"/>
        <w:rPr>
          <w:rFonts w:eastAsia="Times New Roman" w:cstheme="minorHAnsi"/>
          <w:sz w:val="20"/>
          <w:szCs w:val="20"/>
        </w:rPr>
      </w:pPr>
      <w:hyperlink r:id="rId10" w:history="1">
        <w:r w:rsidR="00B85D96" w:rsidRPr="002A2B01">
          <w:rPr>
            <w:rFonts w:eastAsia="Times New Roman" w:cstheme="minorHAnsi"/>
            <w:bCs/>
            <w:sz w:val="20"/>
            <w:szCs w:val="20"/>
          </w:rPr>
          <w:t>Symantec DSA SSL Certificate and Symantec RSA Certificate</w:t>
        </w:r>
      </w:hyperlink>
    </w:p>
    <w:p w:rsidR="0027378C" w:rsidRPr="002A2B01" w:rsidRDefault="0027378C" w:rsidP="0027378C">
      <w:pPr>
        <w:numPr>
          <w:ilvl w:val="0"/>
          <w:numId w:val="3"/>
        </w:numPr>
        <w:shd w:val="clear" w:color="auto" w:fill="FFFFFF"/>
        <w:spacing w:after="120" w:line="240" w:lineRule="atLeast"/>
        <w:ind w:left="360"/>
        <w:rPr>
          <w:rFonts w:eastAsia="Times New Roman" w:cstheme="minorHAnsi"/>
          <w:sz w:val="20"/>
          <w:szCs w:val="20"/>
        </w:rPr>
      </w:pPr>
      <w:r w:rsidRPr="002A2B01">
        <w:rPr>
          <w:rFonts w:eastAsia="Times New Roman" w:cstheme="minorHAnsi"/>
          <w:sz w:val="20"/>
          <w:szCs w:val="20"/>
        </w:rPr>
        <w:t>Displays the green address bar, promotes trust and boosts customer confidence</w:t>
      </w:r>
    </w:p>
    <w:p w:rsidR="00B85D96" w:rsidRPr="00B85D96" w:rsidRDefault="00B85D96" w:rsidP="008932FE">
      <w:pPr>
        <w:numPr>
          <w:ilvl w:val="0"/>
          <w:numId w:val="3"/>
        </w:numPr>
        <w:shd w:val="clear" w:color="auto" w:fill="FFFFFF"/>
        <w:spacing w:after="120" w:line="240" w:lineRule="atLeast"/>
        <w:ind w:left="360"/>
        <w:rPr>
          <w:rFonts w:eastAsia="Times New Roman" w:cstheme="minorHAnsi"/>
          <w:sz w:val="20"/>
          <w:szCs w:val="20"/>
        </w:rPr>
      </w:pPr>
      <w:r w:rsidRPr="002A2B01">
        <w:rPr>
          <w:rFonts w:eastAsia="Times New Roman" w:cstheme="minorHAnsi"/>
          <w:bCs/>
          <w:sz w:val="20"/>
          <w:szCs w:val="20"/>
        </w:rPr>
        <w:t>Extended Validation with visual indicator</w:t>
      </w:r>
      <w:r w:rsidRPr="002A2B01">
        <w:rPr>
          <w:rFonts w:eastAsia="Times New Roman" w:cstheme="minorHAnsi"/>
          <w:sz w:val="20"/>
          <w:szCs w:val="20"/>
        </w:rPr>
        <w:t> </w:t>
      </w:r>
      <w:r w:rsidRPr="00B85D96">
        <w:rPr>
          <w:rFonts w:eastAsia="Times New Roman" w:cstheme="minorHAnsi"/>
          <w:sz w:val="20"/>
          <w:szCs w:val="20"/>
        </w:rPr>
        <w:t>to instill trust and differentiate your authentic site from a phishing (fake) site.</w:t>
      </w:r>
    </w:p>
    <w:p w:rsidR="00B85D96" w:rsidRPr="00B85D96" w:rsidRDefault="00B85D96" w:rsidP="008932FE">
      <w:pPr>
        <w:numPr>
          <w:ilvl w:val="0"/>
          <w:numId w:val="3"/>
        </w:numPr>
        <w:shd w:val="clear" w:color="auto" w:fill="FFFFFF"/>
        <w:spacing w:after="120" w:line="240" w:lineRule="atLeast"/>
        <w:ind w:left="360"/>
        <w:rPr>
          <w:rFonts w:eastAsia="Times New Roman" w:cstheme="minorHAnsi"/>
          <w:sz w:val="20"/>
          <w:szCs w:val="20"/>
        </w:rPr>
      </w:pPr>
      <w:r w:rsidRPr="002A2B01">
        <w:rPr>
          <w:rFonts w:eastAsia="Times New Roman" w:cstheme="minorHAnsi"/>
          <w:bCs/>
          <w:sz w:val="20"/>
          <w:szCs w:val="20"/>
        </w:rPr>
        <w:t>$1,750,000 warranty</w:t>
      </w:r>
      <w:r w:rsidRPr="002A2B01">
        <w:rPr>
          <w:rFonts w:eastAsia="Times New Roman" w:cstheme="minorHAnsi"/>
          <w:sz w:val="20"/>
          <w:szCs w:val="20"/>
        </w:rPr>
        <w:t> </w:t>
      </w:r>
      <w:r w:rsidRPr="00B85D96">
        <w:rPr>
          <w:rFonts w:eastAsia="Times New Roman" w:cstheme="minorHAnsi"/>
          <w:sz w:val="20"/>
          <w:szCs w:val="20"/>
        </w:rPr>
        <w:t>for added assurance</w:t>
      </w:r>
    </w:p>
    <w:p w:rsidR="00B85D96" w:rsidRPr="002A2B01" w:rsidRDefault="00B85D96">
      <w:pPr>
        <w:rPr>
          <w:rFonts w:cstheme="minorHAnsi"/>
          <w:sz w:val="20"/>
          <w:szCs w:val="20"/>
        </w:rPr>
      </w:pPr>
    </w:p>
    <w:p w:rsidR="00B85D96" w:rsidRPr="00305760" w:rsidRDefault="00623333">
      <w:pPr>
        <w:rPr>
          <w:rFonts w:cstheme="minorHAnsi"/>
          <w:b/>
          <w:i/>
          <w:sz w:val="20"/>
          <w:szCs w:val="20"/>
        </w:rPr>
      </w:pPr>
      <w:r>
        <w:rPr>
          <w:rFonts w:cstheme="minorHAnsi"/>
          <w:b/>
          <w:i/>
          <w:sz w:val="20"/>
          <w:szCs w:val="20"/>
        </w:rPr>
        <w:t>Secure</w:t>
      </w:r>
      <w:r w:rsidR="0080698F" w:rsidRPr="00305760">
        <w:rPr>
          <w:rFonts w:cstheme="minorHAnsi"/>
          <w:b/>
          <w:i/>
          <w:sz w:val="20"/>
          <w:szCs w:val="20"/>
        </w:rPr>
        <w:t xml:space="preserve">Site Pro </w:t>
      </w:r>
      <w:r w:rsidR="00B85D96" w:rsidRPr="00305760">
        <w:rPr>
          <w:rFonts w:cstheme="minorHAnsi"/>
          <w:b/>
          <w:i/>
          <w:sz w:val="20"/>
          <w:szCs w:val="20"/>
        </w:rPr>
        <w:t>with EV</w:t>
      </w:r>
    </w:p>
    <w:p w:rsidR="00B85D96" w:rsidRPr="002A2B01" w:rsidRDefault="000B5C03" w:rsidP="008932FE">
      <w:pPr>
        <w:numPr>
          <w:ilvl w:val="0"/>
          <w:numId w:val="5"/>
        </w:numPr>
        <w:shd w:val="clear" w:color="auto" w:fill="FFFFFF"/>
        <w:spacing w:after="120" w:line="240" w:lineRule="atLeast"/>
        <w:ind w:left="360"/>
        <w:rPr>
          <w:rFonts w:eastAsia="Times New Roman" w:cstheme="minorHAnsi"/>
          <w:sz w:val="20"/>
          <w:szCs w:val="20"/>
        </w:rPr>
      </w:pPr>
      <w:hyperlink r:id="rId11" w:history="1">
        <w:r w:rsidR="00B85D96" w:rsidRPr="002A2B01">
          <w:rPr>
            <w:rFonts w:eastAsia="Times New Roman" w:cstheme="minorHAnsi"/>
            <w:b/>
            <w:bCs/>
            <w:sz w:val="20"/>
            <w:szCs w:val="20"/>
          </w:rPr>
          <w:t>Symantec ECDSA SSL Certificate</w:t>
        </w:r>
      </w:hyperlink>
      <w:r w:rsidR="00B85D96" w:rsidRPr="00B85D96">
        <w:rPr>
          <w:rFonts w:eastAsia="Times New Roman" w:cstheme="minorHAnsi"/>
          <w:sz w:val="20"/>
          <w:szCs w:val="20"/>
        </w:rPr>
        <w:t>, Symantec DSA SSL Certificate and Symantec RSA Certificate</w:t>
      </w:r>
    </w:p>
    <w:p w:rsidR="003B5470" w:rsidRPr="002A2B01" w:rsidRDefault="003B5470" w:rsidP="008932FE">
      <w:pPr>
        <w:numPr>
          <w:ilvl w:val="0"/>
          <w:numId w:val="5"/>
        </w:numPr>
        <w:shd w:val="clear" w:color="auto" w:fill="FFFFFF"/>
        <w:tabs>
          <w:tab w:val="clear" w:pos="720"/>
          <w:tab w:val="num" w:pos="360"/>
        </w:tabs>
        <w:spacing w:after="120" w:line="240" w:lineRule="atLeast"/>
        <w:ind w:left="360"/>
        <w:rPr>
          <w:rFonts w:eastAsia="Times New Roman" w:cstheme="minorHAnsi"/>
          <w:sz w:val="20"/>
          <w:szCs w:val="20"/>
        </w:rPr>
      </w:pPr>
      <w:r w:rsidRPr="002A2B01">
        <w:rPr>
          <w:rFonts w:eastAsia="Times New Roman" w:cstheme="minorHAnsi"/>
          <w:sz w:val="20"/>
          <w:szCs w:val="20"/>
        </w:rPr>
        <w:t>Displays the green address bar, promotes trust and boosts customer confidence</w:t>
      </w:r>
    </w:p>
    <w:p w:rsidR="00B85D96" w:rsidRPr="00B85D96" w:rsidRDefault="00B85D96" w:rsidP="008932FE">
      <w:pPr>
        <w:numPr>
          <w:ilvl w:val="0"/>
          <w:numId w:val="5"/>
        </w:numPr>
        <w:shd w:val="clear" w:color="auto" w:fill="FFFFFF"/>
        <w:spacing w:after="120" w:line="240" w:lineRule="atLeast"/>
        <w:ind w:left="360"/>
        <w:rPr>
          <w:rFonts w:eastAsia="Times New Roman" w:cstheme="minorHAnsi"/>
          <w:sz w:val="20"/>
          <w:szCs w:val="20"/>
        </w:rPr>
      </w:pPr>
      <w:r w:rsidRPr="002A2B01">
        <w:rPr>
          <w:rFonts w:eastAsia="Times New Roman" w:cstheme="minorHAnsi"/>
          <w:bCs/>
          <w:sz w:val="20"/>
          <w:szCs w:val="20"/>
        </w:rPr>
        <w:t>Extended Validation</w:t>
      </w:r>
      <w:r w:rsidRPr="002A2B01">
        <w:rPr>
          <w:rFonts w:eastAsia="Times New Roman" w:cstheme="minorHAnsi"/>
          <w:sz w:val="20"/>
          <w:szCs w:val="20"/>
        </w:rPr>
        <w:t> </w:t>
      </w:r>
      <w:r w:rsidRPr="00B85D96">
        <w:rPr>
          <w:rFonts w:eastAsia="Times New Roman" w:cstheme="minorHAnsi"/>
          <w:sz w:val="20"/>
          <w:szCs w:val="20"/>
        </w:rPr>
        <w:t>with visual indicator (green address bar) to instill trust and differentiate your authentic site from a phishing (fake) site.</w:t>
      </w:r>
    </w:p>
    <w:p w:rsidR="00B85D96" w:rsidRPr="00B85D96" w:rsidRDefault="00B85D96" w:rsidP="008932FE">
      <w:pPr>
        <w:numPr>
          <w:ilvl w:val="0"/>
          <w:numId w:val="5"/>
        </w:numPr>
        <w:shd w:val="clear" w:color="auto" w:fill="FFFFFF"/>
        <w:spacing w:after="120" w:line="240" w:lineRule="atLeast"/>
        <w:ind w:left="360"/>
        <w:rPr>
          <w:rFonts w:eastAsia="Times New Roman" w:cstheme="minorHAnsi"/>
          <w:sz w:val="20"/>
          <w:szCs w:val="20"/>
        </w:rPr>
      </w:pPr>
      <w:r w:rsidRPr="002A2B01">
        <w:rPr>
          <w:rFonts w:eastAsia="Times New Roman" w:cstheme="minorHAnsi"/>
          <w:bCs/>
          <w:sz w:val="20"/>
          <w:szCs w:val="20"/>
        </w:rPr>
        <w:t>$1,750,000 warranty</w:t>
      </w:r>
      <w:r w:rsidRPr="002A2B01">
        <w:rPr>
          <w:rFonts w:eastAsia="Times New Roman" w:cstheme="minorHAnsi"/>
          <w:sz w:val="20"/>
          <w:szCs w:val="20"/>
        </w:rPr>
        <w:t> </w:t>
      </w:r>
      <w:r w:rsidRPr="00B85D96">
        <w:rPr>
          <w:rFonts w:eastAsia="Times New Roman" w:cstheme="minorHAnsi"/>
          <w:sz w:val="20"/>
          <w:szCs w:val="20"/>
        </w:rPr>
        <w:t>for added assurance</w:t>
      </w:r>
    </w:p>
    <w:p w:rsidR="00B85D96" w:rsidRPr="002A2B01" w:rsidRDefault="00B85D96">
      <w:pPr>
        <w:rPr>
          <w:rFonts w:cstheme="minorHAnsi"/>
          <w:sz w:val="20"/>
          <w:szCs w:val="20"/>
        </w:rPr>
      </w:pPr>
    </w:p>
    <w:p w:rsidR="00B85D96" w:rsidRPr="00623333" w:rsidRDefault="00623333">
      <w:pPr>
        <w:rPr>
          <w:rFonts w:cstheme="minorHAnsi"/>
          <w:b/>
          <w:i/>
          <w:sz w:val="20"/>
          <w:szCs w:val="20"/>
        </w:rPr>
      </w:pPr>
      <w:proofErr w:type="spellStart"/>
      <w:r w:rsidRPr="00623333">
        <w:rPr>
          <w:rFonts w:cstheme="minorHAnsi"/>
          <w:b/>
          <w:i/>
          <w:sz w:val="20"/>
          <w:szCs w:val="20"/>
        </w:rPr>
        <w:lastRenderedPageBreak/>
        <w:t>Secure</w:t>
      </w:r>
      <w:r w:rsidR="00B85D96" w:rsidRPr="00623333">
        <w:rPr>
          <w:rFonts w:cstheme="minorHAnsi"/>
          <w:b/>
          <w:i/>
          <w:sz w:val="20"/>
          <w:szCs w:val="20"/>
        </w:rPr>
        <w:t>Site</w:t>
      </w:r>
      <w:proofErr w:type="spellEnd"/>
      <w:r w:rsidR="00B85D96" w:rsidRPr="00623333">
        <w:rPr>
          <w:rFonts w:cstheme="minorHAnsi"/>
          <w:b/>
          <w:i/>
          <w:sz w:val="20"/>
          <w:szCs w:val="20"/>
        </w:rPr>
        <w:t xml:space="preserve"> Wildcard</w:t>
      </w:r>
    </w:p>
    <w:p w:rsidR="00B85D96" w:rsidRPr="00B85D96" w:rsidRDefault="000B5C03" w:rsidP="008932FE">
      <w:pPr>
        <w:numPr>
          <w:ilvl w:val="0"/>
          <w:numId w:val="6"/>
        </w:numPr>
        <w:shd w:val="clear" w:color="auto" w:fill="FFFFFF"/>
        <w:spacing w:after="120" w:line="240" w:lineRule="atLeast"/>
        <w:ind w:left="360"/>
        <w:rPr>
          <w:rFonts w:eastAsia="Times New Roman" w:cstheme="minorHAnsi"/>
          <w:color w:val="000000" w:themeColor="text1"/>
          <w:sz w:val="20"/>
          <w:szCs w:val="20"/>
        </w:rPr>
      </w:pPr>
      <w:hyperlink r:id="rId12" w:history="1">
        <w:r w:rsidR="00B85D96" w:rsidRPr="002A2B01">
          <w:rPr>
            <w:rFonts w:eastAsia="Times New Roman" w:cstheme="minorHAnsi"/>
            <w:bCs/>
            <w:color w:val="000000" w:themeColor="text1"/>
            <w:sz w:val="20"/>
            <w:szCs w:val="20"/>
          </w:rPr>
          <w:t>Symantec DSA SSL Certificate and Symantec RSA Certificate</w:t>
        </w:r>
      </w:hyperlink>
    </w:p>
    <w:p w:rsidR="00B85D96" w:rsidRPr="00B85D96" w:rsidRDefault="00B85D96" w:rsidP="008932FE">
      <w:pPr>
        <w:numPr>
          <w:ilvl w:val="0"/>
          <w:numId w:val="6"/>
        </w:numPr>
        <w:shd w:val="clear" w:color="auto" w:fill="FFFFFF"/>
        <w:spacing w:after="120" w:line="240" w:lineRule="atLeast"/>
        <w:ind w:left="360"/>
        <w:rPr>
          <w:rFonts w:eastAsia="Times New Roman" w:cstheme="minorHAnsi"/>
          <w:color w:val="000000" w:themeColor="text1"/>
          <w:sz w:val="20"/>
          <w:szCs w:val="20"/>
        </w:rPr>
      </w:pPr>
      <w:r w:rsidRPr="002A2B01">
        <w:rPr>
          <w:rFonts w:eastAsia="Times New Roman" w:cstheme="minorHAnsi"/>
          <w:bCs/>
          <w:color w:val="000000" w:themeColor="text1"/>
          <w:sz w:val="20"/>
          <w:szCs w:val="20"/>
        </w:rPr>
        <w:t>One certificate</w:t>
      </w:r>
      <w:r w:rsidRPr="002A2B01">
        <w:rPr>
          <w:rFonts w:eastAsia="Times New Roman" w:cstheme="minorHAnsi"/>
          <w:color w:val="000000" w:themeColor="text1"/>
          <w:sz w:val="20"/>
          <w:szCs w:val="20"/>
        </w:rPr>
        <w:t> </w:t>
      </w:r>
      <w:r w:rsidRPr="00B85D96">
        <w:rPr>
          <w:rFonts w:eastAsia="Times New Roman" w:cstheme="minorHAnsi"/>
          <w:color w:val="000000" w:themeColor="text1"/>
          <w:sz w:val="20"/>
          <w:szCs w:val="20"/>
        </w:rPr>
        <w:t>extends Symantec's trusted and secure SSL to multiple subdomains under one domain on your server.</w:t>
      </w:r>
    </w:p>
    <w:p w:rsidR="00B85D96" w:rsidRPr="00B85D96" w:rsidRDefault="00B85D96" w:rsidP="008932FE">
      <w:pPr>
        <w:numPr>
          <w:ilvl w:val="0"/>
          <w:numId w:val="6"/>
        </w:numPr>
        <w:shd w:val="clear" w:color="auto" w:fill="FFFFFF"/>
        <w:spacing w:after="120" w:line="240" w:lineRule="atLeast"/>
        <w:ind w:left="360"/>
        <w:rPr>
          <w:rFonts w:eastAsia="Times New Roman" w:cstheme="minorHAnsi"/>
          <w:color w:val="666666"/>
          <w:sz w:val="20"/>
          <w:szCs w:val="20"/>
        </w:rPr>
      </w:pPr>
      <w:r w:rsidRPr="002A2B01">
        <w:rPr>
          <w:rFonts w:eastAsia="Times New Roman" w:cstheme="minorHAnsi"/>
          <w:b/>
          <w:bCs/>
          <w:color w:val="666666"/>
          <w:sz w:val="20"/>
          <w:szCs w:val="20"/>
        </w:rPr>
        <w:t>$1,500,000 warranty</w:t>
      </w:r>
      <w:r w:rsidRPr="002A2B01">
        <w:rPr>
          <w:rFonts w:eastAsia="Times New Roman" w:cstheme="minorHAnsi"/>
          <w:color w:val="666666"/>
          <w:sz w:val="20"/>
          <w:szCs w:val="20"/>
        </w:rPr>
        <w:t> </w:t>
      </w:r>
      <w:r w:rsidRPr="00B85D96">
        <w:rPr>
          <w:rFonts w:eastAsia="Times New Roman" w:cstheme="minorHAnsi"/>
          <w:color w:val="666666"/>
          <w:sz w:val="20"/>
          <w:szCs w:val="20"/>
        </w:rPr>
        <w:t>for added assurance</w:t>
      </w:r>
    </w:p>
    <w:p w:rsidR="00B85D96" w:rsidRPr="002A2B01" w:rsidRDefault="00B85D96">
      <w:pPr>
        <w:rPr>
          <w:rFonts w:cstheme="minorHAnsi"/>
          <w:sz w:val="20"/>
          <w:szCs w:val="20"/>
        </w:rPr>
      </w:pPr>
    </w:p>
    <w:p w:rsidR="00BB5EA0" w:rsidRPr="00E945A1" w:rsidRDefault="00BB5EA0" w:rsidP="00BB5EA0">
      <w:pPr>
        <w:shd w:val="clear" w:color="auto" w:fill="FFFFFF"/>
        <w:spacing w:before="100" w:beforeAutospacing="1" w:after="100" w:afterAutospacing="1" w:line="240" w:lineRule="auto"/>
        <w:rPr>
          <w:rFonts w:eastAsia="Times New Roman" w:cstheme="minorHAnsi"/>
          <w:color w:val="323232"/>
          <w:sz w:val="32"/>
          <w:szCs w:val="32"/>
        </w:rPr>
      </w:pPr>
      <w:r w:rsidRPr="00E945A1">
        <w:rPr>
          <w:rFonts w:eastAsia="Times New Roman" w:cstheme="minorHAnsi"/>
          <w:b/>
          <w:bCs/>
          <w:color w:val="323232"/>
          <w:sz w:val="32"/>
          <w:szCs w:val="32"/>
        </w:rPr>
        <w:t>Managed PKI for SSL Certificates</w:t>
      </w:r>
    </w:p>
    <w:p w:rsidR="00BB5EA0" w:rsidRDefault="00BB5EA0" w:rsidP="00BB5EA0">
      <w:pPr>
        <w:shd w:val="clear" w:color="auto" w:fill="FFFFFF"/>
        <w:spacing w:before="100" w:beforeAutospacing="1" w:after="100" w:afterAutospacing="1" w:line="240" w:lineRule="auto"/>
        <w:jc w:val="both"/>
        <w:rPr>
          <w:rFonts w:eastAsia="Times New Roman" w:cstheme="minorHAnsi"/>
          <w:color w:val="333333"/>
          <w:sz w:val="20"/>
          <w:szCs w:val="20"/>
        </w:rPr>
      </w:pPr>
      <w:r w:rsidRPr="00BB5EA0">
        <w:rPr>
          <w:rFonts w:eastAsia="Times New Roman" w:cstheme="minorHAnsi"/>
          <w:color w:val="333333"/>
          <w:sz w:val="20"/>
          <w:szCs w:val="20"/>
        </w:rPr>
        <w:t>Managing SSL certificates for multiple Web servers across the enterprise can be a daunting task. You need a centralized and easy-to-use solution for issuing, renewing, revoking, and managing access pr</w:t>
      </w:r>
      <w:r>
        <w:rPr>
          <w:rFonts w:eastAsia="Times New Roman" w:cstheme="minorHAnsi"/>
          <w:color w:val="333333"/>
          <w:sz w:val="20"/>
          <w:szCs w:val="20"/>
        </w:rPr>
        <w:t xml:space="preserve">ivileges for all your company's </w:t>
      </w:r>
      <w:r w:rsidRPr="00BB5EA0">
        <w:rPr>
          <w:rFonts w:eastAsia="Times New Roman" w:cstheme="minorHAnsi"/>
          <w:color w:val="333333"/>
          <w:sz w:val="20"/>
          <w:szCs w:val="20"/>
        </w:rPr>
        <w:t>certificates. </w:t>
      </w:r>
    </w:p>
    <w:p w:rsidR="00BB5EA0" w:rsidRPr="00BB5EA0" w:rsidRDefault="00BB5EA0" w:rsidP="00BB5EA0">
      <w:pPr>
        <w:shd w:val="clear" w:color="auto" w:fill="FFFFFF"/>
        <w:spacing w:before="100" w:beforeAutospacing="1" w:after="100" w:afterAutospacing="1" w:line="240" w:lineRule="auto"/>
        <w:jc w:val="both"/>
        <w:rPr>
          <w:rFonts w:eastAsia="Times New Roman" w:cstheme="minorHAnsi"/>
          <w:color w:val="333333"/>
          <w:sz w:val="20"/>
          <w:szCs w:val="20"/>
        </w:rPr>
      </w:pPr>
      <w:r w:rsidRPr="00BB5EA0">
        <w:rPr>
          <w:rFonts w:eastAsia="Times New Roman" w:cstheme="minorHAnsi"/>
          <w:color w:val="333333"/>
          <w:sz w:val="20"/>
          <w:szCs w:val="20"/>
        </w:rPr>
        <w:t>Managed PKI for SSL is designed for companies that need to have as little as 5 to thousands of SSL certificates in the organization. It is suitable for multiple servers, server farms, clustered server environments, server load balancers, SSL accelerators and SSL VPN appliances.</w:t>
      </w:r>
    </w:p>
    <w:p w:rsidR="00BB5EA0" w:rsidRPr="00BB5EA0" w:rsidRDefault="00BB5EA0" w:rsidP="00BB5EA0">
      <w:pPr>
        <w:shd w:val="clear" w:color="auto" w:fill="FFFFFF"/>
        <w:spacing w:before="100" w:beforeAutospacing="1" w:after="100" w:afterAutospacing="1" w:line="240" w:lineRule="auto"/>
        <w:jc w:val="both"/>
        <w:rPr>
          <w:rFonts w:eastAsia="Times New Roman" w:cstheme="minorHAnsi"/>
          <w:color w:val="333333"/>
          <w:sz w:val="20"/>
          <w:szCs w:val="20"/>
        </w:rPr>
      </w:pPr>
      <w:r w:rsidRPr="00BB5EA0">
        <w:rPr>
          <w:rFonts w:eastAsia="Times New Roman" w:cstheme="minorHAnsi"/>
          <w:color w:val="333333"/>
          <w:sz w:val="20"/>
          <w:szCs w:val="20"/>
        </w:rPr>
        <w:t>With one simple purchase, our Managed PKI for SSL service lets you issue all the Server</w:t>
      </w:r>
      <w:r>
        <w:rPr>
          <w:rFonts w:eastAsia="Times New Roman" w:cstheme="minorHAnsi"/>
          <w:color w:val="333333"/>
          <w:sz w:val="20"/>
          <w:szCs w:val="20"/>
        </w:rPr>
        <w:t xml:space="preserve"> Digital Certificates you need</w:t>
      </w:r>
      <w:r w:rsidRPr="00BB5EA0">
        <w:rPr>
          <w:rFonts w:eastAsia="Times New Roman" w:cstheme="minorHAnsi"/>
          <w:color w:val="333333"/>
          <w:sz w:val="20"/>
          <w:szCs w:val="20"/>
        </w:rPr>
        <w:t>. This will allow you to secure all of the Web servers in your domain throughout even the largest enterprise.</w:t>
      </w:r>
    </w:p>
    <w:p w:rsidR="00BB5EA0" w:rsidRDefault="00BB5EA0" w:rsidP="00BB5EA0">
      <w:pPr>
        <w:numPr>
          <w:ilvl w:val="0"/>
          <w:numId w:val="26"/>
        </w:numPr>
        <w:shd w:val="clear" w:color="auto" w:fill="FFFFFF"/>
        <w:spacing w:before="100" w:beforeAutospacing="1" w:after="100" w:afterAutospacing="1" w:line="240" w:lineRule="auto"/>
        <w:jc w:val="both"/>
        <w:rPr>
          <w:rFonts w:eastAsia="Times New Roman" w:cstheme="minorHAnsi"/>
          <w:color w:val="323232"/>
          <w:sz w:val="20"/>
          <w:szCs w:val="20"/>
        </w:rPr>
      </w:pPr>
      <w:r w:rsidRPr="00BB5EA0">
        <w:rPr>
          <w:rFonts w:eastAsia="Times New Roman" w:cstheme="minorHAnsi"/>
          <w:b/>
          <w:bCs/>
          <w:color w:val="333333"/>
          <w:sz w:val="20"/>
          <w:szCs w:val="20"/>
        </w:rPr>
        <w:t>Convenient one-step purchasing:</w:t>
      </w:r>
      <w:r w:rsidRPr="00BB5EA0">
        <w:rPr>
          <w:rFonts w:eastAsia="Times New Roman" w:cstheme="minorHAnsi"/>
          <w:color w:val="323232"/>
          <w:sz w:val="20"/>
          <w:szCs w:val="20"/>
        </w:rPr>
        <w:t> Take advantage of a single enrolment process, purch</w:t>
      </w:r>
      <w:r>
        <w:rPr>
          <w:rFonts w:eastAsia="Times New Roman" w:cstheme="minorHAnsi"/>
          <w:color w:val="323232"/>
          <w:sz w:val="20"/>
          <w:szCs w:val="20"/>
        </w:rPr>
        <w:t>ase order, and volume discounts</w:t>
      </w:r>
    </w:p>
    <w:p w:rsidR="00BB5EA0" w:rsidRPr="00BB5EA0" w:rsidRDefault="00BB5EA0" w:rsidP="00BB5EA0">
      <w:pPr>
        <w:numPr>
          <w:ilvl w:val="0"/>
          <w:numId w:val="26"/>
        </w:numPr>
        <w:shd w:val="clear" w:color="auto" w:fill="FFFFFF"/>
        <w:spacing w:before="100" w:beforeAutospacing="1" w:after="100" w:afterAutospacing="1" w:line="240" w:lineRule="auto"/>
        <w:jc w:val="both"/>
        <w:rPr>
          <w:rFonts w:eastAsia="Times New Roman" w:cstheme="minorHAnsi"/>
          <w:color w:val="323232"/>
          <w:sz w:val="20"/>
          <w:szCs w:val="20"/>
        </w:rPr>
      </w:pPr>
      <w:r w:rsidRPr="00BB5EA0">
        <w:rPr>
          <w:rFonts w:eastAsia="Times New Roman" w:cstheme="minorHAnsi"/>
          <w:b/>
          <w:bCs/>
          <w:color w:val="333333"/>
          <w:sz w:val="20"/>
          <w:szCs w:val="20"/>
        </w:rPr>
        <w:t>Easy to set up and configure</w:t>
      </w:r>
      <w:r w:rsidRPr="00BB5EA0">
        <w:rPr>
          <w:rFonts w:eastAsia="Times New Roman" w:cstheme="minorHAnsi"/>
          <w:color w:val="323232"/>
          <w:sz w:val="20"/>
          <w:szCs w:val="20"/>
        </w:rPr>
        <w:t>: Start issuing Server Certificates quickly via our intuitive Web-based process.</w:t>
      </w:r>
    </w:p>
    <w:p w:rsidR="00BB5EA0" w:rsidRPr="00BB5EA0" w:rsidRDefault="00BB5EA0" w:rsidP="00BB5EA0">
      <w:pPr>
        <w:numPr>
          <w:ilvl w:val="0"/>
          <w:numId w:val="26"/>
        </w:numPr>
        <w:shd w:val="clear" w:color="auto" w:fill="FFFFFF"/>
        <w:spacing w:before="100" w:beforeAutospacing="1" w:after="100" w:afterAutospacing="1" w:line="240" w:lineRule="auto"/>
        <w:jc w:val="both"/>
        <w:rPr>
          <w:rFonts w:eastAsia="Times New Roman" w:cstheme="minorHAnsi"/>
          <w:color w:val="323232"/>
          <w:sz w:val="20"/>
          <w:szCs w:val="20"/>
        </w:rPr>
      </w:pPr>
      <w:r w:rsidRPr="00BB5EA0">
        <w:rPr>
          <w:rFonts w:eastAsia="Times New Roman" w:cstheme="minorHAnsi"/>
          <w:b/>
          <w:bCs/>
          <w:color w:val="333333"/>
          <w:sz w:val="20"/>
          <w:szCs w:val="20"/>
        </w:rPr>
        <w:t>Efficient centralized Certificate management:</w:t>
      </w:r>
      <w:r w:rsidRPr="00BB5EA0">
        <w:rPr>
          <w:rFonts w:eastAsia="Times New Roman" w:cstheme="minorHAnsi"/>
          <w:color w:val="323232"/>
          <w:sz w:val="20"/>
          <w:szCs w:val="20"/>
        </w:rPr>
        <w:t> </w:t>
      </w:r>
      <w:r>
        <w:rPr>
          <w:rFonts w:eastAsia="Times New Roman" w:cstheme="minorHAnsi"/>
          <w:color w:val="323232"/>
          <w:sz w:val="20"/>
          <w:szCs w:val="20"/>
        </w:rPr>
        <w:t xml:space="preserve">Secure </w:t>
      </w:r>
      <w:r w:rsidRPr="00BB5EA0">
        <w:rPr>
          <w:rFonts w:eastAsia="Times New Roman" w:cstheme="minorHAnsi"/>
          <w:color w:val="323232"/>
          <w:sz w:val="20"/>
          <w:szCs w:val="20"/>
        </w:rPr>
        <w:t>and manage multiple servers throughout your domain, and easily renew Certificates</w:t>
      </w:r>
      <w:r>
        <w:rPr>
          <w:rFonts w:eastAsia="Times New Roman" w:cstheme="minorHAnsi"/>
          <w:color w:val="323232"/>
          <w:sz w:val="20"/>
          <w:szCs w:val="20"/>
        </w:rPr>
        <w:t xml:space="preserve"> or buy additional Certificates</w:t>
      </w:r>
    </w:p>
    <w:p w:rsidR="00BB5EA0" w:rsidRPr="00BB5EA0" w:rsidRDefault="00BB5EA0" w:rsidP="00BB5EA0">
      <w:pPr>
        <w:numPr>
          <w:ilvl w:val="0"/>
          <w:numId w:val="26"/>
        </w:numPr>
        <w:shd w:val="clear" w:color="auto" w:fill="FFFFFF"/>
        <w:spacing w:before="100" w:beforeAutospacing="1" w:after="100" w:afterAutospacing="1" w:line="240" w:lineRule="auto"/>
        <w:jc w:val="both"/>
        <w:rPr>
          <w:rFonts w:eastAsia="Times New Roman" w:cstheme="minorHAnsi"/>
          <w:color w:val="323232"/>
          <w:sz w:val="20"/>
          <w:szCs w:val="20"/>
        </w:rPr>
      </w:pPr>
      <w:r w:rsidRPr="00BB5EA0">
        <w:rPr>
          <w:rFonts w:eastAsia="Times New Roman" w:cstheme="minorHAnsi"/>
          <w:b/>
          <w:bCs/>
          <w:color w:val="333333"/>
          <w:sz w:val="20"/>
          <w:szCs w:val="20"/>
        </w:rPr>
        <w:t>Flexible Certificate bundles:</w:t>
      </w:r>
      <w:r w:rsidRPr="00BB5EA0">
        <w:rPr>
          <w:rFonts w:eastAsia="Times New Roman" w:cstheme="minorHAnsi"/>
          <w:color w:val="323232"/>
          <w:sz w:val="20"/>
          <w:szCs w:val="20"/>
        </w:rPr>
        <w:t> Certificates are available in bundles of 10, 25, 50, 100, or more.</w:t>
      </w:r>
    </w:p>
    <w:p w:rsidR="00BB5EA0" w:rsidRPr="00E945A1" w:rsidRDefault="00BB5EA0" w:rsidP="00EF5B74">
      <w:pPr>
        <w:numPr>
          <w:ilvl w:val="0"/>
          <w:numId w:val="26"/>
        </w:numPr>
        <w:shd w:val="clear" w:color="auto" w:fill="FFFFFF"/>
        <w:spacing w:before="100" w:beforeAutospacing="1" w:after="120" w:afterAutospacing="1" w:line="240" w:lineRule="atLeast"/>
        <w:jc w:val="both"/>
        <w:rPr>
          <w:rFonts w:eastAsia="Times New Roman" w:cstheme="minorHAnsi"/>
          <w:sz w:val="20"/>
          <w:szCs w:val="20"/>
        </w:rPr>
      </w:pPr>
      <w:r w:rsidRPr="00BB5EA0">
        <w:rPr>
          <w:rFonts w:eastAsia="Times New Roman" w:cstheme="minorHAnsi"/>
          <w:b/>
          <w:bCs/>
          <w:color w:val="333333"/>
          <w:sz w:val="20"/>
          <w:szCs w:val="20"/>
        </w:rPr>
        <w:t>Broad compatibility:</w:t>
      </w:r>
      <w:r w:rsidRPr="00BB5EA0">
        <w:rPr>
          <w:rFonts w:eastAsia="Times New Roman" w:cstheme="minorHAnsi"/>
          <w:color w:val="323232"/>
          <w:sz w:val="20"/>
          <w:szCs w:val="20"/>
        </w:rPr>
        <w:t> Global Server Certificates are compatible with major Web servers, including Microsoft IIS, Netscape, Apac</w:t>
      </w:r>
      <w:r>
        <w:rPr>
          <w:rFonts w:eastAsia="Times New Roman" w:cstheme="minorHAnsi"/>
          <w:color w:val="323232"/>
          <w:sz w:val="20"/>
          <w:szCs w:val="20"/>
        </w:rPr>
        <w:t xml:space="preserve">he, Lotus, Tandem, and </w:t>
      </w:r>
      <w:proofErr w:type="spellStart"/>
      <w:r>
        <w:rPr>
          <w:rFonts w:eastAsia="Times New Roman" w:cstheme="minorHAnsi"/>
          <w:color w:val="323232"/>
          <w:sz w:val="20"/>
          <w:szCs w:val="20"/>
        </w:rPr>
        <w:t>Nanoteq</w:t>
      </w:r>
      <w:proofErr w:type="spellEnd"/>
    </w:p>
    <w:p w:rsidR="00E945A1" w:rsidRDefault="00E945A1" w:rsidP="00E945A1">
      <w:pPr>
        <w:shd w:val="clear" w:color="auto" w:fill="FFFFFF"/>
        <w:spacing w:before="100" w:beforeAutospacing="1" w:after="120" w:afterAutospacing="1" w:line="240" w:lineRule="atLeast"/>
        <w:jc w:val="both"/>
        <w:rPr>
          <w:rFonts w:eastAsia="Times New Roman" w:cstheme="minorHAnsi"/>
          <w:sz w:val="20"/>
          <w:szCs w:val="20"/>
        </w:rPr>
      </w:pPr>
    </w:p>
    <w:p w:rsidR="00E945A1" w:rsidRPr="00E945A1" w:rsidRDefault="00E945A1" w:rsidP="00E945A1">
      <w:pPr>
        <w:shd w:val="clear" w:color="auto" w:fill="FFFFFF"/>
        <w:spacing w:after="120" w:line="240" w:lineRule="atLeast"/>
        <w:rPr>
          <w:rFonts w:eastAsia="Times New Roman" w:cstheme="minorHAnsi"/>
          <w:b/>
          <w:sz w:val="32"/>
          <w:szCs w:val="32"/>
        </w:rPr>
      </w:pPr>
      <w:r w:rsidRPr="00E945A1">
        <w:rPr>
          <w:rFonts w:eastAsia="Times New Roman" w:cstheme="minorHAnsi"/>
          <w:b/>
          <w:sz w:val="32"/>
          <w:szCs w:val="32"/>
        </w:rPr>
        <w:t>SSL Verification Process</w:t>
      </w:r>
    </w:p>
    <w:p w:rsidR="00E945A1" w:rsidRPr="002A2B01" w:rsidRDefault="00E945A1" w:rsidP="00E945A1">
      <w:pPr>
        <w:pStyle w:val="ListParagraph"/>
        <w:numPr>
          <w:ilvl w:val="0"/>
          <w:numId w:val="13"/>
        </w:numPr>
        <w:ind w:left="720"/>
        <w:rPr>
          <w:rFonts w:asciiTheme="minorHAnsi" w:hAnsiTheme="minorHAnsi" w:cstheme="minorHAnsi"/>
          <w:bCs/>
          <w:sz w:val="20"/>
          <w:szCs w:val="20"/>
          <w:lang w:val="en-MY"/>
        </w:rPr>
      </w:pPr>
      <w:r w:rsidRPr="002A2B01">
        <w:rPr>
          <w:rFonts w:asciiTheme="minorHAnsi" w:hAnsiTheme="minorHAnsi" w:cstheme="minorHAnsi"/>
          <w:bCs/>
          <w:sz w:val="20"/>
          <w:szCs w:val="20"/>
          <w:lang w:val="en-MY"/>
        </w:rPr>
        <w:t>Customer need to submit below documents in order to process SSL order:</w:t>
      </w:r>
    </w:p>
    <w:p w:rsidR="00E945A1" w:rsidRPr="002A2B01" w:rsidRDefault="00E945A1" w:rsidP="00E945A1">
      <w:pPr>
        <w:pStyle w:val="ListParagraph"/>
        <w:numPr>
          <w:ilvl w:val="0"/>
          <w:numId w:val="14"/>
        </w:numPr>
        <w:ind w:left="1080"/>
        <w:rPr>
          <w:rFonts w:asciiTheme="minorHAnsi" w:hAnsiTheme="minorHAnsi" w:cstheme="minorHAnsi"/>
          <w:sz w:val="20"/>
          <w:szCs w:val="20"/>
          <w:lang w:val="en-MY"/>
        </w:rPr>
      </w:pPr>
      <w:r w:rsidRPr="002A2B01">
        <w:rPr>
          <w:rFonts w:asciiTheme="minorHAnsi" w:hAnsiTheme="minorHAnsi" w:cstheme="minorHAnsi"/>
          <w:sz w:val="20"/>
          <w:szCs w:val="20"/>
          <w:lang w:val="en-MY"/>
        </w:rPr>
        <w:t>Complete enrolment form (Web Server Specification, Domain Name, Organization Contact, Technical Contact)</w:t>
      </w:r>
    </w:p>
    <w:p w:rsidR="00E945A1" w:rsidRPr="002A2B01" w:rsidRDefault="00E945A1" w:rsidP="00E945A1">
      <w:pPr>
        <w:pStyle w:val="ListParagraph"/>
        <w:numPr>
          <w:ilvl w:val="0"/>
          <w:numId w:val="14"/>
        </w:numPr>
        <w:ind w:left="1080"/>
        <w:rPr>
          <w:rFonts w:asciiTheme="minorHAnsi" w:hAnsiTheme="minorHAnsi" w:cstheme="minorHAnsi"/>
          <w:sz w:val="20"/>
          <w:szCs w:val="20"/>
          <w:lang w:val="en-MY"/>
        </w:rPr>
      </w:pPr>
      <w:r w:rsidRPr="002A2B01">
        <w:rPr>
          <w:rFonts w:asciiTheme="minorHAnsi" w:hAnsiTheme="minorHAnsi" w:cstheme="minorHAnsi"/>
          <w:sz w:val="20"/>
          <w:szCs w:val="20"/>
          <w:lang w:val="en-MY"/>
        </w:rPr>
        <w:t xml:space="preserve">CSR file – Customer need to generate the </w:t>
      </w:r>
      <w:proofErr w:type="spellStart"/>
      <w:r w:rsidRPr="002A2B01">
        <w:rPr>
          <w:rFonts w:asciiTheme="minorHAnsi" w:hAnsiTheme="minorHAnsi" w:cstheme="minorHAnsi"/>
          <w:sz w:val="20"/>
          <w:szCs w:val="20"/>
          <w:lang w:val="en-MY"/>
        </w:rPr>
        <w:t>csr</w:t>
      </w:r>
      <w:proofErr w:type="spellEnd"/>
      <w:r w:rsidRPr="002A2B01">
        <w:rPr>
          <w:rFonts w:asciiTheme="minorHAnsi" w:hAnsiTheme="minorHAnsi" w:cstheme="minorHAnsi"/>
          <w:sz w:val="20"/>
          <w:szCs w:val="20"/>
          <w:lang w:val="en-MY"/>
        </w:rPr>
        <w:t xml:space="preserve"> file at the server</w:t>
      </w:r>
    </w:p>
    <w:p w:rsidR="00E945A1" w:rsidRPr="002A2B01" w:rsidRDefault="00E945A1" w:rsidP="00E945A1">
      <w:pPr>
        <w:pStyle w:val="ListParagraph"/>
        <w:ind w:left="1080"/>
        <w:rPr>
          <w:rFonts w:asciiTheme="minorHAnsi" w:hAnsiTheme="minorHAnsi" w:cstheme="minorHAnsi"/>
          <w:sz w:val="20"/>
          <w:szCs w:val="20"/>
          <w:lang w:val="en-MY"/>
        </w:rPr>
      </w:pPr>
    </w:p>
    <w:p w:rsidR="00E945A1" w:rsidRPr="002A2B01" w:rsidRDefault="00E945A1" w:rsidP="00E945A1">
      <w:pPr>
        <w:ind w:left="360"/>
        <w:rPr>
          <w:rFonts w:cstheme="minorHAnsi"/>
          <w:sz w:val="20"/>
          <w:szCs w:val="20"/>
          <w:lang w:val="en-MY"/>
        </w:rPr>
      </w:pPr>
      <w:r w:rsidRPr="002A2B01">
        <w:rPr>
          <w:rStyle w:val="Strong"/>
          <w:rFonts w:cstheme="minorHAnsi"/>
          <w:b w:val="0"/>
          <w:sz w:val="20"/>
          <w:szCs w:val="20"/>
          <w:lang w:val="en-MY"/>
        </w:rPr>
        <w:t>2. Domain Authentication Requirements</w:t>
      </w:r>
    </w:p>
    <w:p w:rsidR="00E945A1" w:rsidRPr="002A2B01" w:rsidRDefault="00E945A1" w:rsidP="00E945A1">
      <w:pPr>
        <w:ind w:left="360"/>
        <w:jc w:val="both"/>
        <w:rPr>
          <w:rFonts w:cstheme="minorHAnsi"/>
          <w:sz w:val="20"/>
          <w:szCs w:val="20"/>
          <w:lang w:val="en-MY"/>
        </w:rPr>
      </w:pPr>
      <w:r w:rsidRPr="002A2B01">
        <w:rPr>
          <w:rFonts w:cstheme="minorHAnsi"/>
          <w:sz w:val="20"/>
          <w:szCs w:val="20"/>
          <w:lang w:val="en-MY"/>
        </w:rPr>
        <w:t xml:space="preserve">MSC </w:t>
      </w:r>
      <w:proofErr w:type="spellStart"/>
      <w:r w:rsidRPr="002A2B01">
        <w:rPr>
          <w:rFonts w:cstheme="minorHAnsi"/>
          <w:sz w:val="20"/>
          <w:szCs w:val="20"/>
          <w:lang w:val="en-MY"/>
        </w:rPr>
        <w:t>Trustgate</w:t>
      </w:r>
      <w:proofErr w:type="spellEnd"/>
      <w:r w:rsidRPr="002A2B01">
        <w:rPr>
          <w:rFonts w:cstheme="minorHAnsi"/>
          <w:sz w:val="20"/>
          <w:szCs w:val="20"/>
          <w:lang w:val="en-MY"/>
        </w:rPr>
        <w:t xml:space="preserve"> first tries to authenticate the domain listed in your enrolment through publicly available domain name registration information. If we cannot automatically authenticate your domain name control, we require an authorization letter from that domain's owner. This step prevents applicants from fraudulently or accidentally obtaining SSL Certificates for domains that do not belong to them</w:t>
      </w:r>
    </w:p>
    <w:p w:rsidR="00E945A1" w:rsidRPr="002A2B01" w:rsidRDefault="00E945A1" w:rsidP="00E945A1">
      <w:pPr>
        <w:pStyle w:val="ListParagraph"/>
        <w:numPr>
          <w:ilvl w:val="0"/>
          <w:numId w:val="13"/>
        </w:numPr>
        <w:ind w:left="720"/>
        <w:rPr>
          <w:rFonts w:asciiTheme="minorHAnsi" w:hAnsiTheme="minorHAnsi" w:cstheme="minorHAnsi"/>
          <w:bCs/>
          <w:sz w:val="20"/>
          <w:szCs w:val="20"/>
          <w:lang w:val="en-MY"/>
        </w:rPr>
      </w:pPr>
      <w:r w:rsidRPr="002A2B01">
        <w:rPr>
          <w:rFonts w:asciiTheme="minorHAnsi" w:hAnsiTheme="minorHAnsi" w:cstheme="minorHAnsi"/>
          <w:bCs/>
          <w:sz w:val="20"/>
          <w:szCs w:val="20"/>
          <w:lang w:val="en-MY"/>
        </w:rPr>
        <w:t xml:space="preserve">Verification Call </w:t>
      </w:r>
    </w:p>
    <w:p w:rsidR="00E945A1" w:rsidRPr="002A2B01" w:rsidRDefault="00E945A1" w:rsidP="00E945A1">
      <w:pPr>
        <w:pStyle w:val="ListParagraph"/>
        <w:numPr>
          <w:ilvl w:val="0"/>
          <w:numId w:val="15"/>
        </w:numPr>
        <w:tabs>
          <w:tab w:val="left" w:pos="720"/>
        </w:tabs>
        <w:ind w:left="720" w:firstLine="0"/>
        <w:rPr>
          <w:rFonts w:asciiTheme="minorHAnsi" w:hAnsiTheme="minorHAnsi" w:cstheme="minorHAnsi"/>
          <w:sz w:val="20"/>
          <w:szCs w:val="20"/>
          <w:lang w:val="en-MY"/>
        </w:rPr>
      </w:pPr>
      <w:r w:rsidRPr="002A2B01">
        <w:rPr>
          <w:rFonts w:asciiTheme="minorHAnsi" w:hAnsiTheme="minorHAnsi" w:cstheme="minorHAnsi"/>
          <w:sz w:val="20"/>
          <w:szCs w:val="20"/>
          <w:lang w:val="en-MY"/>
        </w:rPr>
        <w:t>The organizational contact is an employee of the organization</w:t>
      </w:r>
    </w:p>
    <w:p w:rsidR="00E945A1" w:rsidRPr="002A2B01" w:rsidRDefault="00E945A1" w:rsidP="00E945A1">
      <w:pPr>
        <w:pStyle w:val="ListParagraph"/>
        <w:numPr>
          <w:ilvl w:val="0"/>
          <w:numId w:val="15"/>
        </w:numPr>
        <w:tabs>
          <w:tab w:val="left" w:pos="720"/>
        </w:tabs>
        <w:ind w:left="720" w:firstLine="0"/>
        <w:rPr>
          <w:rFonts w:asciiTheme="minorHAnsi" w:hAnsiTheme="minorHAnsi" w:cstheme="minorHAnsi"/>
          <w:sz w:val="20"/>
          <w:szCs w:val="20"/>
          <w:lang w:val="en-MY"/>
        </w:rPr>
      </w:pPr>
      <w:r w:rsidRPr="002A2B01">
        <w:rPr>
          <w:rFonts w:asciiTheme="minorHAnsi" w:hAnsiTheme="minorHAnsi" w:cstheme="minorHAnsi"/>
          <w:sz w:val="20"/>
          <w:szCs w:val="20"/>
          <w:lang w:val="en-MY"/>
        </w:rPr>
        <w:lastRenderedPageBreak/>
        <w:t>The organizational contact is aware and approves of the certificate request</w:t>
      </w:r>
    </w:p>
    <w:p w:rsidR="00E945A1" w:rsidRPr="002A2B01" w:rsidRDefault="00E945A1" w:rsidP="00E945A1">
      <w:pPr>
        <w:pStyle w:val="ListParagraph"/>
        <w:numPr>
          <w:ilvl w:val="0"/>
          <w:numId w:val="15"/>
        </w:numPr>
        <w:tabs>
          <w:tab w:val="left" w:pos="720"/>
        </w:tabs>
        <w:ind w:left="720" w:firstLine="0"/>
        <w:rPr>
          <w:rFonts w:asciiTheme="minorHAnsi" w:hAnsiTheme="minorHAnsi" w:cstheme="minorHAnsi"/>
          <w:sz w:val="20"/>
          <w:szCs w:val="20"/>
          <w:lang w:val="en-MY"/>
        </w:rPr>
      </w:pPr>
      <w:r w:rsidRPr="002A2B01">
        <w:rPr>
          <w:rFonts w:asciiTheme="minorHAnsi" w:hAnsiTheme="minorHAnsi" w:cstheme="minorHAnsi"/>
          <w:sz w:val="20"/>
          <w:szCs w:val="20"/>
          <w:lang w:val="en-MY"/>
        </w:rPr>
        <w:t>The technical contact is authorized to receive the certificate</w:t>
      </w:r>
    </w:p>
    <w:p w:rsidR="00E945A1" w:rsidRPr="002A2B01" w:rsidRDefault="00E945A1" w:rsidP="00E945A1">
      <w:pPr>
        <w:pStyle w:val="ListParagraph"/>
        <w:tabs>
          <w:tab w:val="left" w:pos="720"/>
        </w:tabs>
        <w:rPr>
          <w:rFonts w:asciiTheme="minorHAnsi" w:hAnsiTheme="minorHAnsi" w:cstheme="minorHAnsi"/>
          <w:sz w:val="20"/>
          <w:szCs w:val="20"/>
          <w:lang w:val="en-MY"/>
        </w:rPr>
      </w:pPr>
    </w:p>
    <w:p w:rsidR="00E945A1" w:rsidRPr="002A2B01" w:rsidRDefault="00E945A1" w:rsidP="00E945A1">
      <w:pPr>
        <w:pStyle w:val="ListParagraph"/>
        <w:numPr>
          <w:ilvl w:val="0"/>
          <w:numId w:val="13"/>
        </w:numPr>
        <w:ind w:left="720"/>
        <w:rPr>
          <w:rFonts w:asciiTheme="minorHAnsi" w:hAnsiTheme="minorHAnsi" w:cstheme="minorHAnsi"/>
          <w:bCs/>
          <w:sz w:val="20"/>
          <w:szCs w:val="20"/>
          <w:lang w:val="en-MY"/>
        </w:rPr>
      </w:pPr>
      <w:r w:rsidRPr="002A2B01">
        <w:rPr>
          <w:rFonts w:asciiTheme="minorHAnsi" w:hAnsiTheme="minorHAnsi" w:cstheme="minorHAnsi"/>
          <w:bCs/>
          <w:sz w:val="20"/>
          <w:szCs w:val="20"/>
          <w:lang w:val="en-MY"/>
        </w:rPr>
        <w:t>Once validation and verification done, the SSL certificate will be issue to the technical contact by email.</w:t>
      </w:r>
    </w:p>
    <w:p w:rsidR="00E945A1" w:rsidRPr="002A2B01" w:rsidRDefault="00E945A1" w:rsidP="00E945A1">
      <w:pPr>
        <w:pStyle w:val="ListParagraph"/>
        <w:rPr>
          <w:rFonts w:asciiTheme="minorHAnsi" w:hAnsiTheme="minorHAnsi" w:cstheme="minorHAnsi"/>
          <w:bCs/>
          <w:sz w:val="20"/>
          <w:szCs w:val="20"/>
          <w:lang w:val="en-MY"/>
        </w:rPr>
      </w:pPr>
    </w:p>
    <w:p w:rsidR="00E945A1" w:rsidRPr="002A2B01" w:rsidRDefault="00E945A1" w:rsidP="00E945A1">
      <w:pPr>
        <w:pStyle w:val="ListParagraph"/>
        <w:numPr>
          <w:ilvl w:val="0"/>
          <w:numId w:val="13"/>
        </w:numPr>
        <w:ind w:left="720"/>
        <w:rPr>
          <w:rFonts w:asciiTheme="minorHAnsi" w:hAnsiTheme="minorHAnsi" w:cstheme="minorHAnsi"/>
          <w:bCs/>
          <w:sz w:val="20"/>
          <w:szCs w:val="20"/>
          <w:lang w:val="en-MY"/>
        </w:rPr>
      </w:pPr>
      <w:r w:rsidRPr="002A2B01">
        <w:rPr>
          <w:rFonts w:asciiTheme="minorHAnsi" w:hAnsiTheme="minorHAnsi" w:cstheme="minorHAnsi"/>
          <w:bCs/>
          <w:sz w:val="20"/>
          <w:szCs w:val="20"/>
          <w:lang w:val="en-MY"/>
        </w:rPr>
        <w:t>Customer may proceed install the SSL certificate at their server</w:t>
      </w:r>
    </w:p>
    <w:p w:rsidR="00E945A1" w:rsidRPr="00B85D96" w:rsidRDefault="00E945A1" w:rsidP="00E945A1">
      <w:pPr>
        <w:shd w:val="clear" w:color="auto" w:fill="FFFFFF"/>
        <w:spacing w:before="100" w:beforeAutospacing="1" w:after="120" w:afterAutospacing="1" w:line="240" w:lineRule="atLeast"/>
        <w:jc w:val="both"/>
        <w:rPr>
          <w:rFonts w:eastAsia="Times New Roman" w:cstheme="minorHAnsi"/>
          <w:sz w:val="20"/>
          <w:szCs w:val="20"/>
        </w:rPr>
      </w:pPr>
    </w:p>
    <w:p w:rsidR="00F960CD" w:rsidRPr="002A2B01" w:rsidRDefault="00F960CD">
      <w:pPr>
        <w:rPr>
          <w:rFonts w:cstheme="minorHAnsi"/>
          <w:b/>
          <w:sz w:val="20"/>
          <w:szCs w:val="20"/>
        </w:rPr>
      </w:pPr>
    </w:p>
    <w:sectPr w:rsidR="00F960CD" w:rsidRPr="002A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B92"/>
    <w:multiLevelType w:val="hybridMultilevel"/>
    <w:tmpl w:val="61F0CC9A"/>
    <w:lvl w:ilvl="0" w:tplc="A364A766">
      <w:start w:val="1"/>
      <w:numFmt w:val="bullet"/>
      <w:lvlText w:val="•"/>
      <w:lvlJc w:val="left"/>
      <w:pPr>
        <w:tabs>
          <w:tab w:val="num" w:pos="720"/>
        </w:tabs>
        <w:ind w:left="720" w:hanging="360"/>
      </w:pPr>
      <w:rPr>
        <w:rFonts w:ascii="Arial" w:hAnsi="Arial" w:hint="default"/>
      </w:rPr>
    </w:lvl>
    <w:lvl w:ilvl="1" w:tplc="69B82E3E" w:tentative="1">
      <w:start w:val="1"/>
      <w:numFmt w:val="bullet"/>
      <w:lvlText w:val="•"/>
      <w:lvlJc w:val="left"/>
      <w:pPr>
        <w:tabs>
          <w:tab w:val="num" w:pos="1440"/>
        </w:tabs>
        <w:ind w:left="1440" w:hanging="360"/>
      </w:pPr>
      <w:rPr>
        <w:rFonts w:ascii="Arial" w:hAnsi="Arial" w:hint="default"/>
      </w:rPr>
    </w:lvl>
    <w:lvl w:ilvl="2" w:tplc="50FA0FAA" w:tentative="1">
      <w:start w:val="1"/>
      <w:numFmt w:val="bullet"/>
      <w:lvlText w:val="•"/>
      <w:lvlJc w:val="left"/>
      <w:pPr>
        <w:tabs>
          <w:tab w:val="num" w:pos="2160"/>
        </w:tabs>
        <w:ind w:left="2160" w:hanging="360"/>
      </w:pPr>
      <w:rPr>
        <w:rFonts w:ascii="Arial" w:hAnsi="Arial" w:hint="default"/>
      </w:rPr>
    </w:lvl>
    <w:lvl w:ilvl="3" w:tplc="5074C0D8" w:tentative="1">
      <w:start w:val="1"/>
      <w:numFmt w:val="bullet"/>
      <w:lvlText w:val="•"/>
      <w:lvlJc w:val="left"/>
      <w:pPr>
        <w:tabs>
          <w:tab w:val="num" w:pos="2880"/>
        </w:tabs>
        <w:ind w:left="2880" w:hanging="360"/>
      </w:pPr>
      <w:rPr>
        <w:rFonts w:ascii="Arial" w:hAnsi="Arial" w:hint="default"/>
      </w:rPr>
    </w:lvl>
    <w:lvl w:ilvl="4" w:tplc="C99C0118" w:tentative="1">
      <w:start w:val="1"/>
      <w:numFmt w:val="bullet"/>
      <w:lvlText w:val="•"/>
      <w:lvlJc w:val="left"/>
      <w:pPr>
        <w:tabs>
          <w:tab w:val="num" w:pos="3600"/>
        </w:tabs>
        <w:ind w:left="3600" w:hanging="360"/>
      </w:pPr>
      <w:rPr>
        <w:rFonts w:ascii="Arial" w:hAnsi="Arial" w:hint="default"/>
      </w:rPr>
    </w:lvl>
    <w:lvl w:ilvl="5" w:tplc="44945ACE" w:tentative="1">
      <w:start w:val="1"/>
      <w:numFmt w:val="bullet"/>
      <w:lvlText w:val="•"/>
      <w:lvlJc w:val="left"/>
      <w:pPr>
        <w:tabs>
          <w:tab w:val="num" w:pos="4320"/>
        </w:tabs>
        <w:ind w:left="4320" w:hanging="360"/>
      </w:pPr>
      <w:rPr>
        <w:rFonts w:ascii="Arial" w:hAnsi="Arial" w:hint="default"/>
      </w:rPr>
    </w:lvl>
    <w:lvl w:ilvl="6" w:tplc="2AE2A92C" w:tentative="1">
      <w:start w:val="1"/>
      <w:numFmt w:val="bullet"/>
      <w:lvlText w:val="•"/>
      <w:lvlJc w:val="left"/>
      <w:pPr>
        <w:tabs>
          <w:tab w:val="num" w:pos="5040"/>
        </w:tabs>
        <w:ind w:left="5040" w:hanging="360"/>
      </w:pPr>
      <w:rPr>
        <w:rFonts w:ascii="Arial" w:hAnsi="Arial" w:hint="default"/>
      </w:rPr>
    </w:lvl>
    <w:lvl w:ilvl="7" w:tplc="81C8389E" w:tentative="1">
      <w:start w:val="1"/>
      <w:numFmt w:val="bullet"/>
      <w:lvlText w:val="•"/>
      <w:lvlJc w:val="left"/>
      <w:pPr>
        <w:tabs>
          <w:tab w:val="num" w:pos="5760"/>
        </w:tabs>
        <w:ind w:left="5760" w:hanging="360"/>
      </w:pPr>
      <w:rPr>
        <w:rFonts w:ascii="Arial" w:hAnsi="Arial" w:hint="default"/>
      </w:rPr>
    </w:lvl>
    <w:lvl w:ilvl="8" w:tplc="7BFAA86C" w:tentative="1">
      <w:start w:val="1"/>
      <w:numFmt w:val="bullet"/>
      <w:lvlText w:val="•"/>
      <w:lvlJc w:val="left"/>
      <w:pPr>
        <w:tabs>
          <w:tab w:val="num" w:pos="6480"/>
        </w:tabs>
        <w:ind w:left="6480" w:hanging="360"/>
      </w:pPr>
      <w:rPr>
        <w:rFonts w:ascii="Arial" w:hAnsi="Arial" w:hint="default"/>
      </w:rPr>
    </w:lvl>
  </w:abstractNum>
  <w:abstractNum w:abstractNumId="1">
    <w:nsid w:val="0EDD5E92"/>
    <w:multiLevelType w:val="multilevel"/>
    <w:tmpl w:val="7E3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D5879"/>
    <w:multiLevelType w:val="hybridMultilevel"/>
    <w:tmpl w:val="0C12700E"/>
    <w:lvl w:ilvl="0" w:tplc="04090001">
      <w:start w:val="1"/>
      <w:numFmt w:val="bullet"/>
      <w:lvlText w:val=""/>
      <w:lvlJc w:val="left"/>
      <w:pPr>
        <w:ind w:left="360" w:hanging="360"/>
      </w:pPr>
      <w:rPr>
        <w:rFonts w:ascii="Symbol" w:hAnsi="Symbol" w:hint="default"/>
      </w:rPr>
    </w:lvl>
    <w:lvl w:ilvl="1" w:tplc="6252424E">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6311CB"/>
    <w:multiLevelType w:val="multilevel"/>
    <w:tmpl w:val="836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7106C"/>
    <w:multiLevelType w:val="multilevel"/>
    <w:tmpl w:val="671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17E04"/>
    <w:multiLevelType w:val="hybridMultilevel"/>
    <w:tmpl w:val="5DB8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93526"/>
    <w:multiLevelType w:val="multilevel"/>
    <w:tmpl w:val="5D5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233D3"/>
    <w:multiLevelType w:val="multilevel"/>
    <w:tmpl w:val="EA0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11548"/>
    <w:multiLevelType w:val="hybridMultilevel"/>
    <w:tmpl w:val="63646A1A"/>
    <w:lvl w:ilvl="0" w:tplc="C5FCD0C2">
      <w:start w:val="1"/>
      <w:numFmt w:val="bullet"/>
      <w:lvlText w:val="•"/>
      <w:lvlJc w:val="left"/>
      <w:pPr>
        <w:tabs>
          <w:tab w:val="num" w:pos="720"/>
        </w:tabs>
        <w:ind w:left="720" w:hanging="360"/>
      </w:pPr>
      <w:rPr>
        <w:rFonts w:ascii="Arial" w:hAnsi="Arial" w:hint="default"/>
      </w:rPr>
    </w:lvl>
    <w:lvl w:ilvl="1" w:tplc="1E4E0316" w:tentative="1">
      <w:start w:val="1"/>
      <w:numFmt w:val="bullet"/>
      <w:lvlText w:val="•"/>
      <w:lvlJc w:val="left"/>
      <w:pPr>
        <w:tabs>
          <w:tab w:val="num" w:pos="1440"/>
        </w:tabs>
        <w:ind w:left="1440" w:hanging="360"/>
      </w:pPr>
      <w:rPr>
        <w:rFonts w:ascii="Arial" w:hAnsi="Arial" w:hint="default"/>
      </w:rPr>
    </w:lvl>
    <w:lvl w:ilvl="2" w:tplc="AC4A3012" w:tentative="1">
      <w:start w:val="1"/>
      <w:numFmt w:val="bullet"/>
      <w:lvlText w:val="•"/>
      <w:lvlJc w:val="left"/>
      <w:pPr>
        <w:tabs>
          <w:tab w:val="num" w:pos="2160"/>
        </w:tabs>
        <w:ind w:left="2160" w:hanging="360"/>
      </w:pPr>
      <w:rPr>
        <w:rFonts w:ascii="Arial" w:hAnsi="Arial" w:hint="default"/>
      </w:rPr>
    </w:lvl>
    <w:lvl w:ilvl="3" w:tplc="8A601D38" w:tentative="1">
      <w:start w:val="1"/>
      <w:numFmt w:val="bullet"/>
      <w:lvlText w:val="•"/>
      <w:lvlJc w:val="left"/>
      <w:pPr>
        <w:tabs>
          <w:tab w:val="num" w:pos="2880"/>
        </w:tabs>
        <w:ind w:left="2880" w:hanging="360"/>
      </w:pPr>
      <w:rPr>
        <w:rFonts w:ascii="Arial" w:hAnsi="Arial" w:hint="default"/>
      </w:rPr>
    </w:lvl>
    <w:lvl w:ilvl="4" w:tplc="473E8856" w:tentative="1">
      <w:start w:val="1"/>
      <w:numFmt w:val="bullet"/>
      <w:lvlText w:val="•"/>
      <w:lvlJc w:val="left"/>
      <w:pPr>
        <w:tabs>
          <w:tab w:val="num" w:pos="3600"/>
        </w:tabs>
        <w:ind w:left="3600" w:hanging="360"/>
      </w:pPr>
      <w:rPr>
        <w:rFonts w:ascii="Arial" w:hAnsi="Arial" w:hint="default"/>
      </w:rPr>
    </w:lvl>
    <w:lvl w:ilvl="5" w:tplc="E034A598" w:tentative="1">
      <w:start w:val="1"/>
      <w:numFmt w:val="bullet"/>
      <w:lvlText w:val="•"/>
      <w:lvlJc w:val="left"/>
      <w:pPr>
        <w:tabs>
          <w:tab w:val="num" w:pos="4320"/>
        </w:tabs>
        <w:ind w:left="4320" w:hanging="360"/>
      </w:pPr>
      <w:rPr>
        <w:rFonts w:ascii="Arial" w:hAnsi="Arial" w:hint="default"/>
      </w:rPr>
    </w:lvl>
    <w:lvl w:ilvl="6" w:tplc="50DA5584" w:tentative="1">
      <w:start w:val="1"/>
      <w:numFmt w:val="bullet"/>
      <w:lvlText w:val="•"/>
      <w:lvlJc w:val="left"/>
      <w:pPr>
        <w:tabs>
          <w:tab w:val="num" w:pos="5040"/>
        </w:tabs>
        <w:ind w:left="5040" w:hanging="360"/>
      </w:pPr>
      <w:rPr>
        <w:rFonts w:ascii="Arial" w:hAnsi="Arial" w:hint="default"/>
      </w:rPr>
    </w:lvl>
    <w:lvl w:ilvl="7" w:tplc="33DCC922" w:tentative="1">
      <w:start w:val="1"/>
      <w:numFmt w:val="bullet"/>
      <w:lvlText w:val="•"/>
      <w:lvlJc w:val="left"/>
      <w:pPr>
        <w:tabs>
          <w:tab w:val="num" w:pos="5760"/>
        </w:tabs>
        <w:ind w:left="5760" w:hanging="360"/>
      </w:pPr>
      <w:rPr>
        <w:rFonts w:ascii="Arial" w:hAnsi="Arial" w:hint="default"/>
      </w:rPr>
    </w:lvl>
    <w:lvl w:ilvl="8" w:tplc="B1E89FB0" w:tentative="1">
      <w:start w:val="1"/>
      <w:numFmt w:val="bullet"/>
      <w:lvlText w:val="•"/>
      <w:lvlJc w:val="left"/>
      <w:pPr>
        <w:tabs>
          <w:tab w:val="num" w:pos="6480"/>
        </w:tabs>
        <w:ind w:left="6480" w:hanging="360"/>
      </w:pPr>
      <w:rPr>
        <w:rFonts w:ascii="Arial" w:hAnsi="Arial" w:hint="default"/>
      </w:rPr>
    </w:lvl>
  </w:abstractNum>
  <w:abstractNum w:abstractNumId="9">
    <w:nsid w:val="2DED2419"/>
    <w:multiLevelType w:val="hybridMultilevel"/>
    <w:tmpl w:val="0346EC0E"/>
    <w:lvl w:ilvl="0" w:tplc="5524E212">
      <w:start w:val="1"/>
      <w:numFmt w:val="bullet"/>
      <w:lvlText w:val="•"/>
      <w:lvlJc w:val="left"/>
      <w:pPr>
        <w:tabs>
          <w:tab w:val="num" w:pos="720"/>
        </w:tabs>
        <w:ind w:left="720" w:hanging="360"/>
      </w:pPr>
      <w:rPr>
        <w:rFonts w:ascii="Arial" w:hAnsi="Arial" w:hint="default"/>
      </w:rPr>
    </w:lvl>
    <w:lvl w:ilvl="1" w:tplc="901631FC" w:tentative="1">
      <w:start w:val="1"/>
      <w:numFmt w:val="bullet"/>
      <w:lvlText w:val="•"/>
      <w:lvlJc w:val="left"/>
      <w:pPr>
        <w:tabs>
          <w:tab w:val="num" w:pos="1440"/>
        </w:tabs>
        <w:ind w:left="1440" w:hanging="360"/>
      </w:pPr>
      <w:rPr>
        <w:rFonts w:ascii="Arial" w:hAnsi="Arial" w:hint="default"/>
      </w:rPr>
    </w:lvl>
    <w:lvl w:ilvl="2" w:tplc="2198300E" w:tentative="1">
      <w:start w:val="1"/>
      <w:numFmt w:val="bullet"/>
      <w:lvlText w:val="•"/>
      <w:lvlJc w:val="left"/>
      <w:pPr>
        <w:tabs>
          <w:tab w:val="num" w:pos="2160"/>
        </w:tabs>
        <w:ind w:left="2160" w:hanging="360"/>
      </w:pPr>
      <w:rPr>
        <w:rFonts w:ascii="Arial" w:hAnsi="Arial" w:hint="default"/>
      </w:rPr>
    </w:lvl>
    <w:lvl w:ilvl="3" w:tplc="F63AC9CC" w:tentative="1">
      <w:start w:val="1"/>
      <w:numFmt w:val="bullet"/>
      <w:lvlText w:val="•"/>
      <w:lvlJc w:val="left"/>
      <w:pPr>
        <w:tabs>
          <w:tab w:val="num" w:pos="2880"/>
        </w:tabs>
        <w:ind w:left="2880" w:hanging="360"/>
      </w:pPr>
      <w:rPr>
        <w:rFonts w:ascii="Arial" w:hAnsi="Arial" w:hint="default"/>
      </w:rPr>
    </w:lvl>
    <w:lvl w:ilvl="4" w:tplc="361C19FC" w:tentative="1">
      <w:start w:val="1"/>
      <w:numFmt w:val="bullet"/>
      <w:lvlText w:val="•"/>
      <w:lvlJc w:val="left"/>
      <w:pPr>
        <w:tabs>
          <w:tab w:val="num" w:pos="3600"/>
        </w:tabs>
        <w:ind w:left="3600" w:hanging="360"/>
      </w:pPr>
      <w:rPr>
        <w:rFonts w:ascii="Arial" w:hAnsi="Arial" w:hint="default"/>
      </w:rPr>
    </w:lvl>
    <w:lvl w:ilvl="5" w:tplc="20522BB6" w:tentative="1">
      <w:start w:val="1"/>
      <w:numFmt w:val="bullet"/>
      <w:lvlText w:val="•"/>
      <w:lvlJc w:val="left"/>
      <w:pPr>
        <w:tabs>
          <w:tab w:val="num" w:pos="4320"/>
        </w:tabs>
        <w:ind w:left="4320" w:hanging="360"/>
      </w:pPr>
      <w:rPr>
        <w:rFonts w:ascii="Arial" w:hAnsi="Arial" w:hint="default"/>
      </w:rPr>
    </w:lvl>
    <w:lvl w:ilvl="6" w:tplc="5FEA17B6" w:tentative="1">
      <w:start w:val="1"/>
      <w:numFmt w:val="bullet"/>
      <w:lvlText w:val="•"/>
      <w:lvlJc w:val="left"/>
      <w:pPr>
        <w:tabs>
          <w:tab w:val="num" w:pos="5040"/>
        </w:tabs>
        <w:ind w:left="5040" w:hanging="360"/>
      </w:pPr>
      <w:rPr>
        <w:rFonts w:ascii="Arial" w:hAnsi="Arial" w:hint="default"/>
      </w:rPr>
    </w:lvl>
    <w:lvl w:ilvl="7" w:tplc="0C2E88D6" w:tentative="1">
      <w:start w:val="1"/>
      <w:numFmt w:val="bullet"/>
      <w:lvlText w:val="•"/>
      <w:lvlJc w:val="left"/>
      <w:pPr>
        <w:tabs>
          <w:tab w:val="num" w:pos="5760"/>
        </w:tabs>
        <w:ind w:left="5760" w:hanging="360"/>
      </w:pPr>
      <w:rPr>
        <w:rFonts w:ascii="Arial" w:hAnsi="Arial" w:hint="default"/>
      </w:rPr>
    </w:lvl>
    <w:lvl w:ilvl="8" w:tplc="F7946BCE" w:tentative="1">
      <w:start w:val="1"/>
      <w:numFmt w:val="bullet"/>
      <w:lvlText w:val="•"/>
      <w:lvlJc w:val="left"/>
      <w:pPr>
        <w:tabs>
          <w:tab w:val="num" w:pos="6480"/>
        </w:tabs>
        <w:ind w:left="6480" w:hanging="360"/>
      </w:pPr>
      <w:rPr>
        <w:rFonts w:ascii="Arial" w:hAnsi="Arial" w:hint="default"/>
      </w:rPr>
    </w:lvl>
  </w:abstractNum>
  <w:abstractNum w:abstractNumId="10">
    <w:nsid w:val="2EDA0FC1"/>
    <w:multiLevelType w:val="multilevel"/>
    <w:tmpl w:val="257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B4CD1"/>
    <w:multiLevelType w:val="multilevel"/>
    <w:tmpl w:val="887A2A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35ED1452"/>
    <w:multiLevelType w:val="hybridMultilevel"/>
    <w:tmpl w:val="03C031E6"/>
    <w:lvl w:ilvl="0" w:tplc="A1001484">
      <w:start w:val="1"/>
      <w:numFmt w:val="decimal"/>
      <w:lvlText w:val="%1."/>
      <w:lvlJc w:val="left"/>
      <w:pPr>
        <w:ind w:left="360" w:hanging="360"/>
      </w:pPr>
      <w:rPr>
        <w:rFonts w:asciiTheme="minorHAnsi" w:eastAsiaTheme="minorHAnsi" w:hAnsiTheme="minorHAnsi"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B13FD0"/>
    <w:multiLevelType w:val="hybridMultilevel"/>
    <w:tmpl w:val="A13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713E1"/>
    <w:multiLevelType w:val="hybridMultilevel"/>
    <w:tmpl w:val="ACCEEAE4"/>
    <w:lvl w:ilvl="0" w:tplc="D9B82A60">
      <w:start w:val="1"/>
      <w:numFmt w:val="bullet"/>
      <w:lvlText w:val="•"/>
      <w:lvlJc w:val="left"/>
      <w:pPr>
        <w:tabs>
          <w:tab w:val="num" w:pos="720"/>
        </w:tabs>
        <w:ind w:left="720" w:hanging="360"/>
      </w:pPr>
      <w:rPr>
        <w:rFonts w:ascii="Arial" w:hAnsi="Arial" w:hint="default"/>
      </w:rPr>
    </w:lvl>
    <w:lvl w:ilvl="1" w:tplc="F386E1F4" w:tentative="1">
      <w:start w:val="1"/>
      <w:numFmt w:val="bullet"/>
      <w:lvlText w:val="•"/>
      <w:lvlJc w:val="left"/>
      <w:pPr>
        <w:tabs>
          <w:tab w:val="num" w:pos="1440"/>
        </w:tabs>
        <w:ind w:left="1440" w:hanging="360"/>
      </w:pPr>
      <w:rPr>
        <w:rFonts w:ascii="Arial" w:hAnsi="Arial" w:hint="default"/>
      </w:rPr>
    </w:lvl>
    <w:lvl w:ilvl="2" w:tplc="CF1298A2" w:tentative="1">
      <w:start w:val="1"/>
      <w:numFmt w:val="bullet"/>
      <w:lvlText w:val="•"/>
      <w:lvlJc w:val="left"/>
      <w:pPr>
        <w:tabs>
          <w:tab w:val="num" w:pos="2160"/>
        </w:tabs>
        <w:ind w:left="2160" w:hanging="360"/>
      </w:pPr>
      <w:rPr>
        <w:rFonts w:ascii="Arial" w:hAnsi="Arial" w:hint="default"/>
      </w:rPr>
    </w:lvl>
    <w:lvl w:ilvl="3" w:tplc="EED4ECC2" w:tentative="1">
      <w:start w:val="1"/>
      <w:numFmt w:val="bullet"/>
      <w:lvlText w:val="•"/>
      <w:lvlJc w:val="left"/>
      <w:pPr>
        <w:tabs>
          <w:tab w:val="num" w:pos="2880"/>
        </w:tabs>
        <w:ind w:left="2880" w:hanging="360"/>
      </w:pPr>
      <w:rPr>
        <w:rFonts w:ascii="Arial" w:hAnsi="Arial" w:hint="default"/>
      </w:rPr>
    </w:lvl>
    <w:lvl w:ilvl="4" w:tplc="8D5EE014" w:tentative="1">
      <w:start w:val="1"/>
      <w:numFmt w:val="bullet"/>
      <w:lvlText w:val="•"/>
      <w:lvlJc w:val="left"/>
      <w:pPr>
        <w:tabs>
          <w:tab w:val="num" w:pos="3600"/>
        </w:tabs>
        <w:ind w:left="3600" w:hanging="360"/>
      </w:pPr>
      <w:rPr>
        <w:rFonts w:ascii="Arial" w:hAnsi="Arial" w:hint="default"/>
      </w:rPr>
    </w:lvl>
    <w:lvl w:ilvl="5" w:tplc="24AAD490" w:tentative="1">
      <w:start w:val="1"/>
      <w:numFmt w:val="bullet"/>
      <w:lvlText w:val="•"/>
      <w:lvlJc w:val="left"/>
      <w:pPr>
        <w:tabs>
          <w:tab w:val="num" w:pos="4320"/>
        </w:tabs>
        <w:ind w:left="4320" w:hanging="360"/>
      </w:pPr>
      <w:rPr>
        <w:rFonts w:ascii="Arial" w:hAnsi="Arial" w:hint="default"/>
      </w:rPr>
    </w:lvl>
    <w:lvl w:ilvl="6" w:tplc="13EA70F4" w:tentative="1">
      <w:start w:val="1"/>
      <w:numFmt w:val="bullet"/>
      <w:lvlText w:val="•"/>
      <w:lvlJc w:val="left"/>
      <w:pPr>
        <w:tabs>
          <w:tab w:val="num" w:pos="5040"/>
        </w:tabs>
        <w:ind w:left="5040" w:hanging="360"/>
      </w:pPr>
      <w:rPr>
        <w:rFonts w:ascii="Arial" w:hAnsi="Arial" w:hint="default"/>
      </w:rPr>
    </w:lvl>
    <w:lvl w:ilvl="7" w:tplc="D8EA3522" w:tentative="1">
      <w:start w:val="1"/>
      <w:numFmt w:val="bullet"/>
      <w:lvlText w:val="•"/>
      <w:lvlJc w:val="left"/>
      <w:pPr>
        <w:tabs>
          <w:tab w:val="num" w:pos="5760"/>
        </w:tabs>
        <w:ind w:left="5760" w:hanging="360"/>
      </w:pPr>
      <w:rPr>
        <w:rFonts w:ascii="Arial" w:hAnsi="Arial" w:hint="default"/>
      </w:rPr>
    </w:lvl>
    <w:lvl w:ilvl="8" w:tplc="B3F0B540" w:tentative="1">
      <w:start w:val="1"/>
      <w:numFmt w:val="bullet"/>
      <w:lvlText w:val="•"/>
      <w:lvlJc w:val="left"/>
      <w:pPr>
        <w:tabs>
          <w:tab w:val="num" w:pos="6480"/>
        </w:tabs>
        <w:ind w:left="6480" w:hanging="360"/>
      </w:pPr>
      <w:rPr>
        <w:rFonts w:ascii="Arial" w:hAnsi="Arial" w:hint="default"/>
      </w:rPr>
    </w:lvl>
  </w:abstractNum>
  <w:abstractNum w:abstractNumId="15">
    <w:nsid w:val="42091547"/>
    <w:multiLevelType w:val="multilevel"/>
    <w:tmpl w:val="E32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516F8E"/>
    <w:multiLevelType w:val="multilevel"/>
    <w:tmpl w:val="B13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135E1"/>
    <w:multiLevelType w:val="multilevel"/>
    <w:tmpl w:val="73A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83169F"/>
    <w:multiLevelType w:val="hybridMultilevel"/>
    <w:tmpl w:val="2C78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C6260"/>
    <w:multiLevelType w:val="multilevel"/>
    <w:tmpl w:val="778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E7628"/>
    <w:multiLevelType w:val="multilevel"/>
    <w:tmpl w:val="41E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52455"/>
    <w:multiLevelType w:val="hybridMultilevel"/>
    <w:tmpl w:val="FABEEBA2"/>
    <w:lvl w:ilvl="0" w:tplc="04090001">
      <w:start w:val="1"/>
      <w:numFmt w:val="bullet"/>
      <w:lvlText w:val=""/>
      <w:lvlJc w:val="left"/>
      <w:pPr>
        <w:tabs>
          <w:tab w:val="num" w:pos="1080"/>
        </w:tabs>
        <w:ind w:left="1080" w:hanging="360"/>
      </w:pPr>
      <w:rPr>
        <w:rFonts w:ascii="Symbol" w:hAnsi="Symbol" w:hint="default"/>
      </w:rPr>
    </w:lvl>
    <w:lvl w:ilvl="1" w:tplc="AC20B212" w:tentative="1">
      <w:start w:val="1"/>
      <w:numFmt w:val="bullet"/>
      <w:lvlText w:val="-"/>
      <w:lvlJc w:val="left"/>
      <w:pPr>
        <w:tabs>
          <w:tab w:val="num" w:pos="1800"/>
        </w:tabs>
        <w:ind w:left="1800" w:hanging="360"/>
      </w:pPr>
      <w:rPr>
        <w:rFonts w:ascii="StarSymbol" w:hAnsi="StarSymbol" w:hint="default"/>
      </w:rPr>
    </w:lvl>
    <w:lvl w:ilvl="2" w:tplc="F8428158" w:tentative="1">
      <w:start w:val="1"/>
      <w:numFmt w:val="bullet"/>
      <w:lvlText w:val="-"/>
      <w:lvlJc w:val="left"/>
      <w:pPr>
        <w:tabs>
          <w:tab w:val="num" w:pos="2520"/>
        </w:tabs>
        <w:ind w:left="2520" w:hanging="360"/>
      </w:pPr>
      <w:rPr>
        <w:rFonts w:ascii="StarSymbol" w:hAnsi="StarSymbol" w:hint="default"/>
      </w:rPr>
    </w:lvl>
    <w:lvl w:ilvl="3" w:tplc="811A3D20" w:tentative="1">
      <w:start w:val="1"/>
      <w:numFmt w:val="bullet"/>
      <w:lvlText w:val="-"/>
      <w:lvlJc w:val="left"/>
      <w:pPr>
        <w:tabs>
          <w:tab w:val="num" w:pos="3240"/>
        </w:tabs>
        <w:ind w:left="3240" w:hanging="360"/>
      </w:pPr>
      <w:rPr>
        <w:rFonts w:ascii="StarSymbol" w:hAnsi="StarSymbol" w:hint="default"/>
      </w:rPr>
    </w:lvl>
    <w:lvl w:ilvl="4" w:tplc="4ABEB600" w:tentative="1">
      <w:start w:val="1"/>
      <w:numFmt w:val="bullet"/>
      <w:lvlText w:val="-"/>
      <w:lvlJc w:val="left"/>
      <w:pPr>
        <w:tabs>
          <w:tab w:val="num" w:pos="3960"/>
        </w:tabs>
        <w:ind w:left="3960" w:hanging="360"/>
      </w:pPr>
      <w:rPr>
        <w:rFonts w:ascii="StarSymbol" w:hAnsi="StarSymbol" w:hint="default"/>
      </w:rPr>
    </w:lvl>
    <w:lvl w:ilvl="5" w:tplc="ACAA7C3A" w:tentative="1">
      <w:start w:val="1"/>
      <w:numFmt w:val="bullet"/>
      <w:lvlText w:val="-"/>
      <w:lvlJc w:val="left"/>
      <w:pPr>
        <w:tabs>
          <w:tab w:val="num" w:pos="4680"/>
        </w:tabs>
        <w:ind w:left="4680" w:hanging="360"/>
      </w:pPr>
      <w:rPr>
        <w:rFonts w:ascii="StarSymbol" w:hAnsi="StarSymbol" w:hint="default"/>
      </w:rPr>
    </w:lvl>
    <w:lvl w:ilvl="6" w:tplc="4D1486B4" w:tentative="1">
      <w:start w:val="1"/>
      <w:numFmt w:val="bullet"/>
      <w:lvlText w:val="-"/>
      <w:lvlJc w:val="left"/>
      <w:pPr>
        <w:tabs>
          <w:tab w:val="num" w:pos="5400"/>
        </w:tabs>
        <w:ind w:left="5400" w:hanging="360"/>
      </w:pPr>
      <w:rPr>
        <w:rFonts w:ascii="StarSymbol" w:hAnsi="StarSymbol" w:hint="default"/>
      </w:rPr>
    </w:lvl>
    <w:lvl w:ilvl="7" w:tplc="205A9834" w:tentative="1">
      <w:start w:val="1"/>
      <w:numFmt w:val="bullet"/>
      <w:lvlText w:val="-"/>
      <w:lvlJc w:val="left"/>
      <w:pPr>
        <w:tabs>
          <w:tab w:val="num" w:pos="6120"/>
        </w:tabs>
        <w:ind w:left="6120" w:hanging="360"/>
      </w:pPr>
      <w:rPr>
        <w:rFonts w:ascii="StarSymbol" w:hAnsi="StarSymbol" w:hint="default"/>
      </w:rPr>
    </w:lvl>
    <w:lvl w:ilvl="8" w:tplc="7144BEF2" w:tentative="1">
      <w:start w:val="1"/>
      <w:numFmt w:val="bullet"/>
      <w:lvlText w:val="-"/>
      <w:lvlJc w:val="left"/>
      <w:pPr>
        <w:tabs>
          <w:tab w:val="num" w:pos="6840"/>
        </w:tabs>
        <w:ind w:left="6840" w:hanging="360"/>
      </w:pPr>
      <w:rPr>
        <w:rFonts w:ascii="StarSymbol" w:hAnsi="StarSymbol" w:hint="default"/>
      </w:rPr>
    </w:lvl>
  </w:abstractNum>
  <w:abstractNum w:abstractNumId="22">
    <w:nsid w:val="55973E72"/>
    <w:multiLevelType w:val="hybridMultilevel"/>
    <w:tmpl w:val="C81C8D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nsid w:val="56595E3A"/>
    <w:multiLevelType w:val="multilevel"/>
    <w:tmpl w:val="233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B409EC"/>
    <w:multiLevelType w:val="hybridMultilevel"/>
    <w:tmpl w:val="A418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85F44"/>
    <w:multiLevelType w:val="multilevel"/>
    <w:tmpl w:val="DE2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BD1353"/>
    <w:multiLevelType w:val="hybridMultilevel"/>
    <w:tmpl w:val="29FE82E4"/>
    <w:lvl w:ilvl="0" w:tplc="E418287E">
      <w:start w:val="1"/>
      <w:numFmt w:val="bullet"/>
      <w:lvlText w:val="-"/>
      <w:lvlJc w:val="left"/>
      <w:pPr>
        <w:tabs>
          <w:tab w:val="num" w:pos="720"/>
        </w:tabs>
        <w:ind w:left="720" w:hanging="360"/>
      </w:pPr>
      <w:rPr>
        <w:rFonts w:ascii="StarSymbol" w:hAnsi="StarSymbol" w:hint="default"/>
      </w:rPr>
    </w:lvl>
    <w:lvl w:ilvl="1" w:tplc="AC20B212" w:tentative="1">
      <w:start w:val="1"/>
      <w:numFmt w:val="bullet"/>
      <w:lvlText w:val="-"/>
      <w:lvlJc w:val="left"/>
      <w:pPr>
        <w:tabs>
          <w:tab w:val="num" w:pos="1440"/>
        </w:tabs>
        <w:ind w:left="1440" w:hanging="360"/>
      </w:pPr>
      <w:rPr>
        <w:rFonts w:ascii="StarSymbol" w:hAnsi="StarSymbol" w:hint="default"/>
      </w:rPr>
    </w:lvl>
    <w:lvl w:ilvl="2" w:tplc="F8428158" w:tentative="1">
      <w:start w:val="1"/>
      <w:numFmt w:val="bullet"/>
      <w:lvlText w:val="-"/>
      <w:lvlJc w:val="left"/>
      <w:pPr>
        <w:tabs>
          <w:tab w:val="num" w:pos="2160"/>
        </w:tabs>
        <w:ind w:left="2160" w:hanging="360"/>
      </w:pPr>
      <w:rPr>
        <w:rFonts w:ascii="StarSymbol" w:hAnsi="StarSymbol" w:hint="default"/>
      </w:rPr>
    </w:lvl>
    <w:lvl w:ilvl="3" w:tplc="811A3D20" w:tentative="1">
      <w:start w:val="1"/>
      <w:numFmt w:val="bullet"/>
      <w:lvlText w:val="-"/>
      <w:lvlJc w:val="left"/>
      <w:pPr>
        <w:tabs>
          <w:tab w:val="num" w:pos="2880"/>
        </w:tabs>
        <w:ind w:left="2880" w:hanging="360"/>
      </w:pPr>
      <w:rPr>
        <w:rFonts w:ascii="StarSymbol" w:hAnsi="StarSymbol" w:hint="default"/>
      </w:rPr>
    </w:lvl>
    <w:lvl w:ilvl="4" w:tplc="4ABEB600" w:tentative="1">
      <w:start w:val="1"/>
      <w:numFmt w:val="bullet"/>
      <w:lvlText w:val="-"/>
      <w:lvlJc w:val="left"/>
      <w:pPr>
        <w:tabs>
          <w:tab w:val="num" w:pos="3600"/>
        </w:tabs>
        <w:ind w:left="3600" w:hanging="360"/>
      </w:pPr>
      <w:rPr>
        <w:rFonts w:ascii="StarSymbol" w:hAnsi="StarSymbol" w:hint="default"/>
      </w:rPr>
    </w:lvl>
    <w:lvl w:ilvl="5" w:tplc="ACAA7C3A" w:tentative="1">
      <w:start w:val="1"/>
      <w:numFmt w:val="bullet"/>
      <w:lvlText w:val="-"/>
      <w:lvlJc w:val="left"/>
      <w:pPr>
        <w:tabs>
          <w:tab w:val="num" w:pos="4320"/>
        </w:tabs>
        <w:ind w:left="4320" w:hanging="360"/>
      </w:pPr>
      <w:rPr>
        <w:rFonts w:ascii="StarSymbol" w:hAnsi="StarSymbol" w:hint="default"/>
      </w:rPr>
    </w:lvl>
    <w:lvl w:ilvl="6" w:tplc="4D1486B4" w:tentative="1">
      <w:start w:val="1"/>
      <w:numFmt w:val="bullet"/>
      <w:lvlText w:val="-"/>
      <w:lvlJc w:val="left"/>
      <w:pPr>
        <w:tabs>
          <w:tab w:val="num" w:pos="5040"/>
        </w:tabs>
        <w:ind w:left="5040" w:hanging="360"/>
      </w:pPr>
      <w:rPr>
        <w:rFonts w:ascii="StarSymbol" w:hAnsi="StarSymbol" w:hint="default"/>
      </w:rPr>
    </w:lvl>
    <w:lvl w:ilvl="7" w:tplc="205A9834" w:tentative="1">
      <w:start w:val="1"/>
      <w:numFmt w:val="bullet"/>
      <w:lvlText w:val="-"/>
      <w:lvlJc w:val="left"/>
      <w:pPr>
        <w:tabs>
          <w:tab w:val="num" w:pos="5760"/>
        </w:tabs>
        <w:ind w:left="5760" w:hanging="360"/>
      </w:pPr>
      <w:rPr>
        <w:rFonts w:ascii="StarSymbol" w:hAnsi="StarSymbol" w:hint="default"/>
      </w:rPr>
    </w:lvl>
    <w:lvl w:ilvl="8" w:tplc="7144BEF2" w:tentative="1">
      <w:start w:val="1"/>
      <w:numFmt w:val="bullet"/>
      <w:lvlText w:val="-"/>
      <w:lvlJc w:val="left"/>
      <w:pPr>
        <w:tabs>
          <w:tab w:val="num" w:pos="6480"/>
        </w:tabs>
        <w:ind w:left="6480" w:hanging="360"/>
      </w:pPr>
      <w:rPr>
        <w:rFonts w:ascii="StarSymbol" w:hAnsi="StarSymbol" w:hint="default"/>
      </w:rPr>
    </w:lvl>
  </w:abstractNum>
  <w:abstractNum w:abstractNumId="27">
    <w:nsid w:val="76736FAE"/>
    <w:multiLevelType w:val="hybridMultilevel"/>
    <w:tmpl w:val="5EAE916A"/>
    <w:lvl w:ilvl="0" w:tplc="25E87CCC">
      <w:start w:val="1"/>
      <w:numFmt w:val="bullet"/>
      <w:lvlText w:val="•"/>
      <w:lvlJc w:val="left"/>
      <w:pPr>
        <w:tabs>
          <w:tab w:val="num" w:pos="720"/>
        </w:tabs>
        <w:ind w:left="720" w:hanging="360"/>
      </w:pPr>
      <w:rPr>
        <w:rFonts w:ascii="Arial" w:hAnsi="Arial" w:hint="default"/>
      </w:rPr>
    </w:lvl>
    <w:lvl w:ilvl="1" w:tplc="1F3A381E" w:tentative="1">
      <w:start w:val="1"/>
      <w:numFmt w:val="bullet"/>
      <w:lvlText w:val="•"/>
      <w:lvlJc w:val="left"/>
      <w:pPr>
        <w:tabs>
          <w:tab w:val="num" w:pos="1440"/>
        </w:tabs>
        <w:ind w:left="1440" w:hanging="360"/>
      </w:pPr>
      <w:rPr>
        <w:rFonts w:ascii="Arial" w:hAnsi="Arial" w:hint="default"/>
      </w:rPr>
    </w:lvl>
    <w:lvl w:ilvl="2" w:tplc="2D00A19C" w:tentative="1">
      <w:start w:val="1"/>
      <w:numFmt w:val="bullet"/>
      <w:lvlText w:val="•"/>
      <w:lvlJc w:val="left"/>
      <w:pPr>
        <w:tabs>
          <w:tab w:val="num" w:pos="2160"/>
        </w:tabs>
        <w:ind w:left="2160" w:hanging="360"/>
      </w:pPr>
      <w:rPr>
        <w:rFonts w:ascii="Arial" w:hAnsi="Arial" w:hint="default"/>
      </w:rPr>
    </w:lvl>
    <w:lvl w:ilvl="3" w:tplc="7EC27416" w:tentative="1">
      <w:start w:val="1"/>
      <w:numFmt w:val="bullet"/>
      <w:lvlText w:val="•"/>
      <w:lvlJc w:val="left"/>
      <w:pPr>
        <w:tabs>
          <w:tab w:val="num" w:pos="2880"/>
        </w:tabs>
        <w:ind w:left="2880" w:hanging="360"/>
      </w:pPr>
      <w:rPr>
        <w:rFonts w:ascii="Arial" w:hAnsi="Arial" w:hint="default"/>
      </w:rPr>
    </w:lvl>
    <w:lvl w:ilvl="4" w:tplc="0032D8FE" w:tentative="1">
      <w:start w:val="1"/>
      <w:numFmt w:val="bullet"/>
      <w:lvlText w:val="•"/>
      <w:lvlJc w:val="left"/>
      <w:pPr>
        <w:tabs>
          <w:tab w:val="num" w:pos="3600"/>
        </w:tabs>
        <w:ind w:left="3600" w:hanging="360"/>
      </w:pPr>
      <w:rPr>
        <w:rFonts w:ascii="Arial" w:hAnsi="Arial" w:hint="default"/>
      </w:rPr>
    </w:lvl>
    <w:lvl w:ilvl="5" w:tplc="1EDA16F8" w:tentative="1">
      <w:start w:val="1"/>
      <w:numFmt w:val="bullet"/>
      <w:lvlText w:val="•"/>
      <w:lvlJc w:val="left"/>
      <w:pPr>
        <w:tabs>
          <w:tab w:val="num" w:pos="4320"/>
        </w:tabs>
        <w:ind w:left="4320" w:hanging="360"/>
      </w:pPr>
      <w:rPr>
        <w:rFonts w:ascii="Arial" w:hAnsi="Arial" w:hint="default"/>
      </w:rPr>
    </w:lvl>
    <w:lvl w:ilvl="6" w:tplc="92903320" w:tentative="1">
      <w:start w:val="1"/>
      <w:numFmt w:val="bullet"/>
      <w:lvlText w:val="•"/>
      <w:lvlJc w:val="left"/>
      <w:pPr>
        <w:tabs>
          <w:tab w:val="num" w:pos="5040"/>
        </w:tabs>
        <w:ind w:left="5040" w:hanging="360"/>
      </w:pPr>
      <w:rPr>
        <w:rFonts w:ascii="Arial" w:hAnsi="Arial" w:hint="default"/>
      </w:rPr>
    </w:lvl>
    <w:lvl w:ilvl="7" w:tplc="9CB8CED6" w:tentative="1">
      <w:start w:val="1"/>
      <w:numFmt w:val="bullet"/>
      <w:lvlText w:val="•"/>
      <w:lvlJc w:val="left"/>
      <w:pPr>
        <w:tabs>
          <w:tab w:val="num" w:pos="5760"/>
        </w:tabs>
        <w:ind w:left="5760" w:hanging="360"/>
      </w:pPr>
      <w:rPr>
        <w:rFonts w:ascii="Arial" w:hAnsi="Arial" w:hint="default"/>
      </w:rPr>
    </w:lvl>
    <w:lvl w:ilvl="8" w:tplc="9BEEA0AA" w:tentative="1">
      <w:start w:val="1"/>
      <w:numFmt w:val="bullet"/>
      <w:lvlText w:val="•"/>
      <w:lvlJc w:val="left"/>
      <w:pPr>
        <w:tabs>
          <w:tab w:val="num" w:pos="6480"/>
        </w:tabs>
        <w:ind w:left="6480" w:hanging="360"/>
      </w:pPr>
      <w:rPr>
        <w:rFonts w:ascii="Arial" w:hAnsi="Arial" w:hint="default"/>
      </w:rPr>
    </w:lvl>
  </w:abstractNum>
  <w:abstractNum w:abstractNumId="28">
    <w:nsid w:val="7B2A5633"/>
    <w:multiLevelType w:val="hybridMultilevel"/>
    <w:tmpl w:val="524CB3C0"/>
    <w:lvl w:ilvl="0" w:tplc="410840DA">
      <w:start w:val="1"/>
      <w:numFmt w:val="bullet"/>
      <w:lvlText w:val="•"/>
      <w:lvlJc w:val="left"/>
      <w:pPr>
        <w:tabs>
          <w:tab w:val="num" w:pos="720"/>
        </w:tabs>
        <w:ind w:left="720" w:hanging="360"/>
      </w:pPr>
      <w:rPr>
        <w:rFonts w:ascii="Arial" w:hAnsi="Arial" w:hint="default"/>
      </w:rPr>
    </w:lvl>
    <w:lvl w:ilvl="1" w:tplc="4EBE2CEC" w:tentative="1">
      <w:start w:val="1"/>
      <w:numFmt w:val="bullet"/>
      <w:lvlText w:val="•"/>
      <w:lvlJc w:val="left"/>
      <w:pPr>
        <w:tabs>
          <w:tab w:val="num" w:pos="1440"/>
        </w:tabs>
        <w:ind w:left="1440" w:hanging="360"/>
      </w:pPr>
      <w:rPr>
        <w:rFonts w:ascii="Arial" w:hAnsi="Arial" w:hint="default"/>
      </w:rPr>
    </w:lvl>
    <w:lvl w:ilvl="2" w:tplc="D1404424" w:tentative="1">
      <w:start w:val="1"/>
      <w:numFmt w:val="bullet"/>
      <w:lvlText w:val="•"/>
      <w:lvlJc w:val="left"/>
      <w:pPr>
        <w:tabs>
          <w:tab w:val="num" w:pos="2160"/>
        </w:tabs>
        <w:ind w:left="2160" w:hanging="360"/>
      </w:pPr>
      <w:rPr>
        <w:rFonts w:ascii="Arial" w:hAnsi="Arial" w:hint="default"/>
      </w:rPr>
    </w:lvl>
    <w:lvl w:ilvl="3" w:tplc="890E3EE0" w:tentative="1">
      <w:start w:val="1"/>
      <w:numFmt w:val="bullet"/>
      <w:lvlText w:val="•"/>
      <w:lvlJc w:val="left"/>
      <w:pPr>
        <w:tabs>
          <w:tab w:val="num" w:pos="2880"/>
        </w:tabs>
        <w:ind w:left="2880" w:hanging="360"/>
      </w:pPr>
      <w:rPr>
        <w:rFonts w:ascii="Arial" w:hAnsi="Arial" w:hint="default"/>
      </w:rPr>
    </w:lvl>
    <w:lvl w:ilvl="4" w:tplc="ABC64FE8" w:tentative="1">
      <w:start w:val="1"/>
      <w:numFmt w:val="bullet"/>
      <w:lvlText w:val="•"/>
      <w:lvlJc w:val="left"/>
      <w:pPr>
        <w:tabs>
          <w:tab w:val="num" w:pos="3600"/>
        </w:tabs>
        <w:ind w:left="3600" w:hanging="360"/>
      </w:pPr>
      <w:rPr>
        <w:rFonts w:ascii="Arial" w:hAnsi="Arial" w:hint="default"/>
      </w:rPr>
    </w:lvl>
    <w:lvl w:ilvl="5" w:tplc="D97E4104" w:tentative="1">
      <w:start w:val="1"/>
      <w:numFmt w:val="bullet"/>
      <w:lvlText w:val="•"/>
      <w:lvlJc w:val="left"/>
      <w:pPr>
        <w:tabs>
          <w:tab w:val="num" w:pos="4320"/>
        </w:tabs>
        <w:ind w:left="4320" w:hanging="360"/>
      </w:pPr>
      <w:rPr>
        <w:rFonts w:ascii="Arial" w:hAnsi="Arial" w:hint="default"/>
      </w:rPr>
    </w:lvl>
    <w:lvl w:ilvl="6" w:tplc="B94E582C" w:tentative="1">
      <w:start w:val="1"/>
      <w:numFmt w:val="bullet"/>
      <w:lvlText w:val="•"/>
      <w:lvlJc w:val="left"/>
      <w:pPr>
        <w:tabs>
          <w:tab w:val="num" w:pos="5040"/>
        </w:tabs>
        <w:ind w:left="5040" w:hanging="360"/>
      </w:pPr>
      <w:rPr>
        <w:rFonts w:ascii="Arial" w:hAnsi="Arial" w:hint="default"/>
      </w:rPr>
    </w:lvl>
    <w:lvl w:ilvl="7" w:tplc="18107ABE" w:tentative="1">
      <w:start w:val="1"/>
      <w:numFmt w:val="bullet"/>
      <w:lvlText w:val="•"/>
      <w:lvlJc w:val="left"/>
      <w:pPr>
        <w:tabs>
          <w:tab w:val="num" w:pos="5760"/>
        </w:tabs>
        <w:ind w:left="5760" w:hanging="360"/>
      </w:pPr>
      <w:rPr>
        <w:rFonts w:ascii="Arial" w:hAnsi="Arial" w:hint="default"/>
      </w:rPr>
    </w:lvl>
    <w:lvl w:ilvl="8" w:tplc="30BABCEC" w:tentative="1">
      <w:start w:val="1"/>
      <w:numFmt w:val="bullet"/>
      <w:lvlText w:val="•"/>
      <w:lvlJc w:val="left"/>
      <w:pPr>
        <w:tabs>
          <w:tab w:val="num" w:pos="6480"/>
        </w:tabs>
        <w:ind w:left="6480" w:hanging="360"/>
      </w:pPr>
      <w:rPr>
        <w:rFonts w:ascii="Arial" w:hAnsi="Arial" w:hint="default"/>
      </w:rPr>
    </w:lvl>
  </w:abstractNum>
  <w:abstractNum w:abstractNumId="29">
    <w:nsid w:val="7BF5489F"/>
    <w:multiLevelType w:val="hybridMultilevel"/>
    <w:tmpl w:val="6C5684A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28"/>
  </w:num>
  <w:num w:numId="2">
    <w:abstractNumId w:val="10"/>
  </w:num>
  <w:num w:numId="3">
    <w:abstractNumId w:val="3"/>
  </w:num>
  <w:num w:numId="4">
    <w:abstractNumId w:val="4"/>
  </w:num>
  <w:num w:numId="5">
    <w:abstractNumId w:val="23"/>
  </w:num>
  <w:num w:numId="6">
    <w:abstractNumId w:val="19"/>
  </w:num>
  <w:num w:numId="7">
    <w:abstractNumId w:val="20"/>
  </w:num>
  <w:num w:numId="8">
    <w:abstractNumId w:val="15"/>
  </w:num>
  <w:num w:numId="9">
    <w:abstractNumId w:val="16"/>
  </w:num>
  <w:num w:numId="10">
    <w:abstractNumId w:val="11"/>
  </w:num>
  <w:num w:numId="11">
    <w:abstractNumId w:val="7"/>
  </w:num>
  <w:num w:numId="12">
    <w:abstractNumId w:val="1"/>
  </w:num>
  <w:num w:numId="13">
    <w:abstractNumId w:val="12"/>
  </w:num>
  <w:num w:numId="14">
    <w:abstractNumId w:val="24"/>
  </w:num>
  <w:num w:numId="15">
    <w:abstractNumId w:val="2"/>
  </w:num>
  <w:num w:numId="16">
    <w:abstractNumId w:val="22"/>
  </w:num>
  <w:num w:numId="17">
    <w:abstractNumId w:val="27"/>
  </w:num>
  <w:num w:numId="18">
    <w:abstractNumId w:val="9"/>
  </w:num>
  <w:num w:numId="19">
    <w:abstractNumId w:val="8"/>
  </w:num>
  <w:num w:numId="20">
    <w:abstractNumId w:val="0"/>
  </w:num>
  <w:num w:numId="21">
    <w:abstractNumId w:val="14"/>
  </w:num>
  <w:num w:numId="22">
    <w:abstractNumId w:val="13"/>
  </w:num>
  <w:num w:numId="23">
    <w:abstractNumId w:val="29"/>
  </w:num>
  <w:num w:numId="24">
    <w:abstractNumId w:val="26"/>
  </w:num>
  <w:num w:numId="25">
    <w:abstractNumId w:val="21"/>
  </w:num>
  <w:num w:numId="26">
    <w:abstractNumId w:val="25"/>
  </w:num>
  <w:num w:numId="27">
    <w:abstractNumId w:val="5"/>
  </w:num>
  <w:num w:numId="28">
    <w:abstractNumId w:val="17"/>
  </w:num>
  <w:num w:numId="29">
    <w:abstractNumId w:val="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C"/>
    <w:rsid w:val="00024632"/>
    <w:rsid w:val="000A2E96"/>
    <w:rsid w:val="000B17F4"/>
    <w:rsid w:val="000B5C03"/>
    <w:rsid w:val="000C6774"/>
    <w:rsid w:val="001679CB"/>
    <w:rsid w:val="001D4985"/>
    <w:rsid w:val="001E2457"/>
    <w:rsid w:val="00246A91"/>
    <w:rsid w:val="0027378C"/>
    <w:rsid w:val="002A2B01"/>
    <w:rsid w:val="00305760"/>
    <w:rsid w:val="003125C4"/>
    <w:rsid w:val="0031422B"/>
    <w:rsid w:val="003B5470"/>
    <w:rsid w:val="003B5E16"/>
    <w:rsid w:val="003E6F68"/>
    <w:rsid w:val="00417E9F"/>
    <w:rsid w:val="00446DEC"/>
    <w:rsid w:val="00455C20"/>
    <w:rsid w:val="004B6476"/>
    <w:rsid w:val="004C73C6"/>
    <w:rsid w:val="005A40A6"/>
    <w:rsid w:val="0062209A"/>
    <w:rsid w:val="00623333"/>
    <w:rsid w:val="006A39C8"/>
    <w:rsid w:val="00771DA6"/>
    <w:rsid w:val="00786A6C"/>
    <w:rsid w:val="0080698F"/>
    <w:rsid w:val="00824B8A"/>
    <w:rsid w:val="00856CE7"/>
    <w:rsid w:val="008932FE"/>
    <w:rsid w:val="008A5C50"/>
    <w:rsid w:val="00917777"/>
    <w:rsid w:val="009D55A3"/>
    <w:rsid w:val="009E0FB4"/>
    <w:rsid w:val="009F3A3F"/>
    <w:rsid w:val="00A453E7"/>
    <w:rsid w:val="00A64663"/>
    <w:rsid w:val="00B2333A"/>
    <w:rsid w:val="00B85D96"/>
    <w:rsid w:val="00BB5EA0"/>
    <w:rsid w:val="00C06827"/>
    <w:rsid w:val="00C114DD"/>
    <w:rsid w:val="00C705DD"/>
    <w:rsid w:val="00D24D59"/>
    <w:rsid w:val="00D77E17"/>
    <w:rsid w:val="00E27DFF"/>
    <w:rsid w:val="00E8447D"/>
    <w:rsid w:val="00E91048"/>
    <w:rsid w:val="00E945A1"/>
    <w:rsid w:val="00EF5B74"/>
    <w:rsid w:val="00F612B9"/>
    <w:rsid w:val="00F960CD"/>
    <w:rsid w:val="00FC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5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E24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F960CD"/>
  </w:style>
  <w:style w:type="character" w:customStyle="1" w:styleId="apple-converted-space">
    <w:name w:val="apple-converted-space"/>
    <w:basedOn w:val="DefaultParagraphFont"/>
    <w:rsid w:val="00F960CD"/>
  </w:style>
  <w:style w:type="character" w:styleId="Strong">
    <w:name w:val="Strong"/>
    <w:basedOn w:val="DefaultParagraphFont"/>
    <w:uiPriority w:val="22"/>
    <w:qFormat/>
    <w:rsid w:val="00F960CD"/>
    <w:rPr>
      <w:b/>
      <w:bCs/>
    </w:rPr>
  </w:style>
  <w:style w:type="character" w:styleId="Hyperlink">
    <w:name w:val="Hyperlink"/>
    <w:basedOn w:val="DefaultParagraphFont"/>
    <w:uiPriority w:val="99"/>
    <w:semiHidden/>
    <w:unhideWhenUsed/>
    <w:rsid w:val="00F960CD"/>
    <w:rPr>
      <w:color w:val="0000FF"/>
      <w:u w:val="single"/>
    </w:rPr>
  </w:style>
  <w:style w:type="paragraph" w:styleId="BalloonText">
    <w:name w:val="Balloon Text"/>
    <w:basedOn w:val="Normal"/>
    <w:link w:val="BalloonTextChar"/>
    <w:uiPriority w:val="99"/>
    <w:semiHidden/>
    <w:unhideWhenUsed/>
    <w:rsid w:val="008A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50"/>
    <w:rPr>
      <w:rFonts w:ascii="Tahoma" w:hAnsi="Tahoma" w:cs="Tahoma"/>
      <w:sz w:val="16"/>
      <w:szCs w:val="16"/>
    </w:rPr>
  </w:style>
  <w:style w:type="character" w:customStyle="1" w:styleId="Heading2Char">
    <w:name w:val="Heading 2 Char"/>
    <w:basedOn w:val="DefaultParagraphFont"/>
    <w:link w:val="Heading2"/>
    <w:uiPriority w:val="9"/>
    <w:rsid w:val="008A5C50"/>
    <w:rPr>
      <w:rFonts w:ascii="Times New Roman" w:eastAsia="Times New Roman" w:hAnsi="Times New Roman" w:cs="Times New Roman"/>
      <w:b/>
      <w:bCs/>
      <w:sz w:val="36"/>
      <w:szCs w:val="36"/>
    </w:rPr>
  </w:style>
  <w:style w:type="character" w:customStyle="1" w:styleId="em">
    <w:name w:val="em"/>
    <w:basedOn w:val="DefaultParagraphFont"/>
    <w:rsid w:val="00B85D96"/>
  </w:style>
  <w:style w:type="character" w:customStyle="1" w:styleId="Heading4Char">
    <w:name w:val="Heading 4 Char"/>
    <w:basedOn w:val="DefaultParagraphFont"/>
    <w:link w:val="Heading4"/>
    <w:uiPriority w:val="9"/>
    <w:semiHidden/>
    <w:rsid w:val="001E24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24632"/>
    <w:pPr>
      <w:spacing w:after="0" w:line="240" w:lineRule="auto"/>
      <w:ind w:left="720"/>
      <w:contextualSpacing/>
    </w:pPr>
    <w:rPr>
      <w:rFonts w:ascii="Calibri" w:hAnsi="Calibri" w:cs="Calibri"/>
    </w:rPr>
  </w:style>
  <w:style w:type="paragraph" w:customStyle="1" w:styleId="white">
    <w:name w:val="white"/>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1">
    <w:name w:val="style41"/>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C114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5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E24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F960CD"/>
  </w:style>
  <w:style w:type="character" w:customStyle="1" w:styleId="apple-converted-space">
    <w:name w:val="apple-converted-space"/>
    <w:basedOn w:val="DefaultParagraphFont"/>
    <w:rsid w:val="00F960CD"/>
  </w:style>
  <w:style w:type="character" w:styleId="Strong">
    <w:name w:val="Strong"/>
    <w:basedOn w:val="DefaultParagraphFont"/>
    <w:uiPriority w:val="22"/>
    <w:qFormat/>
    <w:rsid w:val="00F960CD"/>
    <w:rPr>
      <w:b/>
      <w:bCs/>
    </w:rPr>
  </w:style>
  <w:style w:type="character" w:styleId="Hyperlink">
    <w:name w:val="Hyperlink"/>
    <w:basedOn w:val="DefaultParagraphFont"/>
    <w:uiPriority w:val="99"/>
    <w:semiHidden/>
    <w:unhideWhenUsed/>
    <w:rsid w:val="00F960CD"/>
    <w:rPr>
      <w:color w:val="0000FF"/>
      <w:u w:val="single"/>
    </w:rPr>
  </w:style>
  <w:style w:type="paragraph" w:styleId="BalloonText">
    <w:name w:val="Balloon Text"/>
    <w:basedOn w:val="Normal"/>
    <w:link w:val="BalloonTextChar"/>
    <w:uiPriority w:val="99"/>
    <w:semiHidden/>
    <w:unhideWhenUsed/>
    <w:rsid w:val="008A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50"/>
    <w:rPr>
      <w:rFonts w:ascii="Tahoma" w:hAnsi="Tahoma" w:cs="Tahoma"/>
      <w:sz w:val="16"/>
      <w:szCs w:val="16"/>
    </w:rPr>
  </w:style>
  <w:style w:type="character" w:customStyle="1" w:styleId="Heading2Char">
    <w:name w:val="Heading 2 Char"/>
    <w:basedOn w:val="DefaultParagraphFont"/>
    <w:link w:val="Heading2"/>
    <w:uiPriority w:val="9"/>
    <w:rsid w:val="008A5C50"/>
    <w:rPr>
      <w:rFonts w:ascii="Times New Roman" w:eastAsia="Times New Roman" w:hAnsi="Times New Roman" w:cs="Times New Roman"/>
      <w:b/>
      <w:bCs/>
      <w:sz w:val="36"/>
      <w:szCs w:val="36"/>
    </w:rPr>
  </w:style>
  <w:style w:type="character" w:customStyle="1" w:styleId="em">
    <w:name w:val="em"/>
    <w:basedOn w:val="DefaultParagraphFont"/>
    <w:rsid w:val="00B85D96"/>
  </w:style>
  <w:style w:type="character" w:customStyle="1" w:styleId="Heading4Char">
    <w:name w:val="Heading 4 Char"/>
    <w:basedOn w:val="DefaultParagraphFont"/>
    <w:link w:val="Heading4"/>
    <w:uiPriority w:val="9"/>
    <w:semiHidden/>
    <w:rsid w:val="001E24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24632"/>
    <w:pPr>
      <w:spacing w:after="0" w:line="240" w:lineRule="auto"/>
      <w:ind w:left="720"/>
      <w:contextualSpacing/>
    </w:pPr>
    <w:rPr>
      <w:rFonts w:ascii="Calibri" w:hAnsi="Calibri" w:cs="Calibri"/>
    </w:rPr>
  </w:style>
  <w:style w:type="paragraph" w:customStyle="1" w:styleId="white">
    <w:name w:val="white"/>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1">
    <w:name w:val="style41"/>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C11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4720">
      <w:bodyDiv w:val="1"/>
      <w:marLeft w:val="0"/>
      <w:marRight w:val="0"/>
      <w:marTop w:val="0"/>
      <w:marBottom w:val="0"/>
      <w:divBdr>
        <w:top w:val="none" w:sz="0" w:space="0" w:color="auto"/>
        <w:left w:val="none" w:sz="0" w:space="0" w:color="auto"/>
        <w:bottom w:val="none" w:sz="0" w:space="0" w:color="auto"/>
        <w:right w:val="none" w:sz="0" w:space="0" w:color="auto"/>
      </w:divBdr>
    </w:div>
    <w:div w:id="223225215">
      <w:bodyDiv w:val="1"/>
      <w:marLeft w:val="0"/>
      <w:marRight w:val="0"/>
      <w:marTop w:val="0"/>
      <w:marBottom w:val="0"/>
      <w:divBdr>
        <w:top w:val="none" w:sz="0" w:space="0" w:color="auto"/>
        <w:left w:val="none" w:sz="0" w:space="0" w:color="auto"/>
        <w:bottom w:val="none" w:sz="0" w:space="0" w:color="auto"/>
        <w:right w:val="none" w:sz="0" w:space="0" w:color="auto"/>
      </w:divBdr>
    </w:div>
    <w:div w:id="323750242">
      <w:bodyDiv w:val="1"/>
      <w:marLeft w:val="0"/>
      <w:marRight w:val="0"/>
      <w:marTop w:val="0"/>
      <w:marBottom w:val="0"/>
      <w:divBdr>
        <w:top w:val="none" w:sz="0" w:space="0" w:color="auto"/>
        <w:left w:val="none" w:sz="0" w:space="0" w:color="auto"/>
        <w:bottom w:val="none" w:sz="0" w:space="0" w:color="auto"/>
        <w:right w:val="none" w:sz="0" w:space="0" w:color="auto"/>
      </w:divBdr>
    </w:div>
    <w:div w:id="341199621">
      <w:bodyDiv w:val="1"/>
      <w:marLeft w:val="0"/>
      <w:marRight w:val="0"/>
      <w:marTop w:val="0"/>
      <w:marBottom w:val="0"/>
      <w:divBdr>
        <w:top w:val="none" w:sz="0" w:space="0" w:color="auto"/>
        <w:left w:val="none" w:sz="0" w:space="0" w:color="auto"/>
        <w:bottom w:val="none" w:sz="0" w:space="0" w:color="auto"/>
        <w:right w:val="none" w:sz="0" w:space="0" w:color="auto"/>
      </w:divBdr>
    </w:div>
    <w:div w:id="624505368">
      <w:bodyDiv w:val="1"/>
      <w:marLeft w:val="0"/>
      <w:marRight w:val="0"/>
      <w:marTop w:val="0"/>
      <w:marBottom w:val="0"/>
      <w:divBdr>
        <w:top w:val="none" w:sz="0" w:space="0" w:color="auto"/>
        <w:left w:val="none" w:sz="0" w:space="0" w:color="auto"/>
        <w:bottom w:val="none" w:sz="0" w:space="0" w:color="auto"/>
        <w:right w:val="none" w:sz="0" w:space="0" w:color="auto"/>
      </w:divBdr>
    </w:div>
    <w:div w:id="632708497">
      <w:bodyDiv w:val="1"/>
      <w:marLeft w:val="0"/>
      <w:marRight w:val="0"/>
      <w:marTop w:val="0"/>
      <w:marBottom w:val="0"/>
      <w:divBdr>
        <w:top w:val="none" w:sz="0" w:space="0" w:color="auto"/>
        <w:left w:val="none" w:sz="0" w:space="0" w:color="auto"/>
        <w:bottom w:val="none" w:sz="0" w:space="0" w:color="auto"/>
        <w:right w:val="none" w:sz="0" w:space="0" w:color="auto"/>
      </w:divBdr>
    </w:div>
    <w:div w:id="704328275">
      <w:bodyDiv w:val="1"/>
      <w:marLeft w:val="0"/>
      <w:marRight w:val="0"/>
      <w:marTop w:val="0"/>
      <w:marBottom w:val="0"/>
      <w:divBdr>
        <w:top w:val="none" w:sz="0" w:space="0" w:color="auto"/>
        <w:left w:val="none" w:sz="0" w:space="0" w:color="auto"/>
        <w:bottom w:val="none" w:sz="0" w:space="0" w:color="auto"/>
        <w:right w:val="none" w:sz="0" w:space="0" w:color="auto"/>
      </w:divBdr>
    </w:div>
    <w:div w:id="821194964">
      <w:bodyDiv w:val="1"/>
      <w:marLeft w:val="0"/>
      <w:marRight w:val="0"/>
      <w:marTop w:val="0"/>
      <w:marBottom w:val="0"/>
      <w:divBdr>
        <w:top w:val="none" w:sz="0" w:space="0" w:color="auto"/>
        <w:left w:val="none" w:sz="0" w:space="0" w:color="auto"/>
        <w:bottom w:val="none" w:sz="0" w:space="0" w:color="auto"/>
        <w:right w:val="none" w:sz="0" w:space="0" w:color="auto"/>
      </w:divBdr>
    </w:div>
    <w:div w:id="914823566">
      <w:bodyDiv w:val="1"/>
      <w:marLeft w:val="0"/>
      <w:marRight w:val="0"/>
      <w:marTop w:val="0"/>
      <w:marBottom w:val="0"/>
      <w:divBdr>
        <w:top w:val="none" w:sz="0" w:space="0" w:color="auto"/>
        <w:left w:val="none" w:sz="0" w:space="0" w:color="auto"/>
        <w:bottom w:val="none" w:sz="0" w:space="0" w:color="auto"/>
        <w:right w:val="none" w:sz="0" w:space="0" w:color="auto"/>
      </w:divBdr>
    </w:div>
    <w:div w:id="918443916">
      <w:bodyDiv w:val="1"/>
      <w:marLeft w:val="0"/>
      <w:marRight w:val="0"/>
      <w:marTop w:val="0"/>
      <w:marBottom w:val="0"/>
      <w:divBdr>
        <w:top w:val="none" w:sz="0" w:space="0" w:color="auto"/>
        <w:left w:val="none" w:sz="0" w:space="0" w:color="auto"/>
        <w:bottom w:val="none" w:sz="0" w:space="0" w:color="auto"/>
        <w:right w:val="none" w:sz="0" w:space="0" w:color="auto"/>
      </w:divBdr>
    </w:div>
    <w:div w:id="1106656865">
      <w:bodyDiv w:val="1"/>
      <w:marLeft w:val="0"/>
      <w:marRight w:val="0"/>
      <w:marTop w:val="0"/>
      <w:marBottom w:val="0"/>
      <w:divBdr>
        <w:top w:val="none" w:sz="0" w:space="0" w:color="auto"/>
        <w:left w:val="none" w:sz="0" w:space="0" w:color="auto"/>
        <w:bottom w:val="none" w:sz="0" w:space="0" w:color="auto"/>
        <w:right w:val="none" w:sz="0" w:space="0" w:color="auto"/>
      </w:divBdr>
    </w:div>
    <w:div w:id="1227062019">
      <w:bodyDiv w:val="1"/>
      <w:marLeft w:val="0"/>
      <w:marRight w:val="0"/>
      <w:marTop w:val="0"/>
      <w:marBottom w:val="0"/>
      <w:divBdr>
        <w:top w:val="none" w:sz="0" w:space="0" w:color="auto"/>
        <w:left w:val="none" w:sz="0" w:space="0" w:color="auto"/>
        <w:bottom w:val="none" w:sz="0" w:space="0" w:color="auto"/>
        <w:right w:val="none" w:sz="0" w:space="0" w:color="auto"/>
      </w:divBdr>
    </w:div>
    <w:div w:id="1531601131">
      <w:bodyDiv w:val="1"/>
      <w:marLeft w:val="0"/>
      <w:marRight w:val="0"/>
      <w:marTop w:val="0"/>
      <w:marBottom w:val="0"/>
      <w:divBdr>
        <w:top w:val="none" w:sz="0" w:space="0" w:color="auto"/>
        <w:left w:val="none" w:sz="0" w:space="0" w:color="auto"/>
        <w:bottom w:val="none" w:sz="0" w:space="0" w:color="auto"/>
        <w:right w:val="none" w:sz="0" w:space="0" w:color="auto"/>
      </w:divBdr>
    </w:div>
    <w:div w:id="1555002661">
      <w:bodyDiv w:val="1"/>
      <w:marLeft w:val="0"/>
      <w:marRight w:val="0"/>
      <w:marTop w:val="0"/>
      <w:marBottom w:val="0"/>
      <w:divBdr>
        <w:top w:val="none" w:sz="0" w:space="0" w:color="auto"/>
        <w:left w:val="none" w:sz="0" w:space="0" w:color="auto"/>
        <w:bottom w:val="none" w:sz="0" w:space="0" w:color="auto"/>
        <w:right w:val="none" w:sz="0" w:space="0" w:color="auto"/>
      </w:divBdr>
    </w:div>
    <w:div w:id="1705326258">
      <w:bodyDiv w:val="1"/>
      <w:marLeft w:val="0"/>
      <w:marRight w:val="0"/>
      <w:marTop w:val="0"/>
      <w:marBottom w:val="0"/>
      <w:divBdr>
        <w:top w:val="none" w:sz="0" w:space="0" w:color="auto"/>
        <w:left w:val="none" w:sz="0" w:space="0" w:color="auto"/>
        <w:bottom w:val="none" w:sz="0" w:space="0" w:color="auto"/>
        <w:right w:val="none" w:sz="0" w:space="0" w:color="auto"/>
      </w:divBdr>
    </w:div>
    <w:div w:id="1739085663">
      <w:bodyDiv w:val="1"/>
      <w:marLeft w:val="0"/>
      <w:marRight w:val="0"/>
      <w:marTop w:val="0"/>
      <w:marBottom w:val="0"/>
      <w:divBdr>
        <w:top w:val="none" w:sz="0" w:space="0" w:color="auto"/>
        <w:left w:val="none" w:sz="0" w:space="0" w:color="auto"/>
        <w:bottom w:val="none" w:sz="0" w:space="0" w:color="auto"/>
        <w:right w:val="none" w:sz="0" w:space="0" w:color="auto"/>
      </w:divBdr>
    </w:div>
    <w:div w:id="1744598676">
      <w:bodyDiv w:val="1"/>
      <w:marLeft w:val="0"/>
      <w:marRight w:val="0"/>
      <w:marTop w:val="0"/>
      <w:marBottom w:val="0"/>
      <w:divBdr>
        <w:top w:val="none" w:sz="0" w:space="0" w:color="auto"/>
        <w:left w:val="none" w:sz="0" w:space="0" w:color="auto"/>
        <w:bottom w:val="none" w:sz="0" w:space="0" w:color="auto"/>
        <w:right w:val="none" w:sz="0" w:space="0" w:color="auto"/>
      </w:divBdr>
    </w:div>
    <w:div w:id="1765029134">
      <w:bodyDiv w:val="1"/>
      <w:marLeft w:val="0"/>
      <w:marRight w:val="0"/>
      <w:marTop w:val="0"/>
      <w:marBottom w:val="0"/>
      <w:divBdr>
        <w:top w:val="none" w:sz="0" w:space="0" w:color="auto"/>
        <w:left w:val="none" w:sz="0" w:space="0" w:color="auto"/>
        <w:bottom w:val="none" w:sz="0" w:space="0" w:color="auto"/>
        <w:right w:val="none" w:sz="0" w:space="0" w:color="auto"/>
      </w:divBdr>
    </w:div>
    <w:div w:id="1816489756">
      <w:bodyDiv w:val="1"/>
      <w:marLeft w:val="0"/>
      <w:marRight w:val="0"/>
      <w:marTop w:val="0"/>
      <w:marBottom w:val="0"/>
      <w:divBdr>
        <w:top w:val="none" w:sz="0" w:space="0" w:color="auto"/>
        <w:left w:val="none" w:sz="0" w:space="0" w:color="auto"/>
        <w:bottom w:val="none" w:sz="0" w:space="0" w:color="auto"/>
        <w:right w:val="none" w:sz="0" w:space="0" w:color="auto"/>
      </w:divBdr>
    </w:div>
    <w:div w:id="1858419924">
      <w:bodyDiv w:val="1"/>
      <w:marLeft w:val="0"/>
      <w:marRight w:val="0"/>
      <w:marTop w:val="0"/>
      <w:marBottom w:val="0"/>
      <w:divBdr>
        <w:top w:val="none" w:sz="0" w:space="0" w:color="auto"/>
        <w:left w:val="none" w:sz="0" w:space="0" w:color="auto"/>
        <w:bottom w:val="none" w:sz="0" w:space="0" w:color="auto"/>
        <w:right w:val="none" w:sz="0" w:space="0" w:color="auto"/>
      </w:divBdr>
    </w:div>
    <w:div w:id="2130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ssl-certifica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ymantec.com/ssl-certific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ymantec.com/ssl-certificates/" TargetMode="External"/><Relationship Id="rId5" Type="http://schemas.openxmlformats.org/officeDocument/2006/relationships/settings" Target="settings.xml"/><Relationship Id="rId10" Type="http://schemas.openxmlformats.org/officeDocument/2006/relationships/hyperlink" Target="https://www.symantec.com/ssl-certificates/" TargetMode="External"/><Relationship Id="rId4" Type="http://schemas.microsoft.com/office/2007/relationships/stylesWithEffects" Target="stylesWithEffects.xml"/><Relationship Id="rId9" Type="http://schemas.openxmlformats.org/officeDocument/2006/relationships/hyperlink" Target="https://www.symantec.com/ssl-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D5874-24D1-47A0-840F-1F6E14DF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NB024-16</dc:creator>
  <cp:lastModifiedBy>NB024-16</cp:lastModifiedBy>
  <cp:revision>4</cp:revision>
  <dcterms:created xsi:type="dcterms:W3CDTF">2017-03-27T05:23:00Z</dcterms:created>
  <dcterms:modified xsi:type="dcterms:W3CDTF">2017-03-27T05:44:00Z</dcterms:modified>
</cp:coreProperties>
</file>