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68" w:before="0" w:after="0"/>
        <w:jc w:val="left"/>
        <w:rPr>
          <w:sz w:val="2"/>
          <w:szCs w:val="2"/>
        </w:rPr>
      </w:pPr>
      <w:r>
        <w:rPr>
          <w:rFonts w:eastAsia="Merriweather" w:cs="Merriweather" w:ascii="Merriweather" w:hAnsi="Merriweather"/>
          <w:b/>
          <w:bCs/>
          <w:color w:val="2E3D50"/>
          <w:sz w:val="29"/>
          <w:szCs w:val="29"/>
        </w:rPr>
        <w:t>Max Mustermann</w:t>
      </w:r>
    </w:p>
    <w:p>
      <w:pPr>
        <w:pStyle w:val="normal1"/>
        <w:spacing w:lineRule="auto" w:line="268" w:before="0" w:after="0"/>
        <w:jc w:val="left"/>
        <w:rPr>
          <w:sz w:val="2"/>
          <w:szCs w:val="2"/>
        </w:rPr>
      </w:pPr>
      <w:r>
        <w:rPr/>
        <w:drawing>
          <wp:inline distT="0" distB="0" distL="0" distR="0">
            <wp:extent cx="91440" cy="9144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Musterstadt, Deutschland  </w:t>
      </w:r>
      <w:r>
        <w:rPr/>
        <w:drawing>
          <wp:inline distT="0" distB="0" distL="0" distR="0">
            <wp:extent cx="91440" cy="9144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max.mustermann@example.de  </w:t>
      </w:r>
      <w:r>
        <w:rPr/>
        <w:drawing>
          <wp:inline distT="0" distB="0" distL="0" distR="0">
            <wp:extent cx="91440" cy="91440"/>
            <wp:effectExtent l="0" t="0" r="0" b="0"/>
            <wp:docPr id="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+49 000 0000000  </w:t>
      </w:r>
      <w:r>
        <w:rPr/>
        <w:drawing>
          <wp:inline distT="0" distB="0" distL="0" distR="0">
            <wp:extent cx="91440" cy="91440"/>
            <wp:effectExtent l="0" t="0" r="0" b="0"/>
            <wp:docPr id="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in/maxmustermann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9" w:color="E5E7EB"/>
          <w:bottom w:val="single" w:sz="4" w:space="1" w:color="000000"/>
        </w:pBdr>
        <w:shd w:val="clear" w:fill="auto"/>
        <w:spacing w:lineRule="auto" w:line="268" w:before="180" w:after="60"/>
        <w:ind w:hanging="0" w:left="0" w:right="0"/>
        <w:jc w:val="left"/>
        <w:rPr>
          <w:rFonts w:ascii="Merriweather Light" w:hAnsi="Merriweather Light" w:eastAsia="Merriweather Light" w:cs="Merriweather Light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Merriweather" w:cs="Merriweather" w:ascii="Merriweather" w:hAnsi="Merriweather"/>
          <w:b/>
          <w:bCs/>
          <w:i w:val="false"/>
          <w:iCs w:val="false"/>
          <w:caps w:val="false"/>
          <w:smallCaps w:val="false"/>
          <w:strike w:val="false"/>
          <w:dstrike w:val="false"/>
          <w:color w:val="2E3D5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PROFIL</w:t>
      </w:r>
    </w:p>
    <w:p>
      <w:pPr>
        <w:pStyle w:val="normal1"/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Leidenschaft für den Aufbau inspirierender Unternehmen durch branchenführende Technik, Design und Umsetzung. Erfahrene Führungskraft der Frühphase mit einem wirtschaftswissenschaftlichen Abschluss der University of Wisconsin - Madison. Ich suche eine Position als globaler Startup-Berater.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9" w:color="E5E7EB"/>
          <w:bottom w:val="single" w:sz="4" w:space="1" w:color="000000"/>
        </w:pBdr>
        <w:shd w:val="clear" w:fill="auto"/>
        <w:spacing w:lineRule="auto" w:line="268" w:before="180" w:after="60"/>
        <w:ind w:hanging="0" w:left="0" w:right="0"/>
        <w:jc w:val="left"/>
        <w:rPr>
          <w:rFonts w:ascii="Merriweather Light" w:hAnsi="Merriweather Light" w:eastAsia="Merriweather Light" w:cs="Merriweather Light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Merriweather" w:cs="Merriweather" w:ascii="Merriweather" w:hAnsi="Merriweather"/>
          <w:b/>
          <w:bCs/>
          <w:i w:val="false"/>
          <w:iCs w:val="false"/>
          <w:caps w:val="false"/>
          <w:smallCaps w:val="false"/>
          <w:strike w:val="false"/>
          <w:dstrike w:val="false"/>
          <w:color w:val="2E3D50"/>
          <w:position w:val="0"/>
          <w:sz w:val="20"/>
          <w:sz w:val="20"/>
          <w:szCs w:val="20"/>
          <w:u w:val="none"/>
          <w:shd w:fill="auto" w:val="clear"/>
          <w:vertAlign w:val="baseline"/>
        </w:rPr>
        <w:t>KENNTNISSE</w:t>
      </w:r>
    </w:p>
    <w:p>
      <w:pPr>
        <w:pStyle w:val="normal1"/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Führung: Präsentation, Fundraising, Produktentwicklung, Kommunikation, Partnerschaften, internationales Marketing</w:t>
      </w:r>
    </w:p>
    <w:p>
      <w:pPr>
        <w:pStyle w:val="normal1"/>
        <w:spacing w:lineRule="auto" w:line="158" w:before="0" w:after="0"/>
        <w:rPr/>
      </w:pPr>
      <w:r>
        <w:rPr/>
      </w:r>
    </w:p>
    <w:p>
      <w:pPr>
        <w:pStyle w:val="normal1"/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Frontend: HTML, CSS, Bootstrap, Webflow | Design: Photoshop, Illustrator, Sketch</w:t>
      </w:r>
    </w:p>
    <w:p>
      <w:pPr>
        <w:pStyle w:val="normal1"/>
        <w:spacing w:lineRule="auto" w:line="158" w:before="0" w:after="0"/>
        <w:rPr/>
      </w:pPr>
      <w:r>
        <w:rPr/>
      </w:r>
    </w:p>
    <w:p>
      <w:pPr>
        <w:pStyle w:val="normal1"/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Interessengebiete: Frühphasen-Fundraising, globales Unternehmertum, Webdesign, Wachstum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9" w:color="E5E7EB"/>
          <w:bottom w:val="single" w:sz="4" w:space="1" w:color="000000"/>
        </w:pBdr>
        <w:shd w:val="clear" w:fill="auto"/>
        <w:spacing w:lineRule="auto" w:line="268" w:before="180" w:after="60"/>
        <w:ind w:hanging="0" w:left="0" w:right="0"/>
        <w:jc w:val="left"/>
        <w:rPr>
          <w:rFonts w:ascii="Merriweather Light" w:hAnsi="Merriweather Light" w:eastAsia="Merriweather Light" w:cs="Merriweather Light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Merriweather" w:cs="Merriweather" w:ascii="Merriweather" w:hAnsi="Merriweather"/>
          <w:b/>
          <w:bCs/>
          <w:i w:val="false"/>
          <w:iCs w:val="false"/>
          <w:caps w:val="false"/>
          <w:smallCaps w:val="false"/>
          <w:strike w:val="false"/>
          <w:dstrike w:val="false"/>
          <w:color w:val="2E3D50"/>
          <w:position w:val="0"/>
          <w:sz w:val="20"/>
          <w:sz w:val="20"/>
          <w:szCs w:val="20"/>
          <w:u w:val="none"/>
          <w:shd w:fill="auto" w:val="clear"/>
          <w:vertAlign w:val="baseline"/>
        </w:rPr>
        <w:t>BERUFSERFAHRUNG</w:t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Geschäftsführer &amp; Gründer</w:t>
      </w:r>
    </w:p>
    <w:p>
      <w:pPr>
        <w:pStyle w:val="normal1"/>
        <w:tabs>
          <w:tab w:val="clear" w:pos="720"/>
          <w:tab w:val="right" w:pos="20000" w:leader="none"/>
        </w:tabs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Rezi</w:t>
      </w:r>
      <w:r>
        <w:rPr/>
        <w:tab/>
      </w:r>
      <w:r>
        <w:rPr>
          <w:color w:val="2E3D50"/>
          <w:sz w:val="15"/>
          <w:szCs w:val="15"/>
        </w:rPr>
        <w:t>08.2015 - heute, Seoul, Südkorea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Rezi aufgebaut - die weltweit beliebteste Bewerbungssoftware, der über 4.124.000 Nutzer vertrauen.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Rezi mit 22 Jahren gegründet. Mit 23 erfolgreich nach Südkorea expandiert und zum führenden Anbieter für englische Bewerbungen ausgebaut - das meistausgezeichnete globale Startup Südkoreas, mit über 650.000 $ an Investitionen, Fördermitteln und Auszeichnungen.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Gemeinsam mit dem Entwicklungsteam skalierbare Partnerstrategien konzipiert, etwa den Zugang über Einlösecodes, was zu über 50.000 neuen Nutzern in einem Monat ohne Marketingbudget führte.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Verantwortlich für die Entwicklung neuer Geschäftsmodelle als Reaktion auf Marktbedingungen und Chancen, woraus drei neue Kernbereiche entstanden: E-Learning, globales Recruiting und Datenvertrieb.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16 Vollzeitmitarbeitende; 4.123.390 Nutzer; 650.000 $ Gesamtinvestition; 38.000.000 $ Bewertung.</w:t>
      </w:r>
    </w:p>
    <w:p>
      <w:pPr>
        <w:pStyle w:val="normal1"/>
        <w:spacing w:lineRule="auto" w:line="158" w:before="0" w:after="0"/>
        <w:rPr/>
      </w:pPr>
      <w:r>
        <w:rPr/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Webentwickler</w:t>
      </w:r>
    </w:p>
    <w:p>
      <w:pPr>
        <w:pStyle w:val="normal1"/>
        <w:tabs>
          <w:tab w:val="clear" w:pos="720"/>
          <w:tab w:val="right" w:pos="20000" w:leader="none"/>
        </w:tabs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Kaplan</w:t>
      </w:r>
      <w:r>
        <w:rPr/>
        <w:tab/>
      </w:r>
      <w:r>
        <w:rPr>
          <w:color w:val="2E3D50"/>
          <w:sz w:val="15"/>
          <w:szCs w:val="15"/>
        </w:rPr>
        <w:t xml:space="preserve">05.2015 - 11.2015, La Crosse, WI 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Relaunch der Website kaplancleantech.com mit Expression Engine als CMS in Zusammenarbeit mit Marketing- und Vertriebsteams. Drei Landingpage-Varianten mittels HTML, A/B-Testing und Kundenfeedback optimiert, um mehr Leads für den Vertrieb zu erzielen.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Leitung der Entwicklung von SEO-Strategien und Überwachung der Kampagnen mit MOZ Analytics bei einem Budget von 500k. Performance durch Website-Analysen und neue Keyword-Recherche gesichert. Analyse- und Ranking-Berichte für das Management erstellt.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Google-Analytics-Kampagnen umgesetzt, um die Wirksamkeit von fünf E-Mail-Remarketing-Initiativen mit Salesforce zu maximieren. Salesforce Object Query Language, C und Python zur gezielten Datensuche eingesetzt.</w:t>
      </w:r>
    </w:p>
    <w:p>
      <w:pPr>
        <w:pStyle w:val="normal1"/>
        <w:spacing w:lineRule="auto" w:line="158" w:before="0" w:after="0"/>
        <w:rPr/>
      </w:pPr>
      <w:r>
        <w:rPr/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Marketing-Analyst</w:t>
      </w:r>
    </w:p>
    <w:p>
      <w:pPr>
        <w:pStyle w:val="normal1"/>
        <w:tabs>
          <w:tab w:val="clear" w:pos="720"/>
          <w:tab w:val="right" w:pos="20000" w:leader="none"/>
        </w:tabs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Kaplan</w:t>
      </w:r>
      <w:r>
        <w:rPr/>
        <w:tab/>
      </w:r>
      <w:r>
        <w:rPr>
          <w:color w:val="2E3D50"/>
          <w:sz w:val="15"/>
          <w:szCs w:val="15"/>
        </w:rPr>
        <w:t xml:space="preserve">11.2014 - 05.2015, La Crosse, WI 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Tableau-Dashboards implementiert, um sechs Marketing-Kennzahlen zu verfolgen. Daten für Berichte an die Führungsebene aufbereitet. Mit Marketing-Spezialisten zusammengearbeitet, um Strategien zur Maximierung des ROI zu verbessern, etwa durch Facebook-Retargeting.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Über 100 Kundenrückmeldungen mit SurveyMonkey erhoben, um Analysen durchzuführen, Markttrends zu erkennen und den NPS zu berechnen. Kundenfeedback und Optimierungssoftware genutzt, um dem Management Website-Verbesserungen vorzuschlagen.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Mobile PPC-Strategien mit Google AdWords Editor und Marin verantwortet und Marketing-Spezialisten Best Practices vermittelt.</w:t>
      </w:r>
    </w:p>
    <w:p>
      <w:pPr>
        <w:pStyle w:val="normal1"/>
        <w:spacing w:lineRule="auto" w:line="158" w:before="0" w:after="0"/>
        <w:rPr/>
      </w:pPr>
      <w:r>
        <w:rPr/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Praktikant Webentwicklung</w:t>
      </w:r>
    </w:p>
    <w:p>
      <w:pPr>
        <w:pStyle w:val="normal1"/>
        <w:tabs>
          <w:tab w:val="clear" w:pos="720"/>
          <w:tab w:val="right" w:pos="20000" w:leader="none"/>
        </w:tabs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Wisconsin Public Television</w:t>
      </w:r>
      <w:r>
        <w:rPr/>
        <w:tab/>
      </w:r>
      <w:r>
        <w:rPr>
          <w:color w:val="2E3D50"/>
          <w:sz w:val="15"/>
          <w:szCs w:val="15"/>
        </w:rPr>
        <w:t>06.2012 - 09.2012, Madison, WI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Analytics und Marketing-Pixel integriert, um das Verhalten bei der Einführung von Aktionen zu verfolgen, was über 235k $ Umsatz brachte.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9" w:color="E5E7EB"/>
          <w:bottom w:val="single" w:sz="4" w:space="1" w:color="000000"/>
        </w:pBdr>
        <w:shd w:val="clear" w:fill="auto"/>
        <w:spacing w:lineRule="auto" w:line="268" w:before="180" w:after="60"/>
        <w:ind w:hanging="0" w:left="0" w:right="0"/>
        <w:jc w:val="left"/>
        <w:rPr>
          <w:rFonts w:ascii="Merriweather Light" w:hAnsi="Merriweather Light" w:eastAsia="Merriweather Light" w:cs="Merriweather Light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Merriweather" w:cs="Merriweather" w:ascii="Merriweather" w:hAnsi="Merriweather"/>
          <w:b/>
          <w:bCs/>
          <w:i w:val="false"/>
          <w:iCs w:val="false"/>
          <w:caps w:val="false"/>
          <w:smallCaps w:val="false"/>
          <w:strike w:val="false"/>
          <w:dstrike w:val="false"/>
          <w:color w:val="2E3D5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PROJEKTE</w:t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Startup-Architekt (Frühphase)</w:t>
      </w:r>
    </w:p>
    <w:p>
      <w:pPr>
        <w:pStyle w:val="normal1"/>
        <w:spacing w:lineRule="auto" w:line="268" w:before="0" w:after="0"/>
        <w:rPr>
          <w:sz w:val="2"/>
          <w:szCs w:val="2"/>
        </w:rPr>
      </w:pPr>
      <w:r>
        <w:rPr>
          <w:color w:val="2E3D50"/>
          <w:sz w:val="15"/>
          <w:szCs w:val="15"/>
        </w:rPr>
        <w:t>Unabhängiger Startup-Berater • &lt;nil&gt;</w:t>
      </w:r>
    </w:p>
    <w:p>
      <w:pPr>
        <w:pStyle w:val="normal1"/>
        <w:numPr>
          <w:ilvl w:val="0"/>
          <w:numId w:val="1"/>
        </w:numPr>
        <w:spacing w:lineRule="auto" w:line="268" w:before="0" w:after="0"/>
        <w:ind w:hanging="90" w:left="111"/>
        <w:rPr>
          <w:sz w:val="15"/>
          <w:szCs w:val="15"/>
        </w:rPr>
      </w:pPr>
      <w:r>
        <w:rPr>
          <w:color w:val="2E3D50"/>
          <w:sz w:val="15"/>
          <w:szCs w:val="15"/>
        </w:rPr>
        <w:t>Mit drei internationalen Gründern zusammengearbeitet, um durchdachte Minimum Viable Products über No-Code- und "Ship-First"-Methoden auf den Markt zu bringen.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9" w:color="E5E7EB"/>
          <w:bottom w:val="single" w:sz="4" w:space="1" w:color="000000"/>
        </w:pBdr>
        <w:shd w:val="clear" w:fill="auto"/>
        <w:spacing w:lineRule="auto" w:line="268" w:before="180" w:after="60"/>
        <w:ind w:hanging="0" w:left="0" w:right="0"/>
        <w:jc w:val="left"/>
        <w:rPr>
          <w:rFonts w:ascii="Merriweather Light" w:hAnsi="Merriweather Light" w:eastAsia="Merriweather Light" w:cs="Merriweather Light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Merriweather" w:cs="Merriweather" w:ascii="Merriweather" w:hAnsi="Merriweather"/>
          <w:b/>
          <w:bCs/>
          <w:i w:val="false"/>
          <w:iCs w:val="false"/>
          <w:caps w:val="false"/>
          <w:smallCaps w:val="false"/>
          <w:strike w:val="false"/>
          <w:dstrike w:val="false"/>
          <w:color w:val="2E3D50"/>
          <w:position w:val="0"/>
          <w:sz w:val="20"/>
          <w:sz w:val="20"/>
          <w:szCs w:val="20"/>
          <w:u w:val="none"/>
          <w:shd w:fill="auto" w:val="clear"/>
          <w:vertAlign w:val="baseline"/>
        </w:rPr>
        <w:t>AUSBILDUNG</w:t>
      </w:r>
    </w:p>
    <w:p>
      <w:pPr>
        <w:pStyle w:val="normal1"/>
        <w:spacing w:lineRule="auto" w:line="268" w:before="0" w:after="0"/>
        <w:rPr>
          <w:sz w:val="18"/>
          <w:szCs w:val="18"/>
        </w:rPr>
      </w:pPr>
      <w:r>
        <w:rPr>
          <w:rFonts w:eastAsia="Merriweather" w:cs="Merriweather" w:ascii="Merriweather" w:hAnsi="Merriweather"/>
          <w:b/>
          <w:bCs/>
          <w:color w:val="2E3D50"/>
          <w:sz w:val="18"/>
          <w:szCs w:val="18"/>
        </w:rPr>
        <w:t>Bachelor of Science in Volkswirtschaftslehre mit Schwerpunkt Mathematik</w:t>
      </w:r>
    </w:p>
    <w:p>
      <w:pPr>
        <w:pStyle w:val="normal1"/>
        <w:spacing w:lineRule="auto" w:line="268" w:before="0" w:after="0"/>
        <w:rPr>
          <w:sz w:val="15"/>
          <w:szCs w:val="15"/>
        </w:rPr>
      </w:pPr>
      <w:r>
        <w:rPr>
          <w:color w:val="2E3D50"/>
          <w:sz w:val="15"/>
          <w:szCs w:val="15"/>
        </w:rPr>
        <w:t>University of Wisconsin - Madison  • Powers-Knapp-Stipendiat •  2014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720" w:right="720" w:gutter="0" w:header="708" w:top="765" w:footer="708" w:bottom="765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Merriweather Light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</w:font>
  <w:font w:name="Merriweather"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Merriweather Light" w:hAnsi="Merriweather Light" w:eastAsia="Merriweather Light" w:cs="Merriweather Light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Merriweather Light" w:cs="Merriweather Ligh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Merriweather Light" w:hAnsi="Merriweather Light" w:eastAsia="Merriweather Light" w:cs="Merriweather Light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Merriweather Light" w:cs="Merriweather Ligh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Merriweather Light" w:hAnsi="Merriweather Light" w:eastAsia="Merriweather Light" w:cs="Merriweather Light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Merriweather Light" w:cs="Merriweather Ligh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Merriweather Light" w:hAnsi="Merriweather Light" w:eastAsia="Merriweather Light" w:cs="Merriweather Light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Merriweather Light" w:cs="Merriweather Ligh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0" w:hanging="90"/>
      </w:pPr>
      <w:rPr>
        <w:rFonts w:ascii="Times New Roman" w:hAnsi="Times New Roman" w:cs="Times New Roman" w:hint="default"/>
        <w:smallCaps w:val="false"/>
        <w:caps w:val="false"/>
        <w:dstrike w:val="false"/>
        <w:strike w:val="false"/>
        <w:vertAlign w:val="baseline"/>
        <w:position w:val="0"/>
        <w:sz w:val="20"/>
        <w:i w:val="false"/>
        <w:u w:val="none"/>
        <w:b w:val="false"/>
        <w:shd w:fill="auto" w:val="clear"/>
        <w:iCs w:val="false"/>
        <w:bCs w:val="false"/>
        <w:color w:val="000000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rriweather Light" w:hAnsi="Merriweather Light" w:eastAsia="Merriweather Light" w:cs="Merriweather Light"/>
        <w:lang w:val="en-K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  <w:jc w:val="left"/>
    </w:pPr>
    <w:rPr>
      <w:rFonts w:ascii="Merriweather Light" w:hAnsi="Merriweather Light" w:eastAsia="Merriweather Light" w:cs="Merriweather Light"/>
      <w:color w:val="auto"/>
      <w:kern w:val="0"/>
      <w:sz w:val="20"/>
      <w:szCs w:val="20"/>
      <w:lang w:val="en-K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160"/>
      <w:jc w:val="left"/>
    </w:pPr>
    <w:rPr>
      <w:rFonts w:ascii="Merriweather Light" w:hAnsi="Merriweather Light" w:eastAsia="Merriweather Light" w:cs="Merriweather Light"/>
      <w:color w:val="auto"/>
      <w:kern w:val="0"/>
      <w:sz w:val="20"/>
      <w:szCs w:val="20"/>
      <w:lang w:val="en-K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509</Words>
  <Characters>3129</Characters>
  <CharactersWithSpaces>3595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2026-07-25T00:34:08Z</dcterms:modified>
  <cp:revision>1</cp:revision>
  <dc:subject/>
  <dc:title/>
</cp:coreProperties>
</file>