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rPr>
      </w:pPr>
      <w:r w:rsidDel="00000000" w:rsidR="00000000" w:rsidRPr="00000000">
        <w:rPr>
          <w:rtl w:val="0"/>
        </w:rPr>
      </w:r>
    </w:p>
    <w:p w:rsidR="00000000" w:rsidDel="00000000" w:rsidP="00000000" w:rsidRDefault="00000000" w:rsidRPr="00000000" w14:paraId="00000001">
      <w:pPr>
        <w:pStyle w:val="Heading1"/>
        <w:spacing w:line="480" w:lineRule="auto"/>
        <w:jc w:val="center"/>
        <w:rPr>
          <w:color w:val="000000"/>
          <w:sz w:val="34"/>
          <w:szCs w:val="34"/>
        </w:rPr>
      </w:pPr>
      <w:r w:rsidDel="00000000" w:rsidR="00000000" w:rsidRPr="00000000">
        <w:rPr>
          <w:color w:val="000000"/>
          <w:sz w:val="34"/>
          <w:szCs w:val="34"/>
          <w:rtl w:val="0"/>
        </w:rPr>
        <w:t xml:space="preserve">ECEN 215 – </w:t>
      </w:r>
      <w:r w:rsidDel="00000000" w:rsidR="00000000" w:rsidRPr="00000000">
        <w:rPr>
          <w:color w:val="000000"/>
          <w:highlight w:val="white"/>
          <w:rtl w:val="0"/>
        </w:rPr>
        <w:t xml:space="preserve">PRIN OF ELECTRICAL ENGR</w:t>
      </w:r>
      <w:r w:rsidDel="00000000" w:rsidR="00000000" w:rsidRPr="00000000">
        <w:rPr>
          <w:rtl w:val="0"/>
        </w:rPr>
      </w:r>
    </w:p>
    <w:p w:rsidR="00000000" w:rsidDel="00000000" w:rsidP="00000000" w:rsidRDefault="00000000" w:rsidRPr="00000000" w14:paraId="00000002">
      <w:pPr>
        <w:pStyle w:val="Heading1"/>
        <w:spacing w:before="0" w:line="480" w:lineRule="auto"/>
        <w:jc w:val="center"/>
        <w:rPr>
          <w:color w:val="000000"/>
          <w:sz w:val="34"/>
          <w:szCs w:val="34"/>
        </w:rPr>
      </w:pPr>
      <w:r w:rsidDel="00000000" w:rsidR="00000000" w:rsidRPr="00000000">
        <w:rPr>
          <w:color w:val="000000"/>
          <w:sz w:val="34"/>
          <w:szCs w:val="34"/>
          <w:rtl w:val="0"/>
        </w:rPr>
        <w:t xml:space="preserve">Fall 2018 </w:t>
      </w:r>
    </w:p>
    <w:p w:rsidR="00000000" w:rsidDel="00000000" w:rsidP="00000000" w:rsidRDefault="00000000" w:rsidRPr="00000000" w14:paraId="00000003">
      <w:pPr>
        <w:pStyle w:val="Heading2"/>
        <w:jc w:val="center"/>
        <w:rPr>
          <w:color w:val="000000"/>
          <w:sz w:val="40"/>
          <w:szCs w:val="40"/>
        </w:rPr>
      </w:pPr>
      <w:r w:rsidDel="00000000" w:rsidR="00000000" w:rsidRPr="00000000">
        <w:rPr>
          <w:color w:val="000000"/>
          <w:sz w:val="40"/>
          <w:szCs w:val="40"/>
          <w:rtl w:val="0"/>
        </w:rPr>
        <w:t xml:space="preserve">Lab 8: Introduction to Logic Gates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drawing>
          <wp:inline distB="0" distT="0" distL="0" distR="0">
            <wp:extent cx="2076450" cy="2066925"/>
            <wp:effectExtent b="0" l="0" r="0" t="0"/>
            <wp:docPr descr="http://www.gradywilliamkerr.com/JimKerr/Texas_AandM_University_seal.png" id="4" name="image1.png"/>
            <a:graphic>
              <a:graphicData uri="http://schemas.openxmlformats.org/drawingml/2006/picture">
                <pic:pic>
                  <pic:nvPicPr>
                    <pic:cNvPr descr="http://www.gradywilliamkerr.com/JimKerr/Texas_AandM_University_seal.png" id="0" name="image1.png"/>
                    <pic:cNvPicPr preferRelativeResize="0"/>
                  </pic:nvPicPr>
                  <pic:blipFill>
                    <a:blip r:embed="rId6"/>
                    <a:srcRect b="0" l="0" r="0" t="0"/>
                    <a:stretch>
                      <a:fillRect/>
                    </a:stretch>
                  </pic:blipFill>
                  <pic:spPr>
                    <a:xfrm>
                      <a:off x="0" y="0"/>
                      <a:ext cx="2076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Submitted by:</w:t>
      </w:r>
    </w:p>
    <w:tbl>
      <w:tblPr>
        <w:tblStyle w:val="Table1"/>
        <w:tblW w:w="793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00"/>
      </w:tblPr>
      <w:tblGrid>
        <w:gridCol w:w="3168"/>
        <w:gridCol w:w="2790"/>
        <w:gridCol w:w="1980"/>
        <w:tblGridChange w:id="0">
          <w:tblGrid>
            <w:gridCol w:w="3168"/>
            <w:gridCol w:w="2790"/>
            <w:gridCol w:w="198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0" w:line="240" w:lineRule="auto"/>
              <w:jc w:val="center"/>
              <w:rPr>
                <w:b w:val="1"/>
                <w:sz w:val="34"/>
                <w:szCs w:val="34"/>
              </w:rPr>
            </w:pPr>
            <w:r w:rsidDel="00000000" w:rsidR="00000000" w:rsidRPr="00000000">
              <w:rPr>
                <w:b w:val="1"/>
                <w:sz w:val="34"/>
                <w:szCs w:val="34"/>
                <w:rtl w:val="0"/>
              </w:rPr>
              <w:t xml:space="preserve">Student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0" w:line="240" w:lineRule="auto"/>
              <w:jc w:val="center"/>
              <w:rPr>
                <w:b w:val="1"/>
                <w:sz w:val="34"/>
                <w:szCs w:val="34"/>
              </w:rPr>
            </w:pPr>
            <w:r w:rsidDel="00000000" w:rsidR="00000000" w:rsidRPr="00000000">
              <w:rPr>
                <w:sz w:val="34"/>
                <w:szCs w:val="34"/>
                <w:rtl w:val="0"/>
              </w:rPr>
              <w:t xml:space="preserve">UIN: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240" w:lineRule="auto"/>
              <w:jc w:val="center"/>
              <w:rPr>
                <w:b w:val="1"/>
                <w:sz w:val="34"/>
                <w:szCs w:val="34"/>
              </w:rPr>
            </w:pPr>
            <w:r w:rsidDel="00000000" w:rsidR="00000000" w:rsidRPr="00000000">
              <w:rPr>
                <w:b w:val="1"/>
                <w:sz w:val="34"/>
                <w:szCs w:val="34"/>
                <w:rtl w:val="0"/>
              </w:rPr>
              <w:t xml:space="preserve">Section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0" w:line="240" w:lineRule="auto"/>
              <w:jc w:val="center"/>
              <w:rPr>
                <w:b w:val="1"/>
                <w:sz w:val="34"/>
                <w:szCs w:val="34"/>
              </w:rPr>
            </w:pPr>
            <w:r w:rsidDel="00000000" w:rsidR="00000000" w:rsidRPr="00000000">
              <w:rPr>
                <w:sz w:val="34"/>
                <w:szCs w:val="34"/>
                <w:rtl w:val="0"/>
              </w:rPr>
              <w:t xml:space="preserve">Daniel Lopez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40" w:lineRule="auto"/>
              <w:jc w:val="center"/>
              <w:rPr>
                <w:b w:val="1"/>
                <w:sz w:val="34"/>
                <w:szCs w:val="34"/>
              </w:rPr>
            </w:pPr>
            <w:r w:rsidDel="00000000" w:rsidR="00000000" w:rsidRPr="00000000">
              <w:rPr>
                <w:sz w:val="34"/>
                <w:szCs w:val="34"/>
                <w:rtl w:val="0"/>
              </w:rPr>
              <w:t xml:space="preserve">426001591</w:t>
            </w:r>
            <w:r w:rsidDel="00000000" w:rsidR="00000000" w:rsidRPr="00000000">
              <w:rPr>
                <w:rtl w:val="0"/>
              </w:rPr>
            </w:r>
          </w:p>
        </w:tc>
        <w:tc>
          <w:tcPr>
            <w:vMerge w:val="restart"/>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E">
            <w:pPr>
              <w:spacing w:after="0" w:line="240" w:lineRule="auto"/>
              <w:jc w:val="center"/>
              <w:rPr>
                <w:b w:val="1"/>
                <w:sz w:val="34"/>
                <w:szCs w:val="34"/>
              </w:rPr>
            </w:pPr>
            <w:r w:rsidDel="00000000" w:rsidR="00000000" w:rsidRPr="00000000">
              <w:rPr>
                <w:b w:val="1"/>
                <w:sz w:val="34"/>
                <w:szCs w:val="34"/>
                <w:rtl w:val="0"/>
              </w:rPr>
              <w:t xml:space="preserve">516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0" w:line="240" w:lineRule="auto"/>
              <w:jc w:val="center"/>
              <w:rPr>
                <w:sz w:val="34"/>
                <w:szCs w:val="34"/>
              </w:rPr>
            </w:pPr>
            <w:r w:rsidDel="00000000" w:rsidR="00000000" w:rsidRPr="00000000">
              <w:rPr>
                <w:sz w:val="34"/>
                <w:szCs w:val="34"/>
                <w:rtl w:val="0"/>
              </w:rPr>
              <w:t xml:space="preserve">Adam Johnston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0" w:line="240" w:lineRule="auto"/>
              <w:jc w:val="center"/>
              <w:rPr>
                <w:sz w:val="34"/>
                <w:szCs w:val="34"/>
              </w:rPr>
            </w:pPr>
            <w:r w:rsidDel="00000000" w:rsidR="00000000" w:rsidRPr="00000000">
              <w:rPr>
                <w:sz w:val="34"/>
                <w:szCs w:val="34"/>
                <w:rtl w:val="0"/>
              </w:rPr>
              <w:t xml:space="preserve">516007336</w:t>
            </w:r>
          </w:p>
        </w:tc>
        <w:tc>
          <w:tcPr>
            <w:vMerge w:val="continue"/>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0" w:line="240" w:lineRule="auto"/>
              <w:jc w:val="center"/>
              <w:rPr>
                <w:sz w:val="34"/>
                <w:szCs w:val="34"/>
              </w:rPr>
            </w:pPr>
            <w:r w:rsidDel="00000000" w:rsidR="00000000" w:rsidRPr="00000000">
              <w:rPr>
                <w:sz w:val="34"/>
                <w:szCs w:val="34"/>
                <w:rtl w:val="0"/>
              </w:rPr>
              <w:t xml:space="preserve">Jared Blunt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0" w:line="240" w:lineRule="auto"/>
              <w:jc w:val="center"/>
              <w:rPr>
                <w:sz w:val="34"/>
                <w:szCs w:val="34"/>
              </w:rPr>
            </w:pPr>
            <w:r w:rsidDel="00000000" w:rsidR="00000000" w:rsidRPr="00000000">
              <w:rPr>
                <w:sz w:val="34"/>
                <w:szCs w:val="34"/>
                <w:rtl w:val="0"/>
              </w:rPr>
              <w:t xml:space="preserve">524009660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0" w:line="240" w:lineRule="auto"/>
              <w:rPr>
                <w:b w:val="1"/>
                <w:sz w:val="34"/>
                <w:szCs w:val="34"/>
              </w:rPr>
            </w:pPr>
            <w:r w:rsidDel="00000000" w:rsidR="00000000" w:rsidRPr="00000000">
              <w:rPr>
                <w:rtl w:val="0"/>
              </w:rPr>
            </w:r>
          </w:p>
        </w:tc>
      </w:tr>
    </w:tbl>
    <w:p w:rsidR="00000000" w:rsidDel="00000000" w:rsidP="00000000" w:rsidRDefault="00000000" w:rsidRPr="00000000" w14:paraId="00000015">
      <w:pPr>
        <w:spacing w:after="0" w:lineRule="auto"/>
        <w:rPr>
          <w:sz w:val="24"/>
          <w:szCs w:val="24"/>
        </w:rPr>
      </w:pPr>
      <w:r w:rsidDel="00000000" w:rsidR="00000000" w:rsidRPr="00000000">
        <w:rPr>
          <w:sz w:val="24"/>
          <w:szCs w:val="24"/>
          <w:rtl w:val="0"/>
        </w:rPr>
        <w:tab/>
        <w:tab/>
        <w:tab/>
      </w:r>
    </w:p>
    <w:p w:rsidR="00000000" w:rsidDel="00000000" w:rsidP="00000000" w:rsidRDefault="00000000" w:rsidRPr="00000000" w14:paraId="00000016">
      <w:pPr>
        <w:jc w:val="center"/>
        <w:rPr>
          <w:sz w:val="34"/>
          <w:szCs w:val="34"/>
        </w:rPr>
      </w:pPr>
      <w:r w:rsidDel="00000000" w:rsidR="00000000" w:rsidRPr="00000000">
        <w:rPr>
          <w:b w:val="1"/>
          <w:sz w:val="34"/>
          <w:szCs w:val="34"/>
          <w:rtl w:val="0"/>
        </w:rPr>
        <w:t xml:space="preserve">Date Performed: Feb 4</w:t>
      </w:r>
      <w:r w:rsidDel="00000000" w:rsidR="00000000" w:rsidRPr="00000000">
        <w:rPr>
          <w:b w:val="1"/>
          <w:sz w:val="34"/>
          <w:szCs w:val="34"/>
          <w:vertAlign w:val="superscript"/>
          <w:rtl w:val="0"/>
        </w:rPr>
        <w:t xml:space="preserve">th</w:t>
      </w:r>
      <w:r w:rsidDel="00000000" w:rsidR="00000000" w:rsidRPr="00000000">
        <w:rPr>
          <w:b w:val="1"/>
          <w:sz w:val="34"/>
          <w:szCs w:val="34"/>
          <w:rtl w:val="0"/>
        </w:rPr>
        <w:t xml:space="preserve"> , 2019</w:t>
      </w: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1C">
      <w:pPr>
        <w:spacing w:after="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Rule="auto"/>
        <w:jc w:val="both"/>
        <w:rPr>
          <w:sz w:val="24"/>
          <w:szCs w:val="24"/>
        </w:rPr>
      </w:pPr>
      <w:r w:rsidDel="00000000" w:rsidR="00000000" w:rsidRPr="00000000">
        <w:rPr>
          <w:sz w:val="24"/>
          <w:szCs w:val="24"/>
          <w:rtl w:val="0"/>
        </w:rPr>
        <w:t xml:space="preserve">The objective of the lab was to first test the two logic components (AND and OR gates), and then use them to construct a circuit with three switches that outputs a high voltage (approximately 5V) when two or more of the switches are closed.</w:t>
      </w:r>
    </w:p>
    <w:p w:rsidR="00000000" w:rsidDel="00000000" w:rsidP="00000000" w:rsidRDefault="00000000" w:rsidRPr="00000000" w14:paraId="0000001E">
      <w:pPr>
        <w:spacing w:after="0" w:lineRule="auto"/>
        <w:jc w:val="both"/>
        <w:rPr>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Procedure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the AND gate (7408) and the OR gate (7432) to the voltage source and grounds. Then test each input by measuring the output voltage and comparing to the truth tables (tables 1 and 2 in Results) for the corresponding gate. Use the measured output voltages to fill out truth tables for both devices.</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Construct the circuit according to the diagram in Figure 1 (see Results).</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Measure and record the actual output voltage of the source. For every permutation of open/closed switches, record the resulting output voltage in table 3 (see Results). Closed switch refers to the recorded output voltage of the source (approximately 5V, binary value of 1) source and open switch refers to the ground (binary value of 0). The resulting voltages are of the categories high (V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approximately 5V, binary value of 1) and low (V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approximately 0V, binary value of 0).</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 results to theoretical truth table from prelab (Table 4 in Results)</w:t>
      </w:r>
    </w:p>
    <w:p w:rsidR="00000000" w:rsidDel="00000000" w:rsidP="00000000" w:rsidRDefault="00000000" w:rsidRPr="00000000" w14:paraId="00000024">
      <w:pPr>
        <w:spacing w:after="0" w:lineRule="auto"/>
        <w:jc w:val="both"/>
        <w:rPr>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Difficulties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creating actual switch circuits, the voltage source would shut off due to overcurrent issues. We were only successful when attaching the inputs to the source and ground.</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Keeping the wires inside the Analog Discovery.</w:t>
      </w:r>
    </w:p>
    <w:p w:rsidR="00000000" w:rsidDel="00000000" w:rsidP="00000000" w:rsidRDefault="00000000" w:rsidRPr="00000000" w14:paraId="00000029">
      <w:pPr>
        <w:spacing w:after="0" w:lineRule="auto"/>
        <w:jc w:val="both"/>
        <w:rPr>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spacing w:after="0" w:lineRule="auto"/>
        <w:ind w:left="3780"/>
        <w:jc w:val="center"/>
        <w:rPr>
          <w:b w:val="1"/>
          <w:sz w:val="40"/>
          <w:szCs w:val="4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031">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032">
      <w:pPr>
        <w:spacing w:after="0" w:lineRule="auto"/>
        <w:jc w:val="center"/>
        <w:rPr>
          <w:b w:val="1"/>
          <w:sz w:val="28"/>
          <w:szCs w:val="28"/>
        </w:rPr>
      </w:pPr>
      <w:r w:rsidDel="00000000" w:rsidR="00000000" w:rsidRPr="00000000">
        <w:rPr>
          <w:b w:val="1"/>
          <w:sz w:val="28"/>
          <w:szCs w:val="28"/>
          <w:rtl w:val="0"/>
        </w:rPr>
        <w:t xml:space="preserve">Figures</w:t>
      </w:r>
    </w:p>
    <w:p w:rsidR="00000000" w:rsidDel="00000000" w:rsidP="00000000" w:rsidRDefault="00000000" w:rsidRPr="00000000" w14:paraId="00000033">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4">
      <w:pPr>
        <w:spacing w:after="0" w:lineRule="auto"/>
        <w:jc w:val="center"/>
        <w:rPr>
          <w:b w:val="1"/>
          <w:sz w:val="28"/>
          <w:szCs w:val="28"/>
        </w:rPr>
      </w:pPr>
      <w:r w:rsidDel="00000000" w:rsidR="00000000" w:rsidRPr="00000000">
        <w:rPr/>
        <w:drawing>
          <wp:inline distB="0" distT="0" distL="0" distR="0">
            <wp:extent cx="5943600" cy="466979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6697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jc w:val="center"/>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36">
      <w:pPr>
        <w:spacing w:after="0" w:lineRule="auto"/>
        <w:jc w:val="center"/>
        <w:rPr>
          <w:sz w:val="28"/>
          <w:szCs w:val="28"/>
        </w:rPr>
      </w:pPr>
      <w:r w:rsidDel="00000000" w:rsidR="00000000" w:rsidRPr="00000000">
        <w:rPr>
          <w:sz w:val="28"/>
          <w:szCs w:val="28"/>
          <w:rtl w:val="0"/>
        </w:rPr>
        <w:t xml:space="preserve">(Figure 1—Circuit Diagram)</w:t>
      </w:r>
    </w:p>
    <w:p w:rsidR="00000000" w:rsidDel="00000000" w:rsidP="00000000" w:rsidRDefault="00000000" w:rsidRPr="00000000" w14:paraId="00000037">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9">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A">
      <w:pPr>
        <w:spacing w:after="0" w:lineRule="auto"/>
        <w:jc w:val="center"/>
        <w:rPr>
          <w:b w:val="1"/>
          <w:sz w:val="28"/>
          <w:szCs w:val="28"/>
        </w:rPr>
      </w:pPr>
      <w:r w:rsidDel="00000000" w:rsidR="00000000" w:rsidRPr="00000000">
        <w:rPr>
          <w:b w:val="1"/>
          <w:sz w:val="28"/>
          <w:szCs w:val="28"/>
          <w:rtl w:val="0"/>
        </w:rPr>
        <w:t xml:space="preserve">Individual Gate Tables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1 (AND gate):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85.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621"/>
        <w:gridCol w:w="1626"/>
        <w:gridCol w:w="6138"/>
        <w:tblGridChange w:id="0">
          <w:tblGrid>
            <w:gridCol w:w="1621"/>
            <w:gridCol w:w="1626"/>
            <w:gridCol w:w="6138"/>
          </w:tblGrid>
        </w:tblGridChange>
      </w:tblGrid>
      <w:tr>
        <w:trPr>
          <w:trHeight w:val="520" w:hRule="atLeast"/>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p>
        </w:tc>
      </w:tr>
      <w:tr>
        <w:trPr>
          <w:trHeight w:val="520" w:hRule="atLeast"/>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0.183</w:t>
            </w:r>
          </w:p>
        </w:tc>
      </w:tr>
      <w:tr>
        <w:trPr>
          <w:trHeight w:val="540" w:hRule="atLeast"/>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0.235</w:t>
            </w:r>
          </w:p>
        </w:tc>
      </w:tr>
      <w:tr>
        <w:trPr>
          <w:trHeight w:val="520" w:hRule="atLeast"/>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0.193</w:t>
            </w:r>
          </w:p>
        </w:tc>
      </w:tr>
      <w:tr>
        <w:trPr>
          <w:trHeight w:val="520" w:hRule="atLeast"/>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4.507</w:t>
            </w:r>
          </w:p>
        </w:tc>
      </w:tr>
    </w:tb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2 (OR gate):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9385.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621"/>
        <w:gridCol w:w="1626"/>
        <w:gridCol w:w="6138"/>
        <w:tblGridChange w:id="0">
          <w:tblGrid>
            <w:gridCol w:w="1621"/>
            <w:gridCol w:w="1626"/>
            <w:gridCol w:w="6138"/>
          </w:tblGrid>
        </w:tblGridChange>
      </w:tblGrid>
      <w:tr>
        <w:trPr>
          <w:trHeight w:val="540" w:hRule="atLeast"/>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p>
        </w:tc>
      </w:tr>
      <w:tr>
        <w:trPr>
          <w:trHeight w:val="540" w:hRule="atLeast"/>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0.205</w:t>
            </w:r>
          </w:p>
        </w:tc>
      </w:tr>
      <w:tr>
        <w:trPr>
          <w:trHeight w:val="560" w:hRule="atLeast"/>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4.231</w:t>
            </w:r>
          </w:p>
        </w:tc>
      </w:tr>
      <w:tr>
        <w:trPr>
          <w:trHeight w:val="540" w:hRule="atLeast"/>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4.377</w:t>
            </w:r>
          </w:p>
        </w:tc>
      </w:tr>
      <w:tr>
        <w:trPr>
          <w:trHeight w:val="540" w:hRule="atLeast"/>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4.439</w:t>
            </w:r>
          </w:p>
        </w:tc>
      </w:tr>
    </w:tb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Full Circuit Tables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 (Full Circuit Actual):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37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2344"/>
        <w:gridCol w:w="2344"/>
        <w:gridCol w:w="2345"/>
        <w:gridCol w:w="2345"/>
        <w:tblGridChange w:id="0">
          <w:tblGrid>
            <w:gridCol w:w="2344"/>
            <w:gridCol w:w="2344"/>
            <w:gridCol w:w="2345"/>
            <w:gridCol w:w="2345"/>
          </w:tblGrid>
        </w:tblGridChange>
      </w:tblGrid>
      <w:tr>
        <w:trPr>
          <w:trHeight w:val="480" w:hRule="atLeast"/>
        </w:trPr>
        <w:tc>
          <w:tcPr/>
          <w:p w:rsidR="00000000" w:rsidDel="00000000" w:rsidP="00000000" w:rsidRDefault="00000000" w:rsidRPr="00000000" w14:paraId="00000066">
            <w:pPr>
              <w:jc w:val="center"/>
              <w:rPr/>
            </w:pPr>
            <w:r w:rsidDel="00000000" w:rsidR="00000000" w:rsidRPr="00000000">
              <w:rPr>
                <w:rtl w:val="0"/>
              </w:rPr>
              <w:t xml:space="preserve">A (V)</w:t>
            </w:r>
          </w:p>
        </w:tc>
        <w:tc>
          <w:tcPr/>
          <w:p w:rsidR="00000000" w:rsidDel="00000000" w:rsidP="00000000" w:rsidRDefault="00000000" w:rsidRPr="00000000" w14:paraId="00000067">
            <w:pPr>
              <w:jc w:val="center"/>
              <w:rPr/>
            </w:pPr>
            <w:r w:rsidDel="00000000" w:rsidR="00000000" w:rsidRPr="00000000">
              <w:rPr>
                <w:rtl w:val="0"/>
              </w:rPr>
              <w:t xml:space="preserve">B (V)</w:t>
            </w:r>
          </w:p>
        </w:tc>
        <w:tc>
          <w:tcPr/>
          <w:p w:rsidR="00000000" w:rsidDel="00000000" w:rsidP="00000000" w:rsidRDefault="00000000" w:rsidRPr="00000000" w14:paraId="00000068">
            <w:pPr>
              <w:jc w:val="center"/>
              <w:rPr/>
            </w:pPr>
            <w:r w:rsidDel="00000000" w:rsidR="00000000" w:rsidRPr="00000000">
              <w:rPr>
                <w:rtl w:val="0"/>
              </w:rPr>
              <w:t xml:space="preserve">C (V)</w:t>
            </w:r>
          </w:p>
        </w:tc>
        <w:tc>
          <w:tcPr/>
          <w:p w:rsidR="00000000" w:rsidDel="00000000" w:rsidP="00000000" w:rsidRDefault="00000000" w:rsidRPr="00000000" w14:paraId="00000069">
            <w:pPr>
              <w:jc w:val="center"/>
              <w:rPr/>
            </w:pPr>
            <w:r w:rsidDel="00000000" w:rsidR="00000000" w:rsidRPr="00000000">
              <w:rPr>
                <w:rtl w:val="0"/>
              </w:rPr>
              <w:t xml:space="preserve">V</w:t>
            </w:r>
            <w:r w:rsidDel="00000000" w:rsidR="00000000" w:rsidRPr="00000000">
              <w:rPr>
                <w:vertAlign w:val="subscript"/>
                <w:rtl w:val="0"/>
              </w:rPr>
              <w:t xml:space="preserve">out </w:t>
            </w:r>
            <w:r w:rsidDel="00000000" w:rsidR="00000000" w:rsidRPr="00000000">
              <w:rPr>
                <w:rtl w:val="0"/>
              </w:rPr>
              <w:t xml:space="preserve">(V)</w:t>
            </w:r>
          </w:p>
        </w:tc>
      </w:tr>
      <w:tr>
        <w:trPr>
          <w:trHeight w:val="440" w:hRule="atLeast"/>
        </w:trPr>
        <w:tc>
          <w:tcPr/>
          <w:p w:rsidR="00000000" w:rsidDel="00000000" w:rsidP="00000000" w:rsidRDefault="00000000" w:rsidRPr="00000000" w14:paraId="0000006A">
            <w:pPr>
              <w:jc w:val="center"/>
              <w:rPr>
                <w:b w:val="0"/>
              </w:rPr>
            </w:pPr>
            <w:r w:rsidDel="00000000" w:rsidR="00000000" w:rsidRPr="00000000">
              <w:rPr>
                <w:b w:val="0"/>
                <w:rtl w:val="0"/>
              </w:rPr>
              <w:t xml:space="preserve">0</w:t>
            </w:r>
          </w:p>
        </w:tc>
        <w:tc>
          <w:tcPr/>
          <w:p w:rsidR="00000000" w:rsidDel="00000000" w:rsidP="00000000" w:rsidRDefault="00000000" w:rsidRPr="00000000" w14:paraId="0000006B">
            <w:pPr>
              <w:jc w:val="center"/>
              <w:rPr/>
            </w:pPr>
            <w:r w:rsidDel="00000000" w:rsidR="00000000" w:rsidRPr="00000000">
              <w:rPr>
                <w:rtl w:val="0"/>
              </w:rPr>
              <w:t xml:space="preserve">0</w:t>
            </w:r>
          </w:p>
        </w:tc>
        <w:tc>
          <w:tcPr/>
          <w:p w:rsidR="00000000" w:rsidDel="00000000" w:rsidP="00000000" w:rsidRDefault="00000000" w:rsidRPr="00000000" w14:paraId="0000006C">
            <w:pPr>
              <w:jc w:val="center"/>
              <w:rPr/>
            </w:pPr>
            <w:r w:rsidDel="00000000" w:rsidR="00000000" w:rsidRPr="00000000">
              <w:rPr>
                <w:rtl w:val="0"/>
              </w:rPr>
              <w:t xml:space="preserve">0</w:t>
            </w:r>
          </w:p>
        </w:tc>
        <w:tc>
          <w:tcPr/>
          <w:p w:rsidR="00000000" w:rsidDel="00000000" w:rsidP="00000000" w:rsidRDefault="00000000" w:rsidRPr="00000000" w14:paraId="0000006D">
            <w:pPr>
              <w:jc w:val="center"/>
              <w:rPr/>
            </w:pPr>
            <w:r w:rsidDel="00000000" w:rsidR="00000000" w:rsidRPr="00000000">
              <w:rPr>
                <w:rtl w:val="0"/>
              </w:rPr>
              <w:t xml:space="preserve">0.172</w:t>
            </w:r>
          </w:p>
        </w:tc>
      </w:tr>
      <w:tr>
        <w:trPr>
          <w:trHeight w:val="200" w:hRule="atLeast"/>
        </w:trPr>
        <w:tc>
          <w:tcPr/>
          <w:p w:rsidR="00000000" w:rsidDel="00000000" w:rsidP="00000000" w:rsidRDefault="00000000" w:rsidRPr="00000000" w14:paraId="0000006E">
            <w:pPr>
              <w:jc w:val="center"/>
              <w:rPr>
                <w:b w:val="0"/>
              </w:rPr>
            </w:pPr>
            <w:r w:rsidDel="00000000" w:rsidR="00000000" w:rsidRPr="00000000">
              <w:rPr>
                <w:b w:val="0"/>
                <w:rtl w:val="0"/>
              </w:rPr>
              <w:t xml:space="preserve">0</w:t>
            </w:r>
          </w:p>
        </w:tc>
        <w:tc>
          <w:tcPr/>
          <w:p w:rsidR="00000000" w:rsidDel="00000000" w:rsidP="00000000" w:rsidRDefault="00000000" w:rsidRPr="00000000" w14:paraId="0000006F">
            <w:pPr>
              <w:jc w:val="center"/>
              <w:rPr/>
            </w:pPr>
            <w:r w:rsidDel="00000000" w:rsidR="00000000" w:rsidRPr="00000000">
              <w:rPr>
                <w:rtl w:val="0"/>
              </w:rPr>
              <w:t xml:space="preserve">0</w:t>
            </w:r>
          </w:p>
        </w:tc>
        <w:tc>
          <w:tcPr/>
          <w:p w:rsidR="00000000" w:rsidDel="00000000" w:rsidP="00000000" w:rsidRDefault="00000000" w:rsidRPr="00000000" w14:paraId="00000070">
            <w:pPr>
              <w:jc w:val="center"/>
              <w:rPr/>
            </w:pPr>
            <w:r w:rsidDel="00000000" w:rsidR="00000000" w:rsidRPr="00000000">
              <w:rPr>
                <w:rtl w:val="0"/>
              </w:rPr>
              <w:t xml:space="preserve">4.938</w:t>
            </w:r>
          </w:p>
        </w:tc>
        <w:tc>
          <w:tcPr/>
          <w:p w:rsidR="00000000" w:rsidDel="00000000" w:rsidP="00000000" w:rsidRDefault="00000000" w:rsidRPr="00000000" w14:paraId="00000071">
            <w:pPr>
              <w:jc w:val="center"/>
              <w:rPr/>
            </w:pPr>
            <w:r w:rsidDel="00000000" w:rsidR="00000000" w:rsidRPr="00000000">
              <w:rPr>
                <w:rtl w:val="0"/>
              </w:rPr>
              <w:t xml:space="preserve">0.190</w:t>
            </w:r>
          </w:p>
        </w:tc>
      </w:tr>
      <w:tr>
        <w:trPr>
          <w:trHeight w:val="200" w:hRule="atLeast"/>
        </w:trPr>
        <w:tc>
          <w:tcPr/>
          <w:p w:rsidR="00000000" w:rsidDel="00000000" w:rsidP="00000000" w:rsidRDefault="00000000" w:rsidRPr="00000000" w14:paraId="00000072">
            <w:pPr>
              <w:jc w:val="center"/>
              <w:rPr>
                <w:b w:val="0"/>
              </w:rPr>
            </w:pPr>
            <w:r w:rsidDel="00000000" w:rsidR="00000000" w:rsidRPr="00000000">
              <w:rPr>
                <w:b w:val="0"/>
                <w:rtl w:val="0"/>
              </w:rPr>
              <w:t xml:space="preserve">0</w:t>
            </w:r>
          </w:p>
        </w:tc>
        <w:tc>
          <w:tcPr/>
          <w:p w:rsidR="00000000" w:rsidDel="00000000" w:rsidP="00000000" w:rsidRDefault="00000000" w:rsidRPr="00000000" w14:paraId="00000073">
            <w:pPr>
              <w:jc w:val="center"/>
              <w:rPr/>
            </w:pPr>
            <w:r w:rsidDel="00000000" w:rsidR="00000000" w:rsidRPr="00000000">
              <w:rPr>
                <w:rtl w:val="0"/>
              </w:rPr>
              <w:t xml:space="preserve">4.938</w:t>
            </w:r>
          </w:p>
        </w:tc>
        <w:tc>
          <w:tcPr/>
          <w:p w:rsidR="00000000" w:rsidDel="00000000" w:rsidP="00000000" w:rsidRDefault="00000000" w:rsidRPr="00000000" w14:paraId="00000074">
            <w:pPr>
              <w:jc w:val="center"/>
              <w:rPr/>
            </w:pPr>
            <w:r w:rsidDel="00000000" w:rsidR="00000000" w:rsidRPr="00000000">
              <w:rPr>
                <w:rtl w:val="0"/>
              </w:rPr>
              <w:t xml:space="preserve">0</w:t>
            </w:r>
          </w:p>
        </w:tc>
        <w:tc>
          <w:tcPr/>
          <w:p w:rsidR="00000000" w:rsidDel="00000000" w:rsidP="00000000" w:rsidRDefault="00000000" w:rsidRPr="00000000" w14:paraId="00000075">
            <w:pPr>
              <w:jc w:val="center"/>
              <w:rPr/>
            </w:pPr>
            <w:r w:rsidDel="00000000" w:rsidR="00000000" w:rsidRPr="00000000">
              <w:rPr>
                <w:rtl w:val="0"/>
              </w:rPr>
              <w:t xml:space="preserve">0.184</w:t>
            </w:r>
          </w:p>
        </w:tc>
      </w:tr>
      <w:tr>
        <w:trPr>
          <w:trHeight w:val="220" w:hRule="atLeast"/>
        </w:trPr>
        <w:tc>
          <w:tcPr/>
          <w:p w:rsidR="00000000" w:rsidDel="00000000" w:rsidP="00000000" w:rsidRDefault="00000000" w:rsidRPr="00000000" w14:paraId="00000076">
            <w:pPr>
              <w:jc w:val="center"/>
              <w:rPr>
                <w:b w:val="0"/>
              </w:rPr>
            </w:pPr>
            <w:r w:rsidDel="00000000" w:rsidR="00000000" w:rsidRPr="00000000">
              <w:rPr>
                <w:b w:val="0"/>
                <w:rtl w:val="0"/>
              </w:rPr>
              <w:t xml:space="preserve">0</w:t>
            </w:r>
          </w:p>
        </w:tc>
        <w:tc>
          <w:tcPr/>
          <w:p w:rsidR="00000000" w:rsidDel="00000000" w:rsidP="00000000" w:rsidRDefault="00000000" w:rsidRPr="00000000" w14:paraId="00000077">
            <w:pPr>
              <w:jc w:val="center"/>
              <w:rPr/>
            </w:pPr>
            <w:r w:rsidDel="00000000" w:rsidR="00000000" w:rsidRPr="00000000">
              <w:rPr>
                <w:rtl w:val="0"/>
              </w:rPr>
              <w:t xml:space="preserve">4.938</w:t>
            </w:r>
          </w:p>
        </w:tc>
        <w:tc>
          <w:tcPr/>
          <w:p w:rsidR="00000000" w:rsidDel="00000000" w:rsidP="00000000" w:rsidRDefault="00000000" w:rsidRPr="00000000" w14:paraId="00000078">
            <w:pPr>
              <w:jc w:val="center"/>
              <w:rPr/>
            </w:pPr>
            <w:r w:rsidDel="00000000" w:rsidR="00000000" w:rsidRPr="00000000">
              <w:rPr>
                <w:rtl w:val="0"/>
              </w:rPr>
              <w:t xml:space="preserve">4.938</w:t>
            </w:r>
          </w:p>
        </w:tc>
        <w:tc>
          <w:tcPr/>
          <w:p w:rsidR="00000000" w:rsidDel="00000000" w:rsidP="00000000" w:rsidRDefault="00000000" w:rsidRPr="00000000" w14:paraId="00000079">
            <w:pPr>
              <w:jc w:val="center"/>
              <w:rPr/>
            </w:pPr>
            <w:r w:rsidDel="00000000" w:rsidR="00000000" w:rsidRPr="00000000">
              <w:rPr>
                <w:rtl w:val="0"/>
              </w:rPr>
              <w:t xml:space="preserve">4.518</w:t>
            </w:r>
          </w:p>
        </w:tc>
      </w:tr>
      <w:tr>
        <w:trPr>
          <w:trHeight w:val="200" w:hRule="atLeast"/>
        </w:trPr>
        <w:tc>
          <w:tcPr/>
          <w:p w:rsidR="00000000" w:rsidDel="00000000" w:rsidP="00000000" w:rsidRDefault="00000000" w:rsidRPr="00000000" w14:paraId="0000007A">
            <w:pPr>
              <w:jc w:val="center"/>
              <w:rPr>
                <w:b w:val="0"/>
              </w:rPr>
            </w:pPr>
            <w:r w:rsidDel="00000000" w:rsidR="00000000" w:rsidRPr="00000000">
              <w:rPr>
                <w:b w:val="0"/>
                <w:rtl w:val="0"/>
              </w:rPr>
              <w:t xml:space="preserve">4.938</w:t>
            </w:r>
          </w:p>
        </w:tc>
        <w:tc>
          <w:tcPr/>
          <w:p w:rsidR="00000000" w:rsidDel="00000000" w:rsidP="00000000" w:rsidRDefault="00000000" w:rsidRPr="00000000" w14:paraId="0000007B">
            <w:pPr>
              <w:jc w:val="center"/>
              <w:rPr/>
            </w:pPr>
            <w:r w:rsidDel="00000000" w:rsidR="00000000" w:rsidRPr="00000000">
              <w:rPr>
                <w:rtl w:val="0"/>
              </w:rPr>
              <w:t xml:space="preserve">0</w:t>
            </w:r>
          </w:p>
        </w:tc>
        <w:tc>
          <w:tcPr/>
          <w:p w:rsidR="00000000" w:rsidDel="00000000" w:rsidP="00000000" w:rsidRDefault="00000000" w:rsidRPr="00000000" w14:paraId="0000007C">
            <w:pPr>
              <w:jc w:val="center"/>
              <w:rPr/>
            </w:pPr>
            <w:r w:rsidDel="00000000" w:rsidR="00000000" w:rsidRPr="00000000">
              <w:rPr>
                <w:rtl w:val="0"/>
              </w:rPr>
              <w:t xml:space="preserve">0</w:t>
            </w:r>
          </w:p>
        </w:tc>
        <w:tc>
          <w:tcPr/>
          <w:p w:rsidR="00000000" w:rsidDel="00000000" w:rsidP="00000000" w:rsidRDefault="00000000" w:rsidRPr="00000000" w14:paraId="0000007D">
            <w:pPr>
              <w:jc w:val="center"/>
              <w:rPr/>
            </w:pPr>
            <w:r w:rsidDel="00000000" w:rsidR="00000000" w:rsidRPr="00000000">
              <w:rPr>
                <w:rtl w:val="0"/>
              </w:rPr>
              <w:t xml:space="preserve">0.171</w:t>
            </w:r>
          </w:p>
        </w:tc>
      </w:tr>
      <w:tr>
        <w:trPr>
          <w:trHeight w:val="200" w:hRule="atLeast"/>
        </w:trPr>
        <w:tc>
          <w:tcPr/>
          <w:p w:rsidR="00000000" w:rsidDel="00000000" w:rsidP="00000000" w:rsidRDefault="00000000" w:rsidRPr="00000000" w14:paraId="0000007E">
            <w:pPr>
              <w:jc w:val="center"/>
              <w:rPr>
                <w:b w:val="0"/>
              </w:rPr>
            </w:pPr>
            <w:r w:rsidDel="00000000" w:rsidR="00000000" w:rsidRPr="00000000">
              <w:rPr>
                <w:b w:val="0"/>
                <w:rtl w:val="0"/>
              </w:rPr>
              <w:t xml:space="preserve">4.938</w:t>
            </w:r>
          </w:p>
        </w:tc>
        <w:tc>
          <w:tcPr/>
          <w:p w:rsidR="00000000" w:rsidDel="00000000" w:rsidP="00000000" w:rsidRDefault="00000000" w:rsidRPr="00000000" w14:paraId="0000007F">
            <w:pPr>
              <w:jc w:val="center"/>
              <w:rPr/>
            </w:pPr>
            <w:r w:rsidDel="00000000" w:rsidR="00000000" w:rsidRPr="00000000">
              <w:rPr>
                <w:rtl w:val="0"/>
              </w:rPr>
              <w:t xml:space="preserve">0</w:t>
            </w:r>
          </w:p>
        </w:tc>
        <w:tc>
          <w:tcPr/>
          <w:p w:rsidR="00000000" w:rsidDel="00000000" w:rsidP="00000000" w:rsidRDefault="00000000" w:rsidRPr="00000000" w14:paraId="00000080">
            <w:pPr>
              <w:jc w:val="center"/>
              <w:rPr/>
            </w:pPr>
            <w:r w:rsidDel="00000000" w:rsidR="00000000" w:rsidRPr="00000000">
              <w:rPr>
                <w:rtl w:val="0"/>
              </w:rPr>
              <w:t xml:space="preserve">4.938</w:t>
            </w:r>
          </w:p>
        </w:tc>
        <w:tc>
          <w:tcPr/>
          <w:p w:rsidR="00000000" w:rsidDel="00000000" w:rsidP="00000000" w:rsidRDefault="00000000" w:rsidRPr="00000000" w14:paraId="00000081">
            <w:pPr>
              <w:jc w:val="center"/>
              <w:rPr/>
            </w:pPr>
            <w:r w:rsidDel="00000000" w:rsidR="00000000" w:rsidRPr="00000000">
              <w:rPr>
                <w:rtl w:val="0"/>
              </w:rPr>
              <w:t xml:space="preserve">4.234</w:t>
            </w:r>
          </w:p>
        </w:tc>
      </w:tr>
      <w:tr>
        <w:trPr>
          <w:trHeight w:val="200" w:hRule="atLeast"/>
        </w:trPr>
        <w:tc>
          <w:tcPr/>
          <w:p w:rsidR="00000000" w:rsidDel="00000000" w:rsidP="00000000" w:rsidRDefault="00000000" w:rsidRPr="00000000" w14:paraId="00000082">
            <w:pPr>
              <w:jc w:val="center"/>
              <w:rPr>
                <w:b w:val="0"/>
              </w:rPr>
            </w:pPr>
            <w:r w:rsidDel="00000000" w:rsidR="00000000" w:rsidRPr="00000000">
              <w:rPr>
                <w:b w:val="0"/>
                <w:rtl w:val="0"/>
              </w:rPr>
              <w:t xml:space="preserve">4.938</w:t>
            </w:r>
          </w:p>
        </w:tc>
        <w:tc>
          <w:tcPr/>
          <w:p w:rsidR="00000000" w:rsidDel="00000000" w:rsidP="00000000" w:rsidRDefault="00000000" w:rsidRPr="00000000" w14:paraId="00000083">
            <w:pPr>
              <w:jc w:val="center"/>
              <w:rPr/>
            </w:pPr>
            <w:r w:rsidDel="00000000" w:rsidR="00000000" w:rsidRPr="00000000">
              <w:rPr>
                <w:rtl w:val="0"/>
              </w:rPr>
              <w:t xml:space="preserve">4.938</w:t>
            </w:r>
          </w:p>
        </w:tc>
        <w:tc>
          <w:tcPr/>
          <w:p w:rsidR="00000000" w:rsidDel="00000000" w:rsidP="00000000" w:rsidRDefault="00000000" w:rsidRPr="00000000" w14:paraId="00000084">
            <w:pPr>
              <w:jc w:val="center"/>
              <w:rPr/>
            </w:pPr>
            <w:r w:rsidDel="00000000" w:rsidR="00000000" w:rsidRPr="00000000">
              <w:rPr>
                <w:rtl w:val="0"/>
              </w:rPr>
              <w:t xml:space="preserve">0</w:t>
            </w:r>
          </w:p>
        </w:tc>
        <w:tc>
          <w:tcPr/>
          <w:p w:rsidR="00000000" w:rsidDel="00000000" w:rsidP="00000000" w:rsidRDefault="00000000" w:rsidRPr="00000000" w14:paraId="00000085">
            <w:pPr>
              <w:jc w:val="center"/>
              <w:rPr/>
            </w:pPr>
            <w:r w:rsidDel="00000000" w:rsidR="00000000" w:rsidRPr="00000000">
              <w:rPr>
                <w:rtl w:val="0"/>
              </w:rPr>
              <w:t xml:space="preserve">4.511</w:t>
            </w:r>
          </w:p>
        </w:tc>
      </w:tr>
      <w:tr>
        <w:trPr>
          <w:trHeight w:val="220" w:hRule="atLeast"/>
        </w:trPr>
        <w:tc>
          <w:tcPr/>
          <w:p w:rsidR="00000000" w:rsidDel="00000000" w:rsidP="00000000" w:rsidRDefault="00000000" w:rsidRPr="00000000" w14:paraId="00000086">
            <w:pPr>
              <w:jc w:val="center"/>
              <w:rPr>
                <w:b w:val="0"/>
              </w:rPr>
            </w:pPr>
            <w:r w:rsidDel="00000000" w:rsidR="00000000" w:rsidRPr="00000000">
              <w:rPr>
                <w:b w:val="0"/>
                <w:rtl w:val="0"/>
              </w:rPr>
              <w:t xml:space="preserve">4.938</w:t>
            </w:r>
          </w:p>
        </w:tc>
        <w:tc>
          <w:tcPr/>
          <w:p w:rsidR="00000000" w:rsidDel="00000000" w:rsidP="00000000" w:rsidRDefault="00000000" w:rsidRPr="00000000" w14:paraId="00000087">
            <w:pPr>
              <w:jc w:val="center"/>
              <w:rPr/>
            </w:pPr>
            <w:r w:rsidDel="00000000" w:rsidR="00000000" w:rsidRPr="00000000">
              <w:rPr>
                <w:rtl w:val="0"/>
              </w:rPr>
              <w:t xml:space="preserve">4.938</w:t>
            </w:r>
          </w:p>
        </w:tc>
        <w:tc>
          <w:tcPr/>
          <w:p w:rsidR="00000000" w:rsidDel="00000000" w:rsidP="00000000" w:rsidRDefault="00000000" w:rsidRPr="00000000" w14:paraId="00000088">
            <w:pPr>
              <w:jc w:val="center"/>
              <w:rPr/>
            </w:pPr>
            <w:r w:rsidDel="00000000" w:rsidR="00000000" w:rsidRPr="00000000">
              <w:rPr>
                <w:rtl w:val="0"/>
              </w:rPr>
              <w:t xml:space="preserve">4.938</w:t>
            </w:r>
          </w:p>
        </w:tc>
        <w:tc>
          <w:tcPr/>
          <w:p w:rsidR="00000000" w:rsidDel="00000000" w:rsidP="00000000" w:rsidRDefault="00000000" w:rsidRPr="00000000" w14:paraId="00000089">
            <w:pPr>
              <w:jc w:val="center"/>
              <w:rPr/>
            </w:pPr>
            <w:r w:rsidDel="00000000" w:rsidR="00000000" w:rsidRPr="00000000">
              <w:rPr>
                <w:rtl w:val="0"/>
              </w:rPr>
              <w:t xml:space="preserve">4.303</w:t>
            </w:r>
          </w:p>
        </w:tc>
      </w:tr>
    </w:tb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(Full Circuit Theoretical):</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945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891"/>
        <w:gridCol w:w="1891"/>
        <w:gridCol w:w="1892"/>
        <w:gridCol w:w="1892"/>
        <w:gridCol w:w="1892"/>
        <w:tblGridChange w:id="0">
          <w:tblGrid>
            <w:gridCol w:w="1891"/>
            <w:gridCol w:w="1891"/>
            <w:gridCol w:w="1892"/>
            <w:gridCol w:w="1892"/>
            <w:gridCol w:w="1892"/>
          </w:tblGrid>
        </w:tblGridChange>
      </w:tblGrid>
      <w:tr>
        <w:trPr>
          <w:trHeight w:val="360" w:hRule="atLeast"/>
        </w:trPr>
        <w:tc>
          <w:tcPr/>
          <w:p w:rsidR="00000000" w:rsidDel="00000000" w:rsidP="00000000" w:rsidRDefault="00000000" w:rsidRPr="00000000" w14:paraId="0000008E">
            <w:pPr>
              <w:jc w:val="center"/>
              <w:rPr/>
            </w:pPr>
            <w:r w:rsidDel="00000000" w:rsidR="00000000" w:rsidRPr="00000000">
              <w:rPr>
                <w:rtl w:val="0"/>
              </w:rPr>
              <w:t xml:space="preserve">A (V)</w:t>
            </w:r>
          </w:p>
        </w:tc>
        <w:tc>
          <w:tcPr/>
          <w:p w:rsidR="00000000" w:rsidDel="00000000" w:rsidP="00000000" w:rsidRDefault="00000000" w:rsidRPr="00000000" w14:paraId="0000008F">
            <w:pPr>
              <w:jc w:val="center"/>
              <w:rPr/>
            </w:pPr>
            <w:r w:rsidDel="00000000" w:rsidR="00000000" w:rsidRPr="00000000">
              <w:rPr>
                <w:rtl w:val="0"/>
              </w:rPr>
              <w:t xml:space="preserve">B (V)</w:t>
            </w:r>
          </w:p>
        </w:tc>
        <w:tc>
          <w:tcPr/>
          <w:p w:rsidR="00000000" w:rsidDel="00000000" w:rsidP="00000000" w:rsidRDefault="00000000" w:rsidRPr="00000000" w14:paraId="00000090">
            <w:pPr>
              <w:jc w:val="center"/>
              <w:rPr/>
            </w:pPr>
            <w:r w:rsidDel="00000000" w:rsidR="00000000" w:rsidRPr="00000000">
              <w:rPr>
                <w:rtl w:val="0"/>
              </w:rPr>
              <w:t xml:space="preserve">C (V)</w:t>
            </w:r>
          </w:p>
        </w:tc>
        <w:tc>
          <w:tcPr/>
          <w:p w:rsidR="00000000" w:rsidDel="00000000" w:rsidP="00000000" w:rsidRDefault="00000000" w:rsidRPr="00000000" w14:paraId="00000091">
            <w:pPr>
              <w:jc w:val="center"/>
              <w:rPr/>
            </w:pPr>
            <w:r w:rsidDel="00000000" w:rsidR="00000000" w:rsidRPr="00000000">
              <w:rPr>
                <w:rtl w:val="0"/>
              </w:rPr>
              <w:t xml:space="preserve">V</w:t>
            </w:r>
            <w:r w:rsidDel="00000000" w:rsidR="00000000" w:rsidRPr="00000000">
              <w:rPr>
                <w:vertAlign w:val="subscript"/>
                <w:rtl w:val="0"/>
              </w:rPr>
              <w:t xml:space="preserve">out </w:t>
            </w:r>
            <w:r w:rsidDel="00000000" w:rsidR="00000000" w:rsidRPr="00000000">
              <w:rPr>
                <w:rtl w:val="0"/>
              </w:rPr>
              <w:t xml:space="preserve">(V)</w:t>
            </w:r>
          </w:p>
        </w:tc>
        <w:tc>
          <w:tcPr/>
          <w:p w:rsidR="00000000" w:rsidDel="00000000" w:rsidP="00000000" w:rsidRDefault="00000000" w:rsidRPr="00000000" w14:paraId="00000092">
            <w:pPr>
              <w:jc w:val="center"/>
              <w:rPr/>
            </w:pPr>
            <w:r w:rsidDel="00000000" w:rsidR="00000000" w:rsidRPr="00000000">
              <w:rPr>
                <w:rtl w:val="0"/>
              </w:rPr>
              <w:t xml:space="preserve">|V</w:t>
            </w:r>
            <w:r w:rsidDel="00000000" w:rsidR="00000000" w:rsidRPr="00000000">
              <w:rPr>
                <w:vertAlign w:val="subscript"/>
                <w:rtl w:val="0"/>
              </w:rPr>
              <w:t xml:space="preserve">theoretical </w:t>
            </w:r>
            <w:r w:rsidDel="00000000" w:rsidR="00000000" w:rsidRPr="00000000">
              <w:rPr>
                <w:rtl w:val="0"/>
              </w:rPr>
              <w:t xml:space="preserve">- V</w:t>
            </w:r>
            <w:r w:rsidDel="00000000" w:rsidR="00000000" w:rsidRPr="00000000">
              <w:rPr>
                <w:vertAlign w:val="subscript"/>
                <w:rtl w:val="0"/>
              </w:rPr>
              <w:t xml:space="preserve">actual</w:t>
            </w:r>
            <w:r w:rsidDel="00000000" w:rsidR="00000000" w:rsidRPr="00000000">
              <w:rPr>
                <w:rtl w:val="0"/>
              </w:rPr>
              <w:t xml:space="preserve">|</w:t>
            </w:r>
          </w:p>
        </w:tc>
      </w:tr>
      <w:tr>
        <w:trPr>
          <w:trHeight w:val="320" w:hRule="atLeast"/>
        </w:trPr>
        <w:tc>
          <w:tcPr/>
          <w:p w:rsidR="00000000" w:rsidDel="00000000" w:rsidP="00000000" w:rsidRDefault="00000000" w:rsidRPr="00000000" w14:paraId="00000093">
            <w:pPr>
              <w:jc w:val="center"/>
              <w:rPr>
                <w:b w:val="0"/>
              </w:rPr>
            </w:pPr>
            <w:r w:rsidDel="00000000" w:rsidR="00000000" w:rsidRPr="00000000">
              <w:rPr>
                <w:b w:val="0"/>
                <w:rtl w:val="0"/>
              </w:rPr>
              <w:t xml:space="preserve">0</w:t>
            </w:r>
          </w:p>
        </w:tc>
        <w:tc>
          <w:tcPr/>
          <w:p w:rsidR="00000000" w:rsidDel="00000000" w:rsidP="00000000" w:rsidRDefault="00000000" w:rsidRPr="00000000" w14:paraId="00000094">
            <w:pPr>
              <w:jc w:val="center"/>
              <w:rPr/>
            </w:pPr>
            <w:r w:rsidDel="00000000" w:rsidR="00000000" w:rsidRPr="00000000">
              <w:rPr>
                <w:rtl w:val="0"/>
              </w:rPr>
              <w:t xml:space="preserve">0</w:t>
            </w:r>
          </w:p>
        </w:tc>
        <w:tc>
          <w:tcPr/>
          <w:p w:rsidR="00000000" w:rsidDel="00000000" w:rsidP="00000000" w:rsidRDefault="00000000" w:rsidRPr="00000000" w14:paraId="00000095">
            <w:pPr>
              <w:jc w:val="center"/>
              <w:rPr/>
            </w:pPr>
            <w:r w:rsidDel="00000000" w:rsidR="00000000" w:rsidRPr="00000000">
              <w:rPr>
                <w:rtl w:val="0"/>
              </w:rPr>
              <w:t xml:space="preserve">0</w:t>
            </w:r>
          </w:p>
        </w:tc>
        <w:tc>
          <w:tcPr/>
          <w:p w:rsidR="00000000" w:rsidDel="00000000" w:rsidP="00000000" w:rsidRDefault="00000000" w:rsidRPr="00000000" w14:paraId="00000096">
            <w:pPr>
              <w:jc w:val="center"/>
              <w:rPr/>
            </w:pPr>
            <w:r w:rsidDel="00000000" w:rsidR="00000000" w:rsidRPr="00000000">
              <w:rPr>
                <w:rtl w:val="0"/>
              </w:rPr>
              <w:t xml:space="preserve">0</w:t>
            </w:r>
          </w:p>
        </w:tc>
        <w:tc>
          <w:tcPr/>
          <w:p w:rsidR="00000000" w:rsidDel="00000000" w:rsidP="00000000" w:rsidRDefault="00000000" w:rsidRPr="00000000" w14:paraId="00000097">
            <w:pPr>
              <w:jc w:val="center"/>
              <w:rPr/>
            </w:pPr>
            <w:r w:rsidDel="00000000" w:rsidR="00000000" w:rsidRPr="00000000">
              <w:rPr>
                <w:rtl w:val="0"/>
              </w:rPr>
              <w:t xml:space="preserve">0.172</w:t>
            </w:r>
          </w:p>
        </w:tc>
      </w:tr>
      <w:tr>
        <w:trPr>
          <w:trHeight w:val="140" w:hRule="atLeast"/>
        </w:trPr>
        <w:tc>
          <w:tcPr/>
          <w:p w:rsidR="00000000" w:rsidDel="00000000" w:rsidP="00000000" w:rsidRDefault="00000000" w:rsidRPr="00000000" w14:paraId="00000098">
            <w:pPr>
              <w:jc w:val="center"/>
              <w:rPr>
                <w:b w:val="0"/>
              </w:rPr>
            </w:pPr>
            <w:r w:rsidDel="00000000" w:rsidR="00000000" w:rsidRPr="00000000">
              <w:rPr>
                <w:b w:val="0"/>
                <w:rtl w:val="0"/>
              </w:rPr>
              <w:t xml:space="preserve">0</w:t>
            </w:r>
          </w:p>
        </w:tc>
        <w:tc>
          <w:tcPr/>
          <w:p w:rsidR="00000000" w:rsidDel="00000000" w:rsidP="00000000" w:rsidRDefault="00000000" w:rsidRPr="00000000" w14:paraId="00000099">
            <w:pPr>
              <w:jc w:val="center"/>
              <w:rPr/>
            </w:pPr>
            <w:r w:rsidDel="00000000" w:rsidR="00000000" w:rsidRPr="00000000">
              <w:rPr>
                <w:rtl w:val="0"/>
              </w:rPr>
              <w:t xml:space="preserve">0</w:t>
            </w:r>
          </w:p>
        </w:tc>
        <w:tc>
          <w:tcPr/>
          <w:p w:rsidR="00000000" w:rsidDel="00000000" w:rsidP="00000000" w:rsidRDefault="00000000" w:rsidRPr="00000000" w14:paraId="0000009A">
            <w:pPr>
              <w:jc w:val="center"/>
              <w:rPr/>
            </w:pPr>
            <w:r w:rsidDel="00000000" w:rsidR="00000000" w:rsidRPr="00000000">
              <w:rPr>
                <w:rtl w:val="0"/>
              </w:rPr>
              <w:t xml:space="preserve">5</w:t>
            </w:r>
          </w:p>
        </w:tc>
        <w:tc>
          <w:tcPr/>
          <w:p w:rsidR="00000000" w:rsidDel="00000000" w:rsidP="00000000" w:rsidRDefault="00000000" w:rsidRPr="00000000" w14:paraId="0000009B">
            <w:pPr>
              <w:jc w:val="center"/>
              <w:rPr/>
            </w:pPr>
            <w:r w:rsidDel="00000000" w:rsidR="00000000" w:rsidRPr="00000000">
              <w:rPr>
                <w:rtl w:val="0"/>
              </w:rPr>
              <w:t xml:space="preserve">0</w:t>
            </w:r>
          </w:p>
        </w:tc>
        <w:tc>
          <w:tcPr/>
          <w:p w:rsidR="00000000" w:rsidDel="00000000" w:rsidP="00000000" w:rsidRDefault="00000000" w:rsidRPr="00000000" w14:paraId="0000009C">
            <w:pPr>
              <w:jc w:val="center"/>
              <w:rPr/>
            </w:pPr>
            <w:r w:rsidDel="00000000" w:rsidR="00000000" w:rsidRPr="00000000">
              <w:rPr>
                <w:rtl w:val="0"/>
              </w:rPr>
              <w:t xml:space="preserve">0.190</w:t>
            </w:r>
          </w:p>
        </w:tc>
      </w:tr>
      <w:tr>
        <w:trPr>
          <w:trHeight w:val="140" w:hRule="atLeast"/>
        </w:trPr>
        <w:tc>
          <w:tcPr/>
          <w:p w:rsidR="00000000" w:rsidDel="00000000" w:rsidP="00000000" w:rsidRDefault="00000000" w:rsidRPr="00000000" w14:paraId="0000009D">
            <w:pPr>
              <w:jc w:val="center"/>
              <w:rPr>
                <w:b w:val="0"/>
              </w:rPr>
            </w:pPr>
            <w:r w:rsidDel="00000000" w:rsidR="00000000" w:rsidRPr="00000000">
              <w:rPr>
                <w:b w:val="0"/>
                <w:rtl w:val="0"/>
              </w:rPr>
              <w:t xml:space="preserve">0</w:t>
            </w:r>
          </w:p>
        </w:tc>
        <w:tc>
          <w:tcPr/>
          <w:p w:rsidR="00000000" w:rsidDel="00000000" w:rsidP="00000000" w:rsidRDefault="00000000" w:rsidRPr="00000000" w14:paraId="0000009E">
            <w:pPr>
              <w:jc w:val="center"/>
              <w:rPr/>
            </w:pPr>
            <w:r w:rsidDel="00000000" w:rsidR="00000000" w:rsidRPr="00000000">
              <w:rPr>
                <w:rtl w:val="0"/>
              </w:rPr>
              <w:t xml:space="preserve">5</w:t>
            </w:r>
          </w:p>
        </w:tc>
        <w:tc>
          <w:tcPr/>
          <w:p w:rsidR="00000000" w:rsidDel="00000000" w:rsidP="00000000" w:rsidRDefault="00000000" w:rsidRPr="00000000" w14:paraId="0000009F">
            <w:pPr>
              <w:jc w:val="center"/>
              <w:rPr/>
            </w:pPr>
            <w:r w:rsidDel="00000000" w:rsidR="00000000" w:rsidRPr="00000000">
              <w:rPr>
                <w:rtl w:val="0"/>
              </w:rPr>
              <w:t xml:space="preserve">0</w:t>
            </w:r>
          </w:p>
        </w:tc>
        <w:tc>
          <w:tcPr/>
          <w:p w:rsidR="00000000" w:rsidDel="00000000" w:rsidP="00000000" w:rsidRDefault="00000000" w:rsidRPr="00000000" w14:paraId="000000A0">
            <w:pPr>
              <w:jc w:val="center"/>
              <w:rPr/>
            </w:pPr>
            <w:r w:rsidDel="00000000" w:rsidR="00000000" w:rsidRPr="00000000">
              <w:rPr>
                <w:rtl w:val="0"/>
              </w:rPr>
              <w:t xml:space="preserve">0</w:t>
            </w:r>
          </w:p>
        </w:tc>
        <w:tc>
          <w:tcPr/>
          <w:p w:rsidR="00000000" w:rsidDel="00000000" w:rsidP="00000000" w:rsidRDefault="00000000" w:rsidRPr="00000000" w14:paraId="000000A1">
            <w:pPr>
              <w:jc w:val="center"/>
              <w:rPr/>
            </w:pPr>
            <w:r w:rsidDel="00000000" w:rsidR="00000000" w:rsidRPr="00000000">
              <w:rPr>
                <w:rtl w:val="0"/>
              </w:rPr>
              <w:t xml:space="preserve">0.184</w:t>
            </w:r>
          </w:p>
        </w:tc>
      </w:tr>
      <w:tr>
        <w:trPr>
          <w:trHeight w:val="160" w:hRule="atLeast"/>
        </w:trPr>
        <w:tc>
          <w:tcPr/>
          <w:p w:rsidR="00000000" w:rsidDel="00000000" w:rsidP="00000000" w:rsidRDefault="00000000" w:rsidRPr="00000000" w14:paraId="000000A2">
            <w:pPr>
              <w:jc w:val="center"/>
              <w:rPr>
                <w:b w:val="0"/>
              </w:rPr>
            </w:pPr>
            <w:r w:rsidDel="00000000" w:rsidR="00000000" w:rsidRPr="00000000">
              <w:rPr>
                <w:b w:val="0"/>
                <w:rtl w:val="0"/>
              </w:rPr>
              <w:t xml:space="preserve">0</w:t>
            </w:r>
          </w:p>
        </w:tc>
        <w:tc>
          <w:tcPr/>
          <w:p w:rsidR="00000000" w:rsidDel="00000000" w:rsidP="00000000" w:rsidRDefault="00000000" w:rsidRPr="00000000" w14:paraId="000000A3">
            <w:pPr>
              <w:jc w:val="center"/>
              <w:rPr/>
            </w:pPr>
            <w:r w:rsidDel="00000000" w:rsidR="00000000" w:rsidRPr="00000000">
              <w:rPr>
                <w:rtl w:val="0"/>
              </w:rPr>
              <w:t xml:space="preserve">5</w:t>
            </w:r>
          </w:p>
        </w:tc>
        <w:tc>
          <w:tcPr/>
          <w:p w:rsidR="00000000" w:rsidDel="00000000" w:rsidP="00000000" w:rsidRDefault="00000000" w:rsidRPr="00000000" w14:paraId="000000A4">
            <w:pPr>
              <w:jc w:val="center"/>
              <w:rPr/>
            </w:pPr>
            <w:r w:rsidDel="00000000" w:rsidR="00000000" w:rsidRPr="00000000">
              <w:rPr>
                <w:rtl w:val="0"/>
              </w:rPr>
              <w:t xml:space="preserve">5</w:t>
            </w:r>
          </w:p>
        </w:tc>
        <w:tc>
          <w:tcPr/>
          <w:p w:rsidR="00000000" w:rsidDel="00000000" w:rsidP="00000000" w:rsidRDefault="00000000" w:rsidRPr="00000000" w14:paraId="000000A5">
            <w:pPr>
              <w:jc w:val="center"/>
              <w:rPr/>
            </w:pPr>
            <w:r w:rsidDel="00000000" w:rsidR="00000000" w:rsidRPr="00000000">
              <w:rPr>
                <w:rtl w:val="0"/>
              </w:rPr>
              <w:t xml:space="preserve">5</w:t>
            </w:r>
          </w:p>
        </w:tc>
        <w:tc>
          <w:tcPr/>
          <w:p w:rsidR="00000000" w:rsidDel="00000000" w:rsidP="00000000" w:rsidRDefault="00000000" w:rsidRPr="00000000" w14:paraId="000000A6">
            <w:pPr>
              <w:jc w:val="center"/>
              <w:rPr/>
            </w:pPr>
            <w:r w:rsidDel="00000000" w:rsidR="00000000" w:rsidRPr="00000000">
              <w:rPr>
                <w:rtl w:val="0"/>
              </w:rPr>
              <w:t xml:space="preserve">0.482</w:t>
            </w:r>
          </w:p>
        </w:tc>
      </w:tr>
      <w:tr>
        <w:trPr>
          <w:trHeight w:val="140" w:hRule="atLeast"/>
        </w:trPr>
        <w:tc>
          <w:tcPr/>
          <w:p w:rsidR="00000000" w:rsidDel="00000000" w:rsidP="00000000" w:rsidRDefault="00000000" w:rsidRPr="00000000" w14:paraId="000000A7">
            <w:pPr>
              <w:jc w:val="center"/>
              <w:rPr>
                <w:b w:val="0"/>
              </w:rPr>
            </w:pPr>
            <w:r w:rsidDel="00000000" w:rsidR="00000000" w:rsidRPr="00000000">
              <w:rPr>
                <w:b w:val="0"/>
                <w:rtl w:val="0"/>
              </w:rPr>
              <w:t xml:space="preserve">5</w:t>
            </w:r>
          </w:p>
        </w:tc>
        <w:tc>
          <w:tcPr/>
          <w:p w:rsidR="00000000" w:rsidDel="00000000" w:rsidP="00000000" w:rsidRDefault="00000000" w:rsidRPr="00000000" w14:paraId="000000A8">
            <w:pPr>
              <w:jc w:val="center"/>
              <w:rPr/>
            </w:pPr>
            <w:r w:rsidDel="00000000" w:rsidR="00000000" w:rsidRPr="00000000">
              <w:rPr>
                <w:rtl w:val="0"/>
              </w:rPr>
              <w:t xml:space="preserve">0</w:t>
            </w:r>
          </w:p>
        </w:tc>
        <w:tc>
          <w:tcPr/>
          <w:p w:rsidR="00000000" w:rsidDel="00000000" w:rsidP="00000000" w:rsidRDefault="00000000" w:rsidRPr="00000000" w14:paraId="000000A9">
            <w:pPr>
              <w:jc w:val="center"/>
              <w:rPr/>
            </w:pPr>
            <w:r w:rsidDel="00000000" w:rsidR="00000000" w:rsidRPr="00000000">
              <w:rPr>
                <w:rtl w:val="0"/>
              </w:rPr>
              <w:t xml:space="preserve">0</w:t>
            </w:r>
          </w:p>
        </w:tc>
        <w:tc>
          <w:tcPr/>
          <w:p w:rsidR="00000000" w:rsidDel="00000000" w:rsidP="00000000" w:rsidRDefault="00000000" w:rsidRPr="00000000" w14:paraId="000000AA">
            <w:pPr>
              <w:jc w:val="center"/>
              <w:rPr/>
            </w:pPr>
            <w:r w:rsidDel="00000000" w:rsidR="00000000" w:rsidRPr="00000000">
              <w:rPr>
                <w:rtl w:val="0"/>
              </w:rPr>
              <w:t xml:space="preserve">0</w:t>
            </w:r>
          </w:p>
        </w:tc>
        <w:tc>
          <w:tcPr/>
          <w:p w:rsidR="00000000" w:rsidDel="00000000" w:rsidP="00000000" w:rsidRDefault="00000000" w:rsidRPr="00000000" w14:paraId="000000AB">
            <w:pPr>
              <w:jc w:val="center"/>
              <w:rPr/>
            </w:pPr>
            <w:r w:rsidDel="00000000" w:rsidR="00000000" w:rsidRPr="00000000">
              <w:rPr>
                <w:rtl w:val="0"/>
              </w:rPr>
              <w:t xml:space="preserve">0.171</w:t>
            </w:r>
          </w:p>
        </w:tc>
      </w:tr>
      <w:tr>
        <w:trPr>
          <w:trHeight w:val="140" w:hRule="atLeast"/>
        </w:trPr>
        <w:tc>
          <w:tcPr/>
          <w:p w:rsidR="00000000" w:rsidDel="00000000" w:rsidP="00000000" w:rsidRDefault="00000000" w:rsidRPr="00000000" w14:paraId="000000AC">
            <w:pPr>
              <w:jc w:val="center"/>
              <w:rPr>
                <w:b w:val="0"/>
              </w:rPr>
            </w:pPr>
            <w:r w:rsidDel="00000000" w:rsidR="00000000" w:rsidRPr="00000000">
              <w:rPr>
                <w:b w:val="0"/>
                <w:rtl w:val="0"/>
              </w:rPr>
              <w:t xml:space="preserve">5</w:t>
            </w:r>
          </w:p>
        </w:tc>
        <w:tc>
          <w:tcPr/>
          <w:p w:rsidR="00000000" w:rsidDel="00000000" w:rsidP="00000000" w:rsidRDefault="00000000" w:rsidRPr="00000000" w14:paraId="000000AD">
            <w:pPr>
              <w:jc w:val="center"/>
              <w:rPr/>
            </w:pPr>
            <w:r w:rsidDel="00000000" w:rsidR="00000000" w:rsidRPr="00000000">
              <w:rPr>
                <w:rtl w:val="0"/>
              </w:rPr>
              <w:t xml:space="preserve">0</w:t>
            </w:r>
          </w:p>
        </w:tc>
        <w:tc>
          <w:tcPr/>
          <w:p w:rsidR="00000000" w:rsidDel="00000000" w:rsidP="00000000" w:rsidRDefault="00000000" w:rsidRPr="00000000" w14:paraId="000000AE">
            <w:pPr>
              <w:jc w:val="center"/>
              <w:rPr/>
            </w:pPr>
            <w:r w:rsidDel="00000000" w:rsidR="00000000" w:rsidRPr="00000000">
              <w:rPr>
                <w:rtl w:val="0"/>
              </w:rPr>
              <w:t xml:space="preserve">5</w:t>
            </w:r>
          </w:p>
        </w:tc>
        <w:tc>
          <w:tcPr/>
          <w:p w:rsidR="00000000" w:rsidDel="00000000" w:rsidP="00000000" w:rsidRDefault="00000000" w:rsidRPr="00000000" w14:paraId="000000AF">
            <w:pPr>
              <w:jc w:val="center"/>
              <w:rPr/>
            </w:pPr>
            <w:r w:rsidDel="00000000" w:rsidR="00000000" w:rsidRPr="00000000">
              <w:rPr>
                <w:rtl w:val="0"/>
              </w:rPr>
              <w:t xml:space="preserve">5</w:t>
            </w:r>
          </w:p>
        </w:tc>
        <w:tc>
          <w:tcPr/>
          <w:p w:rsidR="00000000" w:rsidDel="00000000" w:rsidP="00000000" w:rsidRDefault="00000000" w:rsidRPr="00000000" w14:paraId="000000B0">
            <w:pPr>
              <w:jc w:val="center"/>
              <w:rPr/>
            </w:pPr>
            <w:r w:rsidDel="00000000" w:rsidR="00000000" w:rsidRPr="00000000">
              <w:rPr>
                <w:rtl w:val="0"/>
              </w:rPr>
              <w:t xml:space="preserve">0.766</w:t>
            </w:r>
          </w:p>
        </w:tc>
      </w:tr>
      <w:tr>
        <w:trPr>
          <w:trHeight w:val="140" w:hRule="atLeast"/>
        </w:trPr>
        <w:tc>
          <w:tcPr/>
          <w:p w:rsidR="00000000" w:rsidDel="00000000" w:rsidP="00000000" w:rsidRDefault="00000000" w:rsidRPr="00000000" w14:paraId="000000B1">
            <w:pPr>
              <w:jc w:val="center"/>
              <w:rPr>
                <w:b w:val="0"/>
              </w:rPr>
            </w:pPr>
            <w:r w:rsidDel="00000000" w:rsidR="00000000" w:rsidRPr="00000000">
              <w:rPr>
                <w:b w:val="0"/>
                <w:rtl w:val="0"/>
              </w:rPr>
              <w:t xml:space="preserve">5</w:t>
            </w:r>
          </w:p>
        </w:tc>
        <w:tc>
          <w:tcPr/>
          <w:p w:rsidR="00000000" w:rsidDel="00000000" w:rsidP="00000000" w:rsidRDefault="00000000" w:rsidRPr="00000000" w14:paraId="000000B2">
            <w:pPr>
              <w:jc w:val="center"/>
              <w:rPr/>
            </w:pPr>
            <w:r w:rsidDel="00000000" w:rsidR="00000000" w:rsidRPr="00000000">
              <w:rPr>
                <w:rtl w:val="0"/>
              </w:rPr>
              <w:t xml:space="preserve">5</w:t>
            </w:r>
          </w:p>
        </w:tc>
        <w:tc>
          <w:tcPr/>
          <w:p w:rsidR="00000000" w:rsidDel="00000000" w:rsidP="00000000" w:rsidRDefault="00000000" w:rsidRPr="00000000" w14:paraId="000000B3">
            <w:pPr>
              <w:jc w:val="center"/>
              <w:rPr/>
            </w:pPr>
            <w:r w:rsidDel="00000000" w:rsidR="00000000" w:rsidRPr="00000000">
              <w:rPr>
                <w:rtl w:val="0"/>
              </w:rPr>
              <w:t xml:space="preserve">0</w:t>
            </w:r>
          </w:p>
        </w:tc>
        <w:tc>
          <w:tcPr/>
          <w:p w:rsidR="00000000" w:rsidDel="00000000" w:rsidP="00000000" w:rsidRDefault="00000000" w:rsidRPr="00000000" w14:paraId="000000B4">
            <w:pPr>
              <w:jc w:val="center"/>
              <w:rPr/>
            </w:pPr>
            <w:r w:rsidDel="00000000" w:rsidR="00000000" w:rsidRPr="00000000">
              <w:rPr>
                <w:rtl w:val="0"/>
              </w:rPr>
              <w:t xml:space="preserve">5</w:t>
            </w:r>
          </w:p>
        </w:tc>
        <w:tc>
          <w:tcPr/>
          <w:p w:rsidR="00000000" w:rsidDel="00000000" w:rsidP="00000000" w:rsidRDefault="00000000" w:rsidRPr="00000000" w14:paraId="000000B5">
            <w:pPr>
              <w:jc w:val="center"/>
              <w:rPr/>
            </w:pPr>
            <w:r w:rsidDel="00000000" w:rsidR="00000000" w:rsidRPr="00000000">
              <w:rPr>
                <w:rtl w:val="0"/>
              </w:rPr>
              <w:t xml:space="preserve">0.489</w:t>
            </w:r>
          </w:p>
        </w:tc>
      </w:tr>
      <w:tr>
        <w:trPr>
          <w:trHeight w:val="160" w:hRule="atLeast"/>
        </w:trPr>
        <w:tc>
          <w:tcPr/>
          <w:p w:rsidR="00000000" w:rsidDel="00000000" w:rsidP="00000000" w:rsidRDefault="00000000" w:rsidRPr="00000000" w14:paraId="000000B6">
            <w:pPr>
              <w:jc w:val="center"/>
              <w:rPr>
                <w:b w:val="0"/>
              </w:rPr>
            </w:pPr>
            <w:r w:rsidDel="00000000" w:rsidR="00000000" w:rsidRPr="00000000">
              <w:rPr>
                <w:b w:val="0"/>
                <w:rtl w:val="0"/>
              </w:rPr>
              <w:t xml:space="preserve">5 </w:t>
            </w:r>
          </w:p>
        </w:tc>
        <w:tc>
          <w:tcPr/>
          <w:p w:rsidR="00000000" w:rsidDel="00000000" w:rsidP="00000000" w:rsidRDefault="00000000" w:rsidRPr="00000000" w14:paraId="000000B7">
            <w:pPr>
              <w:jc w:val="center"/>
              <w:rPr/>
            </w:pPr>
            <w:r w:rsidDel="00000000" w:rsidR="00000000" w:rsidRPr="00000000">
              <w:rPr>
                <w:rtl w:val="0"/>
              </w:rPr>
              <w:t xml:space="preserve">5</w:t>
            </w:r>
          </w:p>
        </w:tc>
        <w:tc>
          <w:tcPr/>
          <w:p w:rsidR="00000000" w:rsidDel="00000000" w:rsidP="00000000" w:rsidRDefault="00000000" w:rsidRPr="00000000" w14:paraId="000000B8">
            <w:pPr>
              <w:jc w:val="center"/>
              <w:rPr/>
            </w:pPr>
            <w:r w:rsidDel="00000000" w:rsidR="00000000" w:rsidRPr="00000000">
              <w:rPr>
                <w:rtl w:val="0"/>
              </w:rPr>
              <w:t xml:space="preserve">5</w:t>
            </w:r>
          </w:p>
        </w:tc>
        <w:tc>
          <w:tcPr/>
          <w:p w:rsidR="00000000" w:rsidDel="00000000" w:rsidP="00000000" w:rsidRDefault="00000000" w:rsidRPr="00000000" w14:paraId="000000B9">
            <w:pPr>
              <w:jc w:val="center"/>
              <w:rPr/>
            </w:pPr>
            <w:r w:rsidDel="00000000" w:rsidR="00000000" w:rsidRPr="00000000">
              <w:rPr>
                <w:rtl w:val="0"/>
              </w:rPr>
              <w:t xml:space="preserve">5</w:t>
            </w:r>
          </w:p>
        </w:tc>
        <w:tc>
          <w:tcPr/>
          <w:p w:rsidR="00000000" w:rsidDel="00000000" w:rsidP="00000000" w:rsidRDefault="00000000" w:rsidRPr="00000000" w14:paraId="000000BA">
            <w:pPr>
              <w:jc w:val="center"/>
              <w:rPr/>
            </w:pPr>
            <w:r w:rsidDel="00000000" w:rsidR="00000000" w:rsidRPr="00000000">
              <w:rPr>
                <w:rtl w:val="0"/>
              </w:rPr>
              <w:t xml:space="preserve">0.697</w:t>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960" w:right="0" w:hanging="72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Conclusion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1">
      <w:pPr>
        <w:spacing w:after="0" w:lineRule="auto"/>
        <w:jc w:val="both"/>
        <w:rPr>
          <w:sz w:val="24"/>
          <w:szCs w:val="24"/>
        </w:rPr>
      </w:pPr>
      <w:r w:rsidDel="00000000" w:rsidR="00000000" w:rsidRPr="00000000">
        <w:rPr>
          <w:sz w:val="24"/>
          <w:szCs w:val="24"/>
          <w:rtl w:val="0"/>
        </w:rPr>
        <w:t xml:space="preserve">This experiment shows that gates can be used to control a single output voltage with complex relationships between switches at the inputs. Using the materials provided, we also found that constructing our own switching circuits had unexpected results. We are not certain as to the reason for this, but did find that if the inputs to the gates are not properly grounded they do not function as intended. It is therefore our hypothesis that this occurs because the ground for the gate component is not attached to the inputs; therefore if the switches are not properly grounded when opened, the gates will not function properly.</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960" w:hanging="72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