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bidi w:val="0"/>
        <w:spacing w:before="136" w:after="0" w:line="1310" w:lineRule="atLeast"/>
        <w:ind w:left="0" w:right="-1802" w:firstLine="4014"/>
        <w:jc w:val="left"/>
        <w:outlineLvl w:val="9"/>
        <w:rPr>
          <w:rFonts w:ascii="Times New Roman" w:hAnsi="Times New Roman" w:cs="Times New Roman" w:eastAsia="Times New Roman"/>
          <w:sz w:val="102"/>
          <w:szCs w:val="102"/>
        </w:rPr>
      </w:pPr>
      <w:r>
        <w:t xml:space="preserve">Chapter 4 Tables and Statistical Series</w:t>
      </w:r>
    </w:p>
    <w:p>
      <w:pPr>
        <w:bidi w:val="0"/>
        <w:spacing w:before="0" w:after="0" w:line="268" w:lineRule="atLeast"/>
        <w:ind w:left="0" w:right="-200" w:firstLine="0"/>
        <w:jc w:val="both"/>
        <w:rPr>
          <w:rFonts w:ascii="Arial" w:hAnsi="Arial" w:cs="Arial" w:eastAsia="Arial"/>
          <w:sz w:val="24"/>
          <w:szCs w:val="24"/>
        </w:rPr>
        <w:pStyle w:val="P68B1DB1-Normal1"/>
      </w:pPr>
      <w:r>
        <w:br w:type="page"/>
      </w:r>
    </w:p>
    <w:p>
      <w:pPr>
        <w:sectPr>
          <w:pgSz w:w="11906" w:h="15024"/>
          <w:pgMar w:top="1120" w:right="0" w:bottom="1120" w:left="2040" w:header="720" w:footer="720"/>
          <w:cols w:space="720"/>
          <w:titlePg w:val="0"/>
        </w:sectPr>
      </w:pPr>
    </w:p>
    <w:p>
      <w:pPr>
        <w:bidi w:val="0"/>
        <w:spacing w:before="1351" w:after="172" w:line="310" w:lineRule="atLeast"/>
        <w:ind w:left="698" w:right="-200" w:firstLine="0"/>
        <w:jc w:val="both"/>
        <w:outlineLvl w:val="9"/>
        <w:rPr>
          <w:rFonts w:ascii="Times New Roman" w:hAnsi="Times New Roman" w:cs="Times New Roman" w:eastAsia="Times New Roman"/>
          <w:sz w:val="28"/>
          <w:szCs w:val="28"/>
        </w:rPr>
        <w:pStyle w:val="P68B1DB1-Normal2"/>
      </w:pPr>
      <w:r>
        <w:t>Objectives</w:t>
      </w:r>
    </w:p>
    <w:p>
      <w:pPr>
        <w:numPr>
          <w:ilvl w:val="0"/>
          <w:numId w:val="1"/>
        </w:numPr>
        <w:bidi w:val="0"/>
        <w:spacing w:before="144" w:after="0" w:line="243" w:lineRule="atLeast"/>
        <w:ind w:right="-200"/>
        <w:jc w:val="both"/>
        <w:outlineLvl w:val="9"/>
        <w:rPr>
          <w:rFonts w:ascii="Times New Roman" w:hAnsi="Times New Roman" w:cs="Times New Roman" w:eastAsia="Times New Roman"/>
          <w:sz w:val="22"/>
          <w:szCs w:val="22"/>
        </w:rPr>
        <w:pStyle w:val="P68B1DB1-Normal3"/>
      </w:pPr>
      <w:r>
        <w:t xml:space="preserve">Explicit the importance of tables and their main elements.</w:t>
      </w:r>
    </w:p>
    <w:p>
      <w:pPr>
        <w:numPr>
          <w:ilvl w:val="0"/>
          <w:numId w:val="1"/>
        </w:numPr>
        <w:bidi w:val="0"/>
        <w:spacing w:before="144" w:after="0" w:line="243" w:lineRule="atLeast"/>
        <w:ind w:right="-200"/>
        <w:jc w:val="both"/>
        <w:outlineLvl w:val="9"/>
        <w:rPr>
          <w:rFonts w:ascii="Times New Roman" w:hAnsi="Times New Roman" w:cs="Times New Roman" w:eastAsia="Times New Roman"/>
          <w:sz w:val="22"/>
          <w:szCs w:val="22"/>
        </w:rPr>
        <w:pStyle w:val="P68B1DB1-Normal3"/>
      </w:pPr>
      <w:r>
        <w:t xml:space="preserve">Present the main statistical series.</w:t>
      </w:r>
    </w:p>
    <w:p>
      <w:pPr>
        <w:numPr>
          <w:ilvl w:val="0"/>
          <w:numId w:val="2"/>
        </w:numPr>
        <w:bidi w:val="0"/>
        <w:spacing w:before="481" w:after="0" w:line="310" w:lineRule="atLeast"/>
        <w:ind w:right="-200"/>
        <w:jc w:val="both"/>
        <w:outlineLvl w:val="9"/>
        <w:rPr>
          <w:rFonts w:ascii="Times New Roman" w:hAnsi="Times New Roman" w:cs="Times New Roman" w:eastAsia="Times New Roman"/>
          <w:sz w:val="28"/>
          <w:szCs w:val="28"/>
        </w:rPr>
        <w:pStyle w:val="P68B1DB1-Normal2"/>
      </w:pPr>
      <w:r>
        <w:t>Tables</w:t>
      </w:r>
    </w:p>
    <w:p>
      <w:pPr>
        <w:bidi w:val="0"/>
        <w:spacing w:before="141" w:after="0" w:line="300" w:lineRule="atLeast"/>
        <w:ind w:left="698" w:right="3154" w:firstLine="0"/>
        <w:jc w:val="left"/>
        <w:outlineLvl w:val="9"/>
        <w:rPr>
          <w:rFonts w:ascii="Times New Roman" w:hAnsi="Times New Roman" w:cs="Times New Roman" w:eastAsia="Times New Roman"/>
          <w:sz w:val="22"/>
          <w:szCs w:val="22"/>
        </w:rPr>
        <w:pStyle w:val="P68B1DB1-Normal3"/>
      </w:pPr>
      <w:r>
        <w:t xml:space="preserve">To do this, Statistics presents these values in the form of tables andOne of the objectives of statistics is to summarize the values that one or more variables can take so that we can have a global view of a variation.</w:t>
      </w:r>
    </w:p>
    <w:p>
      <w:pPr>
        <w:bidi w:val="0"/>
        <w:spacing w:before="0" w:after="0" w:line="300" w:lineRule="atLeast"/>
        <w:ind w:left="698" w:right="3929" w:firstLine="0"/>
        <w:jc w:val="both"/>
        <w:outlineLvl w:val="9"/>
        <w:rPr>
          <w:rFonts w:ascii="Times New Roman" w:hAnsi="Times New Roman" w:cs="Times New Roman" w:eastAsia="Times New Roman"/>
          <w:sz w:val="22"/>
          <w:szCs w:val="22"/>
        </w:rPr>
        <w:pStyle w:val="P68B1DB1-Normal3"/>
      </w:pPr>
      <w:r>
        <w:t xml:space="preserve">graphics that will provide us with quick and reliable information regarding the variables under study, which allows for more coherent and scientific administrative and pedagogical decisions.</w:t>
      </w:r>
    </w:p>
    <w:p>
      <w:pPr>
        <w:bidi w:val="0"/>
        <w:spacing w:before="98" w:after="0" w:line="243" w:lineRule="atLeast"/>
        <w:ind w:left="1265" w:right="-200" w:firstLine="0"/>
        <w:jc w:val="both"/>
        <w:outlineLvl w:val="9"/>
        <w:rPr>
          <w:rFonts w:ascii="Times New Roman" w:hAnsi="Times New Roman" w:cs="Times New Roman" w:eastAsia="Times New Roman"/>
          <w:sz w:val="22"/>
          <w:szCs w:val="22"/>
        </w:rPr>
        <w:pStyle w:val="P68B1DB1-Normal3"/>
      </w:pPr>
      <w:r>
        <w:t xml:space="preserve">The elements of a table are as follows.</w:t>
      </w:r>
    </w:p>
    <w:p>
      <w:pPr>
        <w:numPr>
          <w:ilvl w:val="0"/>
          <w:numId w:val="3"/>
        </w:numPr>
        <w:bidi w:val="0"/>
        <w:spacing w:before="74" w:after="0" w:line="243" w:lineRule="atLeast"/>
        <w:ind w:right="-200"/>
        <w:jc w:val="both"/>
        <w:outlineLvl w:val="9"/>
        <w:rPr>
          <w:rFonts w:ascii="Times New Roman" w:hAnsi="Times New Roman" w:cs="Times New Roman" w:eastAsia="Times New Roman"/>
          <w:sz w:val="22"/>
          <w:szCs w:val="22"/>
        </w:rPr>
        <w:pStyle w:val="P68B1DB1-Normal4"/>
      </w:pPr>
      <w:r>
        <w:rPr>
          <w:color w:val="516B78"/>
        </w:rPr>
        <w:t xml:space="preserve">Title: must answer the following questions:</w:t>
      </w:r>
    </w:p>
    <w:p>
      <w:pPr>
        <w:numPr>
          <w:ilvl w:val="1"/>
          <w:numId w:val="3"/>
        </w:numPr>
        <w:bidi w:val="0"/>
        <w:spacing w:before="144" w:after="0" w:line="243" w:lineRule="atLeast"/>
        <w:ind w:right="-200"/>
        <w:jc w:val="both"/>
        <w:outlineLvl w:val="9"/>
        <w:rPr>
          <w:rFonts w:ascii="Times New Roman" w:hAnsi="Times New Roman" w:cs="Times New Roman" w:eastAsia="Times New Roman"/>
          <w:sz w:val="22"/>
          <w:szCs w:val="22"/>
        </w:rPr>
        <w:pStyle w:val="P68B1DB1-Normal3"/>
      </w:pPr>
      <w:r>
        <w:t xml:space="preserve">What?(subject or fact to be represented).</w:t>
      </w:r>
    </w:p>
    <w:p>
      <w:pPr>
        <w:numPr>
          <w:ilvl w:val="1"/>
          <w:numId w:val="3"/>
        </w:numPr>
        <w:bidi w:val="0"/>
        <w:spacing w:before="144" w:after="0" w:line="243" w:lineRule="atLeast"/>
        <w:ind w:right="-200"/>
        <w:jc w:val="both"/>
        <w:outlineLvl w:val="9"/>
        <w:rPr>
          <w:rFonts w:ascii="Times New Roman" w:hAnsi="Times New Roman" w:cs="Times New Roman" w:eastAsia="Times New Roman"/>
          <w:sz w:val="22"/>
          <w:szCs w:val="22"/>
        </w:rPr>
        <w:pStyle w:val="P68B1DB1-Normal3"/>
      </w:pPr>
      <w:r>
        <w:t xml:space="preserve">Where?(the place where the phenomenon occurred).</w:t>
      </w:r>
    </w:p>
    <w:p>
      <w:pPr>
        <w:numPr>
          <w:ilvl w:val="1"/>
          <w:numId w:val="3"/>
        </w:numPr>
        <w:bidi w:val="0"/>
        <w:spacing w:before="144" w:after="0" w:line="243" w:lineRule="atLeast"/>
        <w:ind w:right="-200"/>
        <w:jc w:val="both"/>
        <w:outlineLvl w:val="9"/>
        <w:rPr>
          <w:rFonts w:ascii="Times New Roman" w:hAnsi="Times New Roman" w:cs="Times New Roman" w:eastAsia="Times New Roman"/>
          <w:sz w:val="22"/>
          <w:szCs w:val="22"/>
        </w:rPr>
        <w:pStyle w:val="P68B1DB1-Normal3"/>
      </w:pPr>
      <w:r>
        <w:t xml:space="preserve">When?(the time period or moment when the phenomenon occurred).</w:t>
      </w:r>
    </w:p>
    <w:p>
      <w:pPr>
        <w:numPr>
          <w:ilvl w:val="0"/>
          <w:numId w:val="3"/>
        </w:numPr>
        <w:bidi w:val="0"/>
        <w:spacing w:before="88" w:after="0" w:line="300" w:lineRule="atLeast"/>
        <w:ind w:right="3965"/>
        <w:jc w:val="left"/>
        <w:outlineLvl w:val="9"/>
        <w:rPr>
          <w:rFonts w:ascii="Times New Roman" w:hAnsi="Times New Roman" w:cs="Times New Roman" w:eastAsia="Times New Roman"/>
          <w:sz w:val="22"/>
          <w:szCs w:val="22"/>
        </w:rPr>
        <w:pStyle w:val="P68B1DB1-Normal4"/>
      </w:pPr>
      <w:r>
        <w:rPr>
          <w:color w:val="516B78"/>
        </w:rPr>
        <w:t xml:space="preserve">Header: the part of the table that designates the nature of the content of each column.</w:t>
      </w:r>
    </w:p>
    <w:p>
      <w:pPr>
        <w:numPr>
          <w:ilvl w:val="0"/>
          <w:numId w:val="3"/>
        </w:numPr>
        <w:bidi w:val="0"/>
        <w:spacing w:before="145" w:after="0" w:line="243" w:lineRule="atLeast"/>
        <w:ind w:right="-200"/>
        <w:jc w:val="both"/>
        <w:outlineLvl w:val="9"/>
        <w:rPr>
          <w:rFonts w:ascii="Times New Roman" w:hAnsi="Times New Roman" w:cs="Times New Roman" w:eastAsia="Times New Roman"/>
          <w:sz w:val="22"/>
          <w:szCs w:val="22"/>
        </w:rPr>
        <w:pStyle w:val="P68B1DB1-Normal4"/>
      </w:pPr>
      <w:r>
        <w:rPr>
          <w:color w:val="516B78"/>
        </w:rPr>
        <w:t xml:space="preserve">Body: part of the table composed of rows and columns.</w:t>
      </w:r>
    </w:p>
    <w:p>
      <w:pPr>
        <w:numPr>
          <w:ilvl w:val="0"/>
          <w:numId w:val="3"/>
        </w:numPr>
        <w:bidi w:val="0"/>
        <w:spacing w:before="144" w:after="0" w:line="243" w:lineRule="atLeast"/>
        <w:ind w:right="-200"/>
        <w:jc w:val="both"/>
        <w:outlineLvl w:val="9"/>
        <w:rPr>
          <w:rFonts w:ascii="Times New Roman" w:hAnsi="Times New Roman" w:cs="Times New Roman" w:eastAsia="Times New Roman"/>
          <w:sz w:val="22"/>
          <w:szCs w:val="22"/>
        </w:rPr>
        <w:pStyle w:val="P68B1DB1-Normal4"/>
      </w:pPr>
      <w:r>
        <w:rPr>
          <w:color w:val="516B78"/>
        </w:rPr>
        <w:t xml:space="preserve">Lines: part of the body that contains a horizontal sequence of information.</w:t>
      </w:r>
    </w:p>
    <w:p>
      <w:pPr>
        <w:numPr>
          <w:ilvl w:val="0"/>
          <w:numId w:val="3"/>
        </w:numPr>
        <w:bidi w:val="0"/>
        <w:spacing w:before="144" w:after="0" w:line="243" w:lineRule="atLeast"/>
        <w:ind w:right="-200"/>
        <w:jc w:val="both"/>
        <w:outlineLvl w:val="9"/>
        <w:rPr>
          <w:rFonts w:ascii="Times New Roman" w:hAnsi="Times New Roman" w:cs="Times New Roman" w:eastAsia="Times New Roman"/>
          <w:sz w:val="22"/>
          <w:szCs w:val="22"/>
        </w:rPr>
        <w:pStyle w:val="P68B1DB1-Normal4"/>
      </w:pPr>
      <w:r>
        <w:rPr>
          <w:color w:val="516B78"/>
        </w:rPr>
        <w:t xml:space="preserve">Columns: part of the body that contains a vertical sequence of information.</w:t>
      </w:r>
    </w:p>
    <w:p>
      <w:pPr>
        <w:numPr>
          <w:ilvl w:val="0"/>
          <w:numId w:val="3"/>
        </w:numPr>
        <w:bidi w:val="0"/>
        <w:spacing w:before="88" w:after="0" w:line="300" w:lineRule="atLeast"/>
        <w:ind w:right="3295"/>
        <w:jc w:val="left"/>
        <w:outlineLvl w:val="9"/>
        <w:rPr>
          <w:rFonts w:ascii="Times New Roman" w:hAnsi="Times New Roman" w:cs="Times New Roman" w:eastAsia="Times New Roman"/>
          <w:sz w:val="22"/>
          <w:szCs w:val="22"/>
        </w:rPr>
        <w:pStyle w:val="P68B1DB1-Normal4"/>
      </w:pPr>
      <w:r>
        <w:rPr>
          <w:color w:val="516B78"/>
        </w:rPr>
        <w:t xml:space="preserve">Indicator Column: a column that contains the corresponding details for the values distributed across the numerical columns.</w:t>
      </w:r>
    </w:p>
    <w:p>
      <w:pPr>
        <w:numPr>
          <w:ilvl w:val="0"/>
          <w:numId w:val="3"/>
        </w:numPr>
        <w:bidi w:val="0"/>
        <w:spacing w:before="88" w:after="0" w:line="300" w:lineRule="atLeast"/>
        <w:ind w:right="3860"/>
        <w:jc w:val="left"/>
        <w:outlineLvl w:val="9"/>
        <w:rPr>
          <w:rFonts w:ascii="Times New Roman" w:hAnsi="Times New Roman" w:cs="Times New Roman" w:eastAsia="Times New Roman"/>
          <w:sz w:val="22"/>
          <w:szCs w:val="22"/>
        </w:rPr>
        <w:pStyle w:val="P68B1DB1-Normal4"/>
      </w:pPr>
      <w:r>
        <w:rPr>
          <w:color w:val="516B78"/>
        </w:rPr>
        <w:t xml:space="preserve">Cell or house: part of the table formed by the intersection of a row with a column.</w:t>
      </w:r>
    </w:p>
    <w:p>
      <w:pPr>
        <w:numPr>
          <w:ilvl w:val="0"/>
          <w:numId w:val="3"/>
        </w:numPr>
        <w:bidi w:val="0"/>
        <w:spacing w:before="88" w:after="0" w:line="300" w:lineRule="atLeast"/>
        <w:ind w:right="3977"/>
        <w:jc w:val="left"/>
        <w:outlineLvl w:val="9"/>
        <w:rPr>
          <w:rFonts w:ascii="Times New Roman" w:hAnsi="Times New Roman" w:cs="Times New Roman" w:eastAsia="Times New Roman"/>
          <w:sz w:val="22"/>
          <w:szCs w:val="22"/>
        </w:rPr>
        <w:pStyle w:val="P68B1DB1-Normal4"/>
      </w:pPr>
      <w:r>
        <w:rPr>
          <w:color w:val="516B78"/>
        </w:rPr>
        <w:t xml:space="preserve">Footer: space used immediately after the table closure, where informative notes (source, notes, and references) are placed.</w:t>
      </w:r>
    </w:p>
    <w:p>
      <w:pPr>
        <w:numPr>
          <w:ilvl w:val="0"/>
          <w:numId w:val="3"/>
        </w:numPr>
        <w:bidi w:val="0"/>
        <w:spacing w:before="145" w:after="0" w:line="243" w:lineRule="atLeast"/>
        <w:ind w:right="-200"/>
        <w:jc w:val="both"/>
        <w:outlineLvl w:val="9"/>
        <w:rPr>
          <w:rFonts w:ascii="Times New Roman" w:hAnsi="Times New Roman" w:cs="Times New Roman" w:eastAsia="Times New Roman"/>
          <w:sz w:val="22"/>
          <w:szCs w:val="22"/>
        </w:rPr>
        <w:pStyle w:val="P68B1DB1-Normal4"/>
      </w:pPr>
      <w:r>
        <w:rPr>
          <w:color w:val="516B78"/>
        </w:rPr>
        <w:t xml:space="preserve">Source: refers to the entity that organized or provided the displayed data.</w:t>
      </w:r>
    </w:p>
    <w:p>
      <w:pPr>
        <w:numPr>
          <w:ilvl w:val="0"/>
          <w:numId w:val="4"/>
        </w:numPr>
        <w:bidi w:val="0"/>
        <w:spacing w:before="61" w:after="0" w:line="300" w:lineRule="atLeast"/>
        <w:ind w:right="1390"/>
        <w:jc w:val="both"/>
        <w:outlineLvl w:val="9"/>
        <w:rPr>
          <w:rFonts w:ascii="Times New Roman" w:hAnsi="Times New Roman" w:cs="Times New Roman" w:eastAsia="Times New Roman"/>
          <w:sz w:val="22"/>
          <w:szCs w:val="22"/>
        </w:rPr>
        <w:pStyle w:val="P68B1DB1-Normal4"/>
      </w:pPr>
      <w:r>
        <w:rPr>
          <w:color w:val="516B78"/>
        </w:rPr>
        <w:t xml:space="preserve">Notes and Calls: are clarifications contained in the table (note - general conceptualization; call - clarify details regarding a cell).</w:t>
      </w:r>
    </w:p>
    <w:p>
      <w:pPr>
        <w:bidi w:val="0"/>
        <w:spacing w:before="730" w:after="0" w:line="221" w:lineRule="atLeast"/>
        <w:ind w:left="8056" w:right="-200" w:firstLine="0"/>
        <w:jc w:val="both"/>
        <w:outlineLvl w:val="9"/>
        <w:rPr>
          <w:rFonts w:ascii="Times New Roman" w:hAnsi="Times New Roman" w:cs="Times New Roman" w:eastAsia="Times New Roman"/>
          <w:sz w:val="20"/>
          <w:szCs w:val="20"/>
        </w:rPr>
      </w:pPr>
      <w:r>
        <w:t xml:space="preserve">by area of</w:t>
      </w:r>
    </w:p>
    <w:p>
      <w:pPr>
        <w:bidi w:val="0"/>
        <w:spacing w:before="3232" w:after="0" w:line="177" w:lineRule="atLeast"/>
        <w:ind w:left="3783" w:right="-200" w:firstLine="0"/>
        <w:jc w:val="both"/>
        <w:outlineLvl w:val="9"/>
        <w:rPr>
          <w:rFonts w:ascii="Times New Roman" w:hAnsi="Times New Roman" w:cs="Times New Roman" w:eastAsia="Times New Roman"/>
          <w:sz w:val="16"/>
          <w:szCs w:val="16"/>
        </w:rPr>
        <w:pStyle w:val="P68B1DB1-Normal5"/>
      </w:pPr>
      <w:r>
        <w:t xml:space="preserve">Hypothetical Data</w:t>
      </w:r>
    </w:p>
    <w:p>
      <w:pPr>
        <w:bidi w:val="0"/>
        <w:spacing w:before="500" w:after="0" w:line="300" w:lineRule="atLeast"/>
        <w:ind w:left="2683" w:right="1909" w:firstLine="567"/>
        <w:jc w:val="both"/>
        <w:outlineLvl w:val="9"/>
        <w:rPr>
          <w:rFonts w:ascii="Times New Roman" w:hAnsi="Times New Roman" w:cs="Times New Roman" w:eastAsia="Times New Roman"/>
          <w:sz w:val="22"/>
          <w:szCs w:val="22"/>
        </w:rPr>
        <w:pStyle w:val="P68B1DB1-Normal3"/>
      </w:pPr>
      <w:r>
        <w:t xml:space="preserve">The presentation of charts and tables is governed by the Tabular Presentation Standards (IBGE, 1979) and the Tabular Presentation Standards (National Statistics Council, 1958).</w:t>
      </w:r>
    </w:p>
    <w:p>
      <w:pPr>
        <w:numPr>
          <w:ilvl w:val="0"/>
          <w:numId w:val="5"/>
        </w:numPr>
        <w:bidi w:val="0"/>
        <w:spacing w:before="413" w:after="0" w:line="265" w:lineRule="atLeast"/>
        <w:ind w:right="-200"/>
        <w:jc w:val="both"/>
        <w:outlineLvl w:val="9"/>
        <w:rPr>
          <w:rFonts w:ascii="Times New Roman" w:hAnsi="Times New Roman" w:cs="Times New Roman" w:eastAsia="Times New Roman"/>
          <w:sz w:val="24"/>
          <w:szCs w:val="24"/>
        </w:rPr>
        <w:pStyle w:val="P68B1DB1-Normal6"/>
      </w:pPr>
      <w:r>
        <w:t>Frames</w:t>
      </w:r>
    </w:p>
    <w:p>
      <w:pPr>
        <w:bidi w:val="0"/>
        <w:spacing w:before="153" w:after="0" w:line="300" w:lineRule="atLeast"/>
        <w:ind w:left="2683" w:right="2037" w:firstLine="0"/>
        <w:jc w:val="left"/>
        <w:outlineLvl w:val="9"/>
        <w:rPr>
          <w:rFonts w:ascii="Times New Roman" w:hAnsi="Times New Roman" w:cs="Times New Roman" w:eastAsia="Times New Roman"/>
          <w:sz w:val="22"/>
          <w:szCs w:val="22"/>
        </w:rPr>
        <w:pStyle w:val="P68B1DB1-Normal3"/>
      </w:pPr>
      <w:r>
        <w:t xml:space="preserve">A framework is called the presentation of data in an organized manner, for which no mathematical-statistical elaboration would be necessary for understanding.</w:t>
      </w:r>
    </w:p>
    <w:p>
      <w:pPr>
        <w:bidi w:val="0"/>
        <w:spacing w:before="42" w:after="0" w:line="300" w:lineRule="atLeast"/>
        <w:ind w:left="2683" w:right="1170" w:firstLine="567"/>
        <w:jc w:val="left"/>
        <w:outlineLvl w:val="9"/>
        <w:rPr>
          <w:rFonts w:ascii="Times New Roman" w:hAnsi="Times New Roman" w:cs="Times New Roman" w:eastAsia="Times New Roman"/>
          <w:sz w:val="22"/>
          <w:szCs w:val="22"/>
        </w:rPr>
        <w:pStyle w:val="P68B1DB1-Normal3"/>
      </w:pPr>
      <w:r>
        <w:t xml:space="preserve">Whatever your type, your identification appears at the bottom preceded by the word "Frame," followed by your order number, occurrence of Arabic numerals, the respective title, the explanatory legend and</w:t>
      </w:r>
    </w:p>
    <w:p>
      <w:pPr>
        <w:bidi w:val="0"/>
        <w:spacing w:before="42" w:after="0" w:line="243" w:lineRule="atLeast"/>
        <w:ind w:left="2683" w:right="-200" w:firstLine="0"/>
        <w:jc w:val="both"/>
        <w:outlineLvl w:val="9"/>
        <w:rPr>
          <w:rFonts w:ascii="Times New Roman" w:hAnsi="Times New Roman" w:cs="Times New Roman" w:eastAsia="Times New Roman"/>
          <w:sz w:val="22"/>
          <w:szCs w:val="22"/>
        </w:rPr>
        <w:pStyle w:val="P68B1DB1-Normal3"/>
      </w:pPr>
      <w:r>
        <w:t xml:space="preserve">from the source, if necessary.</w:t>
      </w:r>
    </w:p>
    <w:p>
      <w:pPr>
        <w:numPr>
          <w:ilvl w:val="0"/>
          <w:numId w:val="6"/>
        </w:numPr>
        <w:bidi w:val="0"/>
        <w:spacing w:before="414" w:after="0" w:line="265" w:lineRule="atLeast"/>
        <w:ind w:right="-200"/>
        <w:jc w:val="both"/>
        <w:outlineLvl w:val="9"/>
        <w:rPr>
          <w:rFonts w:ascii="Times New Roman" w:hAnsi="Times New Roman" w:cs="Times New Roman" w:eastAsia="Times New Roman"/>
          <w:sz w:val="24"/>
          <w:szCs w:val="24"/>
        </w:rPr>
        <w:pStyle w:val="P68B1DB1-Normal6"/>
      </w:pPr>
      <w:r>
        <w:t>Tables</w:t>
      </w:r>
    </w:p>
    <w:p>
      <w:pPr>
        <w:bidi w:val="0"/>
        <w:spacing w:before="153" w:after="0" w:line="300" w:lineRule="atLeast"/>
        <w:ind w:left="2683" w:right="1170" w:firstLine="0"/>
        <w:jc w:val="left"/>
        <w:outlineLvl w:val="9"/>
        <w:rPr>
          <w:rFonts w:ascii="Times New Roman" w:hAnsi="Times New Roman" w:cs="Times New Roman" w:eastAsia="Times New Roman"/>
          <w:sz w:val="22"/>
          <w:szCs w:val="22"/>
        </w:rPr>
        <w:pStyle w:val="P68B1DB1-Normal3"/>
      </w:pPr>
      <w:r>
        <w:t xml:space="preserve">They express the qualitative and quantitative variations of a phenomenon.They are sets of statistical data associated with a phenomenon, arranged in a certain order of classification.</w:t>
      </w:r>
    </w:p>
    <w:p>
      <w:pPr>
        <w:bidi w:val="0"/>
        <w:spacing w:before="42" w:after="0" w:line="300" w:lineRule="atLeast"/>
        <w:ind w:left="2683" w:right="1863" w:firstLine="567"/>
        <w:jc w:val="left"/>
        <w:outlineLvl w:val="9"/>
        <w:rPr>
          <w:rFonts w:ascii="Times New Roman" w:hAnsi="Times New Roman" w:cs="Times New Roman" w:eastAsia="Times New Roman"/>
          <w:sz w:val="22"/>
          <w:szCs w:val="22"/>
        </w:rPr>
        <w:pStyle w:val="P68B1DB1-Normal3"/>
      </w:pPr>
      <w:r>
        <w:t xml:space="preserve">The basic purpose of the table is to summarize or synthesize data in such a way as to provide the maximum amount of information in a minimum of space.</w:t>
      </w:r>
    </w:p>
    <w:p>
      <w:pPr>
        <w:bidi w:val="0"/>
        <w:spacing w:before="142" w:after="0" w:line="243" w:lineRule="atLeast"/>
        <w:ind w:left="1265" w:right="-200" w:firstLine="0"/>
        <w:jc w:val="both"/>
        <w:outlineLvl w:val="9"/>
        <w:rPr>
          <w:rFonts w:ascii="Times New Roman" w:hAnsi="Times New Roman" w:cs="Times New Roman" w:eastAsia="Times New Roman"/>
          <w:sz w:val="22"/>
          <w:szCs w:val="22"/>
        </w:rPr>
      </w:pPr>
      <w:r>
        <w:rPr>
          <w:rFonts w:ascii="Arial" w:hAnsi="Arial" w:cs="Arial" w:eastAsia="Arial"/>
          <w:color w:val="000000"/>
          <w:sz w:val="2"/>
          <w:szCs w:val="2"/>
        </w:rPr>
        <w:br w:type="page"/>
      </w:r>
      <w:r>
        <w:rPr>
          <w:rFonts w:ascii="Arial" w:hAnsi="Arial" w:cs="Arial" w:eastAsia="Arial"/>
          <w:color w:val="000000"/>
          <w:sz w:val="2"/>
          <w:szCs w:val="2"/>
        </w:rPr>
        <w:t xml:space="preserve">They are still characteristics of the tables.</w:t>
      </w:r>
    </w:p>
    <w:p>
      <w:pPr>
        <w:numPr>
          <w:ilvl w:val="0"/>
          <w:numId w:val="7"/>
        </w:numPr>
        <w:bidi w:val="0"/>
        <w:spacing w:before="74" w:after="0" w:line="243" w:lineRule="atLeast"/>
        <w:ind w:right="-200"/>
        <w:jc w:val="both"/>
        <w:outlineLvl w:val="9"/>
        <w:rPr>
          <w:rFonts w:ascii="Times New Roman" w:hAnsi="Times New Roman" w:cs="Times New Roman" w:eastAsia="Times New Roman"/>
          <w:sz w:val="22"/>
          <w:szCs w:val="22"/>
        </w:rPr>
        <w:pStyle w:val="P68B1DB1-Normal3"/>
      </w:pPr>
      <w:r>
        <w:t xml:space="preserve">Every table must have its own meaning, eliminating the need to refer to the text.</w:t>
      </w:r>
    </w:p>
    <w:p>
      <w:pPr>
        <w:numPr>
          <w:ilvl w:val="0"/>
          <w:numId w:val="7"/>
        </w:numPr>
        <w:bidi w:val="0"/>
        <w:spacing w:before="88" w:after="0" w:line="300" w:lineRule="atLeast"/>
        <w:ind w:right="4036"/>
        <w:jc w:val="left"/>
        <w:outlineLvl w:val="9"/>
        <w:rPr>
          <w:rFonts w:ascii="Times New Roman" w:hAnsi="Times New Roman" w:cs="Times New Roman" w:eastAsia="Times New Roman"/>
          <w:sz w:val="22"/>
          <w:szCs w:val="22"/>
        </w:rPr>
        <w:pStyle w:val="P68B1DB1-Normal3"/>
      </w:pPr>
      <w:r>
        <w:t xml:space="preserve">Tables should not be presented in which most cases indicate the non-existence of the phenomenon.</w:t>
      </w:r>
    </w:p>
    <w:p>
      <w:pPr>
        <w:numPr>
          <w:ilvl w:val="0"/>
          <w:numId w:val="7"/>
        </w:numPr>
        <w:bidi w:val="0"/>
        <w:spacing w:before="88" w:after="0" w:line="300" w:lineRule="atLeast"/>
        <w:ind w:right="3154"/>
        <w:jc w:val="left"/>
        <w:outlineLvl w:val="9"/>
        <w:rPr>
          <w:rFonts w:ascii="Times New Roman" w:hAnsi="Times New Roman" w:cs="Times New Roman" w:eastAsia="Times New Roman"/>
          <w:sz w:val="22"/>
          <w:szCs w:val="22"/>
        </w:rPr>
        <w:pStyle w:val="P68B1DB1-Normal3"/>
      </w:pPr>
      <w:r>
        <w:t xml:space="preserve">If tables reproduced from other documents are used, prior authorization from the author is required, although it is not mentioned therein.</w:t>
      </w:r>
    </w:p>
    <w:p>
      <w:pPr>
        <w:numPr>
          <w:ilvl w:val="0"/>
          <w:numId w:val="7"/>
        </w:numPr>
        <w:bidi w:val="0"/>
        <w:spacing w:before="88" w:after="0" w:line="300" w:lineRule="atLeast"/>
        <w:ind w:right="3804"/>
        <w:jc w:val="both"/>
        <w:outlineLvl w:val="9"/>
        <w:rPr>
          <w:rFonts w:ascii="Times New Roman" w:hAnsi="Times New Roman" w:cs="Times New Roman" w:eastAsia="Times New Roman"/>
          <w:sz w:val="22"/>
          <w:szCs w:val="22"/>
        </w:rPr>
        <w:pStyle w:val="P68B1DB1-Normal3"/>
      </w:pPr>
      <w:r>
        <w:t xml:space="preserve">The title is placed at the top preceded by the word "Table" and its order number in Arabic numerals, as well as the respective title, centered on the usable width of the pages.</w:t>
      </w:r>
    </w:p>
    <w:p>
      <w:pPr>
        <w:numPr>
          <w:ilvl w:val="0"/>
          <w:numId w:val="7"/>
        </w:numPr>
        <w:bidi w:val="0"/>
        <w:spacing w:before="88" w:after="0" w:line="300" w:lineRule="atLeast"/>
        <w:ind w:right="3154"/>
        <w:jc w:val="left"/>
        <w:outlineLvl w:val="9"/>
        <w:rPr>
          <w:rFonts w:ascii="Times New Roman" w:hAnsi="Times New Roman" w:cs="Times New Roman" w:eastAsia="Times New Roman"/>
          <w:sz w:val="22"/>
          <w:szCs w:val="22"/>
        </w:rPr>
        <w:pStyle w:val="P68B1DB1-Normal3"/>
      </w:pPr>
      <w:r>
        <w:t xml:space="preserve">The sources cited in the construction of tables and footnotes appear in the footer after the closing line; horizontal lines are used to close the outer lines, separating the headers from the content of the table and closing the table.</w:t>
      </w:r>
    </w:p>
    <w:p>
      <w:pPr>
        <w:numPr>
          <w:ilvl w:val="0"/>
          <w:numId w:val="7"/>
        </w:numPr>
        <w:bidi w:val="0"/>
        <w:spacing w:before="88" w:after="0" w:line="300" w:lineRule="atLeast"/>
        <w:ind w:right="3902"/>
        <w:jc w:val="left"/>
        <w:outlineLvl w:val="9"/>
        <w:rPr>
          <w:rFonts w:ascii="Times New Roman" w:hAnsi="Times New Roman" w:cs="Times New Roman" w:eastAsia="Times New Roman"/>
          <w:sz w:val="22"/>
          <w:szCs w:val="22"/>
        </w:rPr>
        <w:pStyle w:val="P68B1DB1-Normal3"/>
      </w:pPr>
      <w:r>
        <w:t xml:space="preserve">Vertical lines are avoided to separate the columns and horizontal lines to separate the rows.</w:t>
      </w:r>
    </w:p>
    <w:p>
      <w:pPr>
        <w:numPr>
          <w:ilvl w:val="0"/>
          <w:numId w:val="7"/>
        </w:numPr>
        <w:bidi w:val="0"/>
        <w:spacing w:before="89" w:after="0" w:line="300" w:lineRule="atLeast"/>
        <w:ind w:right="3896"/>
        <w:jc w:val="left"/>
        <w:outlineLvl w:val="9"/>
        <w:rPr>
          <w:rFonts w:ascii="Times New Roman" w:hAnsi="Times New Roman" w:cs="Times New Roman" w:eastAsia="Times New Roman"/>
          <w:sz w:val="22"/>
          <w:szCs w:val="22"/>
        </w:rPr>
        <w:pStyle w:val="P68B1DB1-Normal3"/>
      </w:pPr>
      <w:r>
        <w:t xml:space="preserve">The table should be placed vertically to make it easier to read the data.</w:t>
      </w:r>
    </w:p>
    <w:p>
      <w:pPr>
        <w:numPr>
          <w:ilvl w:val="0"/>
          <w:numId w:val="7"/>
        </w:numPr>
        <w:bidi w:val="0"/>
        <w:spacing w:before="88" w:after="0" w:line="300" w:lineRule="atLeast"/>
        <w:ind w:right="3154"/>
        <w:jc w:val="left"/>
        <w:outlineLvl w:val="9"/>
        <w:rPr>
          <w:rFonts w:ascii="Times New Roman" w:hAnsi="Times New Roman" w:cs="Times New Roman" w:eastAsia="Times New Roman"/>
          <w:sz w:val="22"/>
          <w:szCs w:val="22"/>
        </w:rPr>
        <w:pStyle w:val="P68B1DB1-Normal3"/>
      </w:pPr>
      <w:r>
        <w:t xml:space="preserve">In cases where this is impossible, it should be placed in a horizontal position, with the title facing the left margin of the sheet.</w:t>
      </w:r>
    </w:p>
    <w:p>
      <w:pPr>
        <w:numPr>
          <w:ilvl w:val="0"/>
          <w:numId w:val="7"/>
        </w:numPr>
        <w:bidi w:val="0"/>
        <w:spacing w:before="88" w:after="0" w:line="300" w:lineRule="atLeast"/>
        <w:ind w:right="3154"/>
        <w:jc w:val="left"/>
        <w:outlineLvl w:val="9"/>
        <w:rPr>
          <w:rFonts w:ascii="Times New Roman" w:hAnsi="Times New Roman" w:cs="Times New Roman" w:eastAsia="Times New Roman"/>
          <w:sz w:val="22"/>
          <w:szCs w:val="22"/>
        </w:rPr>
        <w:pStyle w:val="P68B1DB1-Normal3"/>
      </w:pPr>
      <w:r>
        <w:t xml:space="preserve">If the table (or chart) does not fit on one page, it should be continued on the following page; in this case, the end will not be marked by a horizontal line at the bottom, and the header will be repeated on the next page.</w:t>
      </w:r>
    </w:p>
    <w:p>
      <w:pPr>
        <w:bidi w:val="0"/>
        <w:spacing w:before="187" w:after="0" w:line="195" w:lineRule="atLeast"/>
        <w:ind w:left="6458" w:right="-200" w:firstLine="0"/>
        <w:jc w:val="both"/>
        <w:outlineLvl w:val="9"/>
        <w:rPr>
          <w:rFonts w:ascii="Calibri" w:hAnsi="Calibri" w:cs="Calibri" w:eastAsia="Calibri"/>
          <w:sz w:val="16"/>
          <w:szCs w:val="16"/>
        </w:rPr>
        <w:pStyle w:val="P68B1DB1-Normal7"/>
      </w:pPr>
      <w:r>
        <w:t xml:space="preserve">Table 1</w:t>
      </w:r>
    </w:p>
    <w:tbl>
      <w:tblPr>
        <w:tblW w:w="0" w:type="auto"/>
        <w:tblInd w:w="3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702"/>
        <w:gridCol w:w="1757"/>
        <w:gridCol w:w="2157"/>
        <w:gridCol w:w="1451"/>
      </w:tblGrid>
      <w:tr>
        <w:tblPrEx>
          <w:tblW w:w="0" w:type="auto"/>
          <w:tblInd w:w="3596" w:type="dxa"/>
          <w:tblLayout w:type="fixed"/>
        </w:tblPrEx>
        <w:trPr>
          <w:trHeight w:hRule="exact" w:val="297"/>
        </w:trPr>
        <w:tc>
          <w:tcPr>
            <w:tcW w:w="7067" w:type="dxa"/>
            <w:gridSpan w:val="4"/>
            <w:tcBorders>
              <w:top w:val="single" w:sz="4" w:space="0" w:color="B9C3C7"/>
              <w:left w:val="single" w:sz="4" w:space="0" w:color="FFFFFF"/>
              <w:bottom w:val="single" w:sz="4" w:space="0" w:color="B9C3C7"/>
              <w:right w:val="single" w:sz="4" w:space="0" w:color="B9C3C7"/>
            </w:tcBorders>
            <w:shd w:val="clear" w:color="auto" w:fill="B9C3C7"/>
            <w:noWrap w:val="0"/>
            <w:tcMar>
              <w:left w:w="2888" w:type="dxa"/>
              <w:right w:w="2026"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 xml:space="preserve">TABLE OF COLLEGES</w:t>
            </w:r>
          </w:p>
        </w:tc>
      </w:tr>
      <w:tr>
        <w:tblPrEx>
          <w:tblW w:w="0" w:type="auto"/>
          <w:tblInd w:w="3596" w:type="dxa"/>
          <w:tblLayout w:type="fixed"/>
        </w:tblPrEx>
        <w:trPr>
          <w:trHeight w:hRule="exact" w:val="297"/>
        </w:trPr>
        <w:tc>
          <w:tcPr>
            <w:tcW w:w="1702" w:type="dxa"/>
            <w:tcBorders>
              <w:top w:val="single" w:sz="4" w:space="0" w:color="B9C3C7"/>
              <w:left w:val="single" w:sz="4" w:space="0" w:color="FFFFFF"/>
              <w:bottom w:val="single" w:sz="4" w:space="0" w:color="516B78"/>
              <w:right w:val="single" w:sz="4" w:space="0" w:color="B9C3C7"/>
            </w:tcBorders>
            <w:shd w:val="clear" w:color="auto" w:fill="B9C3C7"/>
            <w:noWrap w:val="0"/>
            <w:tcMar>
              <w:left w:w="80" w:type="dxa"/>
              <w:right w:w="748"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College</w:t>
            </w:r>
          </w:p>
        </w:tc>
        <w:tc>
          <w:tcPr>
            <w:tcW w:w="1757" w:type="dxa"/>
            <w:tcBorders>
              <w:top w:val="single" w:sz="4" w:space="0" w:color="B9C3C7"/>
              <w:left w:val="single" w:sz="4" w:space="0" w:color="B9C3C7"/>
              <w:bottom w:val="single" w:sz="4" w:space="0" w:color="516B78"/>
              <w:right w:val="single" w:sz="4" w:space="0" w:color="FFFFFF"/>
            </w:tcBorders>
            <w:shd w:val="clear" w:color="auto" w:fill="B9C3C7"/>
            <w:noWrap w:val="0"/>
            <w:tcMar>
              <w:left w:w="482" w:type="dxa"/>
              <w:right w:w="147"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 xml:space="preserve">New students</w:t>
            </w:r>
          </w:p>
        </w:tc>
        <w:tc>
          <w:tcPr>
            <w:tcW w:w="2157" w:type="dxa"/>
            <w:tcBorders>
              <w:top w:val="single" w:sz="4" w:space="0" w:color="B9C3C7"/>
              <w:left w:val="single" w:sz="4" w:space="0" w:color="FFFFFF"/>
              <w:bottom w:val="single" w:sz="4" w:space="0" w:color="516B78"/>
              <w:right w:val="single" w:sz="4" w:space="0" w:color="FFFFFF"/>
            </w:tcBorders>
            <w:shd w:val="clear" w:color="auto" w:fill="B9C3C7"/>
            <w:noWrap w:val="0"/>
            <w:tcMar>
              <w:left w:w="454" w:type="dxa"/>
              <w:right w:w="22"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 xml:space="preserve">Undergraduate students</w:t>
            </w:r>
          </w:p>
        </w:tc>
        <w:tc>
          <w:tcPr>
            <w:tcW w:w="1450" w:type="dxa"/>
            <w:tcBorders>
              <w:top w:val="single" w:sz="4" w:space="0" w:color="B9C3C7"/>
              <w:left w:val="single" w:sz="4" w:space="0" w:color="FFFFFF"/>
              <w:bottom w:val="single" w:sz="4" w:space="0" w:color="516B78"/>
              <w:right w:val="single" w:sz="4" w:space="0" w:color="B9C3C7"/>
            </w:tcBorders>
            <w:shd w:val="clear" w:color="auto" w:fill="B9C3C7"/>
            <w:noWrap w:val="0"/>
            <w:tcMar>
              <w:left w:w="441" w:type="dxa"/>
              <w:right w:w="180"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Change</w:t>
            </w:r>
          </w:p>
        </w:tc>
      </w:tr>
      <w:tr>
        <w:tblPrEx>
          <w:tblW w:w="0" w:type="auto"/>
          <w:tblInd w:w="3596" w:type="dxa"/>
          <w:tblLayout w:type="fixed"/>
        </w:tblPrEx>
        <w:trPr>
          <w:trHeight w:hRule="exact" w:val="297"/>
        </w:trPr>
        <w:tc>
          <w:tcPr>
            <w:tcW w:w="1702" w:type="dxa"/>
            <w:tcBorders>
              <w:top w:val="single" w:sz="4" w:space="0" w:color="516B78"/>
              <w:left w:val="single" w:sz="4" w:space="0" w:color="FFFFFF"/>
              <w:bottom w:val="single" w:sz="4" w:space="0" w:color="FFFFFF"/>
              <w:right w:val="single" w:sz="4" w:space="0" w:color="CFD4D6"/>
            </w:tcBorders>
            <w:shd w:val="clear" w:color="auto" w:fill="CFD4D6"/>
            <w:noWrap w:val="0"/>
            <w:tcMar>
              <w:left w:w="80" w:type="dxa"/>
              <w:right w:w="30"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 xml:space="preserve">Cedar University</w:t>
            </w:r>
          </w:p>
        </w:tc>
        <w:tc>
          <w:tcPr>
            <w:tcW w:w="1757" w:type="dxa"/>
            <w:tcBorders>
              <w:top w:val="single" w:sz="4" w:space="0" w:color="516B78"/>
              <w:left w:val="single" w:sz="4" w:space="0" w:color="CFD4D6"/>
              <w:bottom w:val="single" w:sz="4" w:space="0" w:color="FFFFFF"/>
              <w:right w:val="single" w:sz="4" w:space="0" w:color="FFFFFF"/>
            </w:tcBorders>
            <w:shd w:val="clear" w:color="auto" w:fill="CFD4D6"/>
            <w:noWrap w:val="0"/>
            <w:tcMar>
              <w:left w:w="757" w:type="dxa"/>
              <w:right w:w="613"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110</w:t>
            </w:r>
          </w:p>
        </w:tc>
        <w:tc>
          <w:tcPr>
            <w:tcW w:w="2157" w:type="dxa"/>
            <w:tcBorders>
              <w:top w:val="single" w:sz="4" w:space="0" w:color="516B78"/>
              <w:left w:val="single" w:sz="4" w:space="0" w:color="FFFFFF"/>
              <w:bottom w:val="single" w:sz="4" w:space="0" w:color="FFFFFF"/>
              <w:right w:val="single" w:sz="4" w:space="0" w:color="FFFFFF"/>
            </w:tcBorders>
            <w:shd w:val="clear" w:color="auto" w:fill="CFD4D6"/>
            <w:noWrap w:val="0"/>
            <w:tcMar>
              <w:left w:w="957" w:type="dxa"/>
              <w:right w:w="812"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103</w:t>
            </w:r>
          </w:p>
        </w:tc>
        <w:tc>
          <w:tcPr>
            <w:tcW w:w="1450" w:type="dxa"/>
            <w:tcBorders>
              <w:top w:val="single" w:sz="4" w:space="0" w:color="516B78"/>
              <w:left w:val="single" w:sz="4" w:space="0" w:color="FFFFFF"/>
              <w:bottom w:val="single" w:sz="4" w:space="0" w:color="FFFFFF"/>
              <w:right w:val="single" w:sz="4" w:space="0" w:color="CFD4D6"/>
            </w:tcBorders>
            <w:shd w:val="clear" w:color="auto" w:fill="CFD4D6"/>
            <w:noWrap w:val="0"/>
            <w:tcMar>
              <w:left w:w="643" w:type="dxa"/>
              <w:right w:w="501"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+7</w:t>
            </w:r>
          </w:p>
        </w:tc>
      </w:tr>
      <w:tr>
        <w:tblPrEx>
          <w:tblW w:w="0" w:type="auto"/>
          <w:tblInd w:w="3596" w:type="dxa"/>
          <w:tblLayout w:type="fixed"/>
        </w:tblPrEx>
        <w:trPr>
          <w:trHeight w:hRule="exact" w:val="297"/>
        </w:trPr>
        <w:tc>
          <w:tcPr>
            <w:tcW w:w="1702" w:type="dxa"/>
            <w:tcBorders>
              <w:top w:val="single" w:sz="4" w:space="0" w:color="FFFFFF"/>
              <w:left w:val="single" w:sz="4" w:space="0" w:color="FFFFFF"/>
              <w:bottom w:val="single" w:sz="4" w:space="0" w:color="FFFFFF"/>
              <w:right w:val="single" w:sz="4" w:space="0" w:color="B9C3C7"/>
            </w:tcBorders>
            <w:shd w:val="clear" w:color="auto" w:fill="B9C3C7"/>
            <w:noWrap w:val="0"/>
            <w:tcMar>
              <w:left w:w="80" w:type="dxa"/>
              <w:right w:w="389"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 xml:space="preserve">Elm College</w:t>
            </w:r>
          </w:p>
        </w:tc>
        <w:tc>
          <w:tcPr>
            <w:tcW w:w="1757" w:type="dxa"/>
            <w:tcBorders>
              <w:top w:val="single" w:sz="4" w:space="0" w:color="FFFFFF"/>
              <w:left w:val="single" w:sz="4" w:space="0" w:color="B9C3C7"/>
              <w:bottom w:val="single" w:sz="4" w:space="0" w:color="FFFFFF"/>
              <w:right w:val="single" w:sz="4" w:space="0" w:color="FFFFFF"/>
            </w:tcBorders>
            <w:shd w:val="clear" w:color="auto" w:fill="B9C3C7"/>
            <w:noWrap w:val="0"/>
            <w:tcMar>
              <w:left w:w="757" w:type="dxa"/>
              <w:right w:w="613"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223</w:t>
            </w:r>
          </w:p>
        </w:tc>
        <w:tc>
          <w:tcPr>
            <w:tcW w:w="2157" w:type="dxa"/>
            <w:tcBorders>
              <w:top w:val="single" w:sz="4" w:space="0" w:color="FFFFFF"/>
              <w:left w:val="single" w:sz="4" w:space="0" w:color="FFFFFF"/>
              <w:bottom w:val="single" w:sz="4" w:space="0" w:color="FFFFFF"/>
              <w:right w:val="single" w:sz="4" w:space="0" w:color="FFFFFF"/>
            </w:tcBorders>
            <w:shd w:val="clear" w:color="auto" w:fill="B9C3C7"/>
            <w:noWrap w:val="0"/>
            <w:tcMar>
              <w:left w:w="957" w:type="dxa"/>
              <w:right w:w="812"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214</w:t>
            </w:r>
          </w:p>
        </w:tc>
        <w:tc>
          <w:tcPr>
            <w:tcW w:w="1450" w:type="dxa"/>
            <w:tcBorders>
              <w:top w:val="single" w:sz="4" w:space="0" w:color="FFFFFF"/>
              <w:left w:val="single" w:sz="4" w:space="0" w:color="FFFFFF"/>
              <w:bottom w:val="single" w:sz="4" w:space="0" w:color="FFFFFF"/>
              <w:right w:val="single" w:sz="4" w:space="0" w:color="B9C3C7"/>
            </w:tcBorders>
            <w:shd w:val="clear" w:color="auto" w:fill="B9C3C7"/>
            <w:noWrap w:val="0"/>
            <w:tcMar>
              <w:left w:w="643" w:type="dxa"/>
              <w:right w:w="501"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+9</w:t>
            </w:r>
          </w:p>
        </w:tc>
      </w:tr>
      <w:tr>
        <w:tblPrEx>
          <w:tblW w:w="0" w:type="auto"/>
          <w:tblInd w:w="3596" w:type="dxa"/>
          <w:tblLayout w:type="fixed"/>
        </w:tblPrEx>
        <w:trPr>
          <w:trHeight w:hRule="exact" w:val="297"/>
        </w:trPr>
        <w:tc>
          <w:tcPr>
            <w:tcW w:w="1702" w:type="dxa"/>
            <w:tcBorders>
              <w:top w:val="single" w:sz="4" w:space="0" w:color="FFFFFF"/>
              <w:left w:val="single" w:sz="4" w:space="0" w:color="FFFFFF"/>
              <w:bottom w:val="single" w:sz="4" w:space="0" w:color="FFFFFF"/>
              <w:right w:val="single" w:sz="4" w:space="0" w:color="CFD4D6"/>
            </w:tcBorders>
            <w:shd w:val="clear" w:color="auto" w:fill="CFD4D6"/>
            <w:noWrap w:val="0"/>
            <w:tcMar>
              <w:left w:w="80" w:type="dxa"/>
              <w:right w:w="179"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 xml:space="preserve">Maple Academy</w:t>
            </w:r>
          </w:p>
        </w:tc>
        <w:tc>
          <w:tcPr>
            <w:tcW w:w="1757" w:type="dxa"/>
            <w:tcBorders>
              <w:top w:val="single" w:sz="4" w:space="0" w:color="FFFFFF"/>
              <w:left w:val="single" w:sz="4" w:space="0" w:color="CFD4D6"/>
              <w:bottom w:val="single" w:sz="4" w:space="0" w:color="FFFFFF"/>
              <w:right w:val="single" w:sz="4" w:space="0" w:color="FFFFFF"/>
            </w:tcBorders>
            <w:shd w:val="clear" w:color="auto" w:fill="CFD4D6"/>
            <w:noWrap w:val="0"/>
            <w:tcMar>
              <w:left w:w="757" w:type="dxa"/>
              <w:right w:w="613"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197</w:t>
            </w:r>
          </w:p>
        </w:tc>
        <w:tc>
          <w:tcPr>
            <w:tcW w:w="2157" w:type="dxa"/>
            <w:tcBorders>
              <w:top w:val="single" w:sz="4" w:space="0" w:color="FFFFFF"/>
              <w:left w:val="single" w:sz="4" w:space="0" w:color="FFFFFF"/>
              <w:bottom w:val="single" w:sz="4" w:space="0" w:color="FFFFFF"/>
              <w:right w:val="single" w:sz="4" w:space="0" w:color="FFFFFF"/>
            </w:tcBorders>
            <w:shd w:val="clear" w:color="auto" w:fill="CFD4D6"/>
            <w:noWrap w:val="0"/>
            <w:tcMar>
              <w:left w:w="957" w:type="dxa"/>
              <w:right w:w="812"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120</w:t>
            </w:r>
          </w:p>
        </w:tc>
        <w:tc>
          <w:tcPr>
            <w:tcW w:w="1450" w:type="dxa"/>
            <w:tcBorders>
              <w:top w:val="single" w:sz="4" w:space="0" w:color="FFFFFF"/>
              <w:left w:val="single" w:sz="4" w:space="0" w:color="FFFFFF"/>
              <w:bottom w:val="single" w:sz="4" w:space="0" w:color="FFFFFF"/>
              <w:right w:val="single" w:sz="4" w:space="0" w:color="CFD4D6"/>
            </w:tcBorders>
            <w:shd w:val="clear" w:color="auto" w:fill="CFD4D6"/>
            <w:noWrap w:val="0"/>
            <w:tcMar>
              <w:left w:w="603" w:type="dxa"/>
              <w:right w:w="446"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+77</w:t>
            </w:r>
          </w:p>
        </w:tc>
      </w:tr>
      <w:tr>
        <w:tblPrEx>
          <w:tblW w:w="0" w:type="auto"/>
          <w:tblInd w:w="3596" w:type="dxa"/>
          <w:tblLayout w:type="fixed"/>
        </w:tblPrEx>
        <w:trPr>
          <w:trHeight w:hRule="exact" w:val="297"/>
        </w:trPr>
        <w:tc>
          <w:tcPr>
            <w:tcW w:w="1702" w:type="dxa"/>
            <w:tcBorders>
              <w:top w:val="single" w:sz="4" w:space="0" w:color="FFFFFF"/>
              <w:left w:val="single" w:sz="4" w:space="0" w:color="FFFFFF"/>
              <w:bottom w:val="single" w:sz="4" w:space="0" w:color="FFFFFF"/>
              <w:right w:val="single" w:sz="4" w:space="0" w:color="B9C3C7"/>
            </w:tcBorders>
            <w:shd w:val="clear" w:color="auto" w:fill="B9C3C7"/>
            <w:noWrap w:val="0"/>
            <w:tcMar>
              <w:left w:w="80" w:type="dxa"/>
              <w:right w:w="373"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 xml:space="preserve">Pine College</w:t>
            </w:r>
          </w:p>
        </w:tc>
        <w:tc>
          <w:tcPr>
            <w:tcW w:w="1757" w:type="dxa"/>
            <w:tcBorders>
              <w:top w:val="single" w:sz="4" w:space="0" w:color="FFFFFF"/>
              <w:left w:val="single" w:sz="4" w:space="0" w:color="B9C3C7"/>
              <w:bottom w:val="single" w:sz="4" w:space="0" w:color="FFFFFF"/>
              <w:right w:val="single" w:sz="4" w:space="0" w:color="FFFFFF"/>
            </w:tcBorders>
            <w:shd w:val="clear" w:color="auto" w:fill="B9C3C7"/>
            <w:noWrap w:val="0"/>
            <w:tcMar>
              <w:left w:w="757" w:type="dxa"/>
              <w:right w:w="613"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134</w:t>
            </w:r>
          </w:p>
        </w:tc>
        <w:tc>
          <w:tcPr>
            <w:tcW w:w="2157" w:type="dxa"/>
            <w:tcBorders>
              <w:top w:val="single" w:sz="4" w:space="0" w:color="FFFFFF"/>
              <w:left w:val="single" w:sz="4" w:space="0" w:color="FFFFFF"/>
              <w:bottom w:val="single" w:sz="4" w:space="0" w:color="FFFFFF"/>
              <w:right w:val="single" w:sz="4" w:space="0" w:color="FFFFFF"/>
            </w:tcBorders>
            <w:shd w:val="clear" w:color="auto" w:fill="B9C3C7"/>
            <w:noWrap w:val="0"/>
            <w:tcMar>
              <w:left w:w="957" w:type="dxa"/>
              <w:right w:w="812"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121</w:t>
            </w:r>
          </w:p>
        </w:tc>
        <w:tc>
          <w:tcPr>
            <w:tcW w:w="1450" w:type="dxa"/>
            <w:tcBorders>
              <w:top w:val="single" w:sz="4" w:space="0" w:color="FFFFFF"/>
              <w:left w:val="single" w:sz="4" w:space="0" w:color="FFFFFF"/>
              <w:bottom w:val="single" w:sz="4" w:space="0" w:color="FFFFFF"/>
              <w:right w:val="single" w:sz="4" w:space="0" w:color="B9C3C7"/>
            </w:tcBorders>
            <w:shd w:val="clear" w:color="auto" w:fill="B9C3C7"/>
            <w:noWrap w:val="0"/>
            <w:tcMar>
              <w:left w:w="603" w:type="dxa"/>
              <w:right w:w="446"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+13</w:t>
            </w:r>
          </w:p>
        </w:tc>
      </w:tr>
      <w:tr>
        <w:tblPrEx>
          <w:tblW w:w="0" w:type="auto"/>
          <w:tblInd w:w="3596" w:type="dxa"/>
          <w:tblLayout w:type="fixed"/>
        </w:tblPrEx>
        <w:trPr>
          <w:trHeight w:hRule="exact" w:val="297"/>
        </w:trPr>
        <w:tc>
          <w:tcPr>
            <w:tcW w:w="1702" w:type="dxa"/>
            <w:tcBorders>
              <w:top w:val="single" w:sz="4" w:space="0" w:color="FFFFFF"/>
              <w:left w:val="single" w:sz="4" w:space="0" w:color="FFFFFF"/>
              <w:bottom w:val="single" w:sz="4" w:space="0" w:color="FFFFFF"/>
              <w:right w:val="single" w:sz="4" w:space="0" w:color="CFD4D6"/>
            </w:tcBorders>
            <w:shd w:val="clear" w:color="auto" w:fill="CFD4D6"/>
            <w:noWrap w:val="0"/>
            <w:tcMar>
              <w:left w:w="80" w:type="dxa"/>
              <w:right w:w="544"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 xml:space="preserve">Oak Institute</w:t>
            </w:r>
          </w:p>
        </w:tc>
        <w:tc>
          <w:tcPr>
            <w:tcW w:w="1757" w:type="dxa"/>
            <w:tcBorders>
              <w:top w:val="single" w:sz="4" w:space="0" w:color="FFFFFF"/>
              <w:left w:val="single" w:sz="4" w:space="0" w:color="CFD4D6"/>
              <w:bottom w:val="single" w:sz="4" w:space="0" w:color="FFFFFF"/>
              <w:right w:val="single" w:sz="4" w:space="0" w:color="FFFFFF"/>
            </w:tcBorders>
            <w:shd w:val="clear" w:color="auto" w:fill="CFD4D6"/>
            <w:noWrap w:val="0"/>
            <w:tcMar>
              <w:left w:w="757" w:type="dxa"/>
              <w:right w:w="613"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202</w:t>
            </w:r>
          </w:p>
        </w:tc>
        <w:tc>
          <w:tcPr>
            <w:tcW w:w="2157" w:type="dxa"/>
            <w:tcBorders>
              <w:top w:val="single" w:sz="4" w:space="0" w:color="FFFFFF"/>
              <w:left w:val="single" w:sz="4" w:space="0" w:color="FFFFFF"/>
              <w:bottom w:val="single" w:sz="4" w:space="0" w:color="FFFFFF"/>
              <w:right w:val="single" w:sz="4" w:space="0" w:color="FFFFFF"/>
            </w:tcBorders>
            <w:shd w:val="clear" w:color="auto" w:fill="CFD4D6"/>
            <w:noWrap w:val="0"/>
            <w:tcMar>
              <w:left w:w="957" w:type="dxa"/>
              <w:right w:w="812"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210</w:t>
            </w:r>
          </w:p>
        </w:tc>
        <w:tc>
          <w:tcPr>
            <w:tcW w:w="1450" w:type="dxa"/>
            <w:tcBorders>
              <w:top w:val="single" w:sz="4" w:space="0" w:color="FFFFFF"/>
              <w:left w:val="single" w:sz="4" w:space="0" w:color="FFFFFF"/>
              <w:bottom w:val="single" w:sz="4" w:space="0" w:color="FFFFFF"/>
              <w:right w:val="single" w:sz="4" w:space="0" w:color="CFD4D6"/>
            </w:tcBorders>
            <w:shd w:val="clear" w:color="auto" w:fill="CFD4D6"/>
            <w:noWrap w:val="0"/>
            <w:tcMar>
              <w:left w:w="662" w:type="dxa"/>
              <w:right w:w="528"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-8</w:t>
            </w:r>
          </w:p>
        </w:tc>
      </w:tr>
      <w:tr>
        <w:tblPrEx>
          <w:tblW w:w="0" w:type="auto"/>
          <w:tblInd w:w="3596" w:type="dxa"/>
          <w:tblLayout w:type="fixed"/>
        </w:tblPrEx>
        <w:trPr>
          <w:trHeight w:hRule="exact" w:val="297"/>
        </w:trPr>
        <w:tc>
          <w:tcPr>
            <w:tcW w:w="1702" w:type="dxa"/>
            <w:tcBorders>
              <w:top w:val="single" w:sz="4" w:space="0" w:color="FFFFFF"/>
              <w:left w:val="single" w:sz="4" w:space="0" w:color="FFFFFF"/>
              <w:bottom w:val="single" w:sz="4" w:space="0" w:color="FFFFFF"/>
              <w:right w:val="single" w:sz="4" w:space="0" w:color="B9C3C7"/>
            </w:tcBorders>
            <w:shd w:val="clear" w:color="auto" w:fill="B9C3C7"/>
            <w:noWrap w:val="0"/>
            <w:tcMar>
              <w:left w:w="80" w:type="dxa"/>
              <w:right w:w="196"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 xml:space="preserve">University xxx</w:t>
            </w:r>
          </w:p>
        </w:tc>
        <w:tc>
          <w:tcPr>
            <w:tcW w:w="1757" w:type="dxa"/>
            <w:tcBorders>
              <w:top w:val="single" w:sz="4" w:space="0" w:color="FFFFFF"/>
              <w:left w:val="single" w:sz="4" w:space="0" w:color="B9C3C7"/>
              <w:bottom w:val="single" w:sz="4" w:space="0" w:color="FFFFFF"/>
              <w:right w:val="single" w:sz="4" w:space="0" w:color="FFFFFF"/>
            </w:tcBorders>
            <w:shd w:val="clear" w:color="auto" w:fill="B9C3C7"/>
            <w:noWrap w:val="0"/>
            <w:tcMar>
              <w:left w:w="797" w:type="dxa"/>
              <w:right w:w="667"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24</w:t>
            </w:r>
          </w:p>
        </w:tc>
        <w:tc>
          <w:tcPr>
            <w:tcW w:w="2157" w:type="dxa"/>
            <w:tcBorders>
              <w:top w:val="single" w:sz="4" w:space="0" w:color="FFFFFF"/>
              <w:left w:val="single" w:sz="4" w:space="0" w:color="FFFFFF"/>
              <w:bottom w:val="single" w:sz="4" w:space="0" w:color="FFFFFF"/>
              <w:right w:val="single" w:sz="4" w:space="0" w:color="FFFFFF"/>
            </w:tcBorders>
            <w:shd w:val="clear" w:color="auto" w:fill="B9C3C7"/>
            <w:noWrap w:val="0"/>
            <w:tcMar>
              <w:left w:w="996" w:type="dxa"/>
              <w:right w:w="867"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20</w:t>
            </w:r>
          </w:p>
        </w:tc>
        <w:tc>
          <w:tcPr>
            <w:tcW w:w="1450" w:type="dxa"/>
            <w:tcBorders>
              <w:top w:val="single" w:sz="4" w:space="0" w:color="FFFFFF"/>
              <w:left w:val="single" w:sz="4" w:space="0" w:color="FFFFFF"/>
              <w:bottom w:val="single" w:sz="4" w:space="0" w:color="FFFFFF"/>
              <w:right w:val="single" w:sz="4" w:space="0" w:color="B9C3C7"/>
            </w:tcBorders>
            <w:shd w:val="clear" w:color="auto" w:fill="B9C3C7"/>
            <w:noWrap w:val="0"/>
            <w:tcMar>
              <w:left w:w="643" w:type="dxa"/>
              <w:right w:w="501"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+4</w:t>
            </w:r>
          </w:p>
        </w:tc>
      </w:tr>
      <w:tr>
        <w:tblPrEx>
          <w:tblW w:w="0" w:type="auto"/>
          <w:tblInd w:w="3596" w:type="dxa"/>
          <w:tblLayout w:type="fixed"/>
        </w:tblPrEx>
        <w:trPr>
          <w:trHeight w:hRule="exact" w:val="297"/>
        </w:trPr>
        <w:tc>
          <w:tcPr>
            <w:tcW w:w="1702" w:type="dxa"/>
            <w:tcBorders>
              <w:top w:val="single" w:sz="4" w:space="0" w:color="FFFFFF"/>
              <w:left w:val="single" w:sz="4" w:space="0" w:color="FFFFFF"/>
              <w:bottom w:val="single" w:sz="4" w:space="0" w:color="FFFFFF"/>
              <w:right w:val="single" w:sz="4" w:space="0" w:color="CFD4D6"/>
            </w:tcBorders>
            <w:shd w:val="clear" w:color="auto" w:fill="CFD4D6"/>
            <w:noWrap w:val="0"/>
            <w:tcMar>
              <w:left w:w="80" w:type="dxa"/>
              <w:right w:w="423"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 xml:space="preserve">Eee College</w:t>
            </w:r>
          </w:p>
        </w:tc>
        <w:tc>
          <w:tcPr>
            <w:tcW w:w="1757" w:type="dxa"/>
            <w:tcBorders>
              <w:top w:val="single" w:sz="4" w:space="0" w:color="FFFFFF"/>
              <w:left w:val="single" w:sz="4" w:space="0" w:color="CFD4D6"/>
              <w:bottom w:val="single" w:sz="4" w:space="0" w:color="FFFFFF"/>
              <w:right w:val="single" w:sz="4" w:space="0" w:color="FFFFFF"/>
            </w:tcBorders>
            <w:shd w:val="clear" w:color="auto" w:fill="CFD4D6"/>
            <w:noWrap w:val="0"/>
            <w:tcMar>
              <w:left w:w="797" w:type="dxa"/>
              <w:right w:w="667"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43</w:t>
            </w:r>
          </w:p>
        </w:tc>
        <w:tc>
          <w:tcPr>
            <w:tcW w:w="2157" w:type="dxa"/>
            <w:tcBorders>
              <w:top w:val="single" w:sz="4" w:space="0" w:color="FFFFFF"/>
              <w:left w:val="single" w:sz="4" w:space="0" w:color="FFFFFF"/>
              <w:bottom w:val="single" w:sz="4" w:space="0" w:color="FFFFFF"/>
              <w:right w:val="single" w:sz="4" w:space="0" w:color="FFFFFF"/>
            </w:tcBorders>
            <w:shd w:val="clear" w:color="auto" w:fill="CFD4D6"/>
            <w:noWrap w:val="0"/>
            <w:tcMar>
              <w:left w:w="996" w:type="dxa"/>
              <w:right w:w="867"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53</w:t>
            </w:r>
          </w:p>
        </w:tc>
        <w:tc>
          <w:tcPr>
            <w:tcW w:w="1450" w:type="dxa"/>
            <w:tcBorders>
              <w:top w:val="single" w:sz="4" w:space="0" w:color="FFFFFF"/>
              <w:left w:val="single" w:sz="4" w:space="0" w:color="FFFFFF"/>
              <w:bottom w:val="single" w:sz="4" w:space="0" w:color="FFFFFF"/>
              <w:right w:val="single" w:sz="4" w:space="0" w:color="CFD4D6"/>
            </w:tcBorders>
            <w:shd w:val="clear" w:color="auto" w:fill="CFD4D6"/>
            <w:noWrap w:val="0"/>
            <w:tcMar>
              <w:left w:w="622" w:type="dxa"/>
              <w:right w:w="474"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-10</w:t>
            </w:r>
          </w:p>
        </w:tc>
      </w:tr>
      <w:tr>
        <w:tblPrEx>
          <w:tblW w:w="0" w:type="auto"/>
          <w:tblInd w:w="3596" w:type="dxa"/>
          <w:tblLayout w:type="fixed"/>
        </w:tblPrEx>
        <w:trPr>
          <w:trHeight w:hRule="exact" w:val="297"/>
        </w:trPr>
        <w:tc>
          <w:tcPr>
            <w:tcW w:w="1702" w:type="dxa"/>
            <w:tcBorders>
              <w:top w:val="single" w:sz="4" w:space="0" w:color="FFFFFF"/>
              <w:left w:val="single" w:sz="4" w:space="0" w:color="FFFFFF"/>
              <w:bottom w:val="single" w:sz="4" w:space="0" w:color="FFFFFF"/>
              <w:right w:val="single" w:sz="4" w:space="0" w:color="B9C3C7"/>
            </w:tcBorders>
            <w:shd w:val="clear" w:color="auto" w:fill="B9C3C7"/>
            <w:noWrap w:val="0"/>
            <w:tcMar>
              <w:left w:w="80" w:type="dxa"/>
              <w:right w:w="239"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 xml:space="preserve">Academia Mmm</w:t>
            </w:r>
          </w:p>
        </w:tc>
        <w:tc>
          <w:tcPr>
            <w:tcW w:w="1757" w:type="dxa"/>
            <w:tcBorders>
              <w:top w:val="single" w:sz="4" w:space="0" w:color="FFFFFF"/>
              <w:left w:val="single" w:sz="4" w:space="0" w:color="B9C3C7"/>
              <w:bottom w:val="single" w:sz="4" w:space="0" w:color="FFFFFF"/>
              <w:right w:val="single" w:sz="4" w:space="0" w:color="FFFFFF"/>
            </w:tcBorders>
            <w:shd w:val="clear" w:color="auto" w:fill="B9C3C7"/>
            <w:noWrap w:val="0"/>
            <w:tcMar>
              <w:left w:w="836" w:type="dxa"/>
              <w:right w:w="721"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3</w:t>
            </w:r>
          </w:p>
        </w:tc>
        <w:tc>
          <w:tcPr>
            <w:tcW w:w="2157" w:type="dxa"/>
            <w:tcBorders>
              <w:top w:val="single" w:sz="4" w:space="0" w:color="FFFFFF"/>
              <w:left w:val="single" w:sz="4" w:space="0" w:color="FFFFFF"/>
              <w:bottom w:val="single" w:sz="4" w:space="0" w:color="FFFFFF"/>
              <w:right w:val="single" w:sz="4" w:space="0" w:color="FFFFFF"/>
            </w:tcBorders>
            <w:shd w:val="clear" w:color="auto" w:fill="B9C3C7"/>
            <w:noWrap w:val="0"/>
            <w:tcMar>
              <w:left w:w="996" w:type="dxa"/>
              <w:right w:w="867"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11</w:t>
            </w:r>
          </w:p>
        </w:tc>
        <w:tc>
          <w:tcPr>
            <w:tcW w:w="1450" w:type="dxa"/>
            <w:tcBorders>
              <w:top w:val="single" w:sz="4" w:space="0" w:color="FFFFFF"/>
              <w:left w:val="single" w:sz="4" w:space="0" w:color="FFFFFF"/>
              <w:bottom w:val="single" w:sz="4" w:space="0" w:color="FFFFFF"/>
              <w:right w:val="single" w:sz="4" w:space="0" w:color="B9C3C7"/>
            </w:tcBorders>
            <w:shd w:val="clear" w:color="auto" w:fill="B9C3C7"/>
            <w:noWrap w:val="0"/>
            <w:tcMar>
              <w:left w:w="662" w:type="dxa"/>
              <w:right w:w="528"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-8</w:t>
            </w:r>
          </w:p>
        </w:tc>
      </w:tr>
      <w:tr>
        <w:tblPrEx>
          <w:tblW w:w="0" w:type="auto"/>
          <w:tblInd w:w="3596" w:type="dxa"/>
          <w:tblLayout w:type="fixed"/>
        </w:tblPrEx>
        <w:trPr>
          <w:trHeight w:hRule="exact" w:val="297"/>
        </w:trPr>
        <w:tc>
          <w:tcPr>
            <w:tcW w:w="1702" w:type="dxa"/>
            <w:tcBorders>
              <w:top w:val="single" w:sz="4" w:space="0" w:color="FFFFFF"/>
              <w:left w:val="single" w:sz="4" w:space="0" w:color="FFFFFF"/>
              <w:bottom w:val="single" w:sz="4" w:space="0" w:color="FFFFFF"/>
              <w:right w:val="single" w:sz="4" w:space="0" w:color="CFD4D6"/>
            </w:tcBorders>
            <w:shd w:val="clear" w:color="auto" w:fill="CFD4D6"/>
            <w:noWrap w:val="0"/>
            <w:tcMar>
              <w:left w:w="80" w:type="dxa"/>
              <w:right w:w="411"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 xml:space="preserve">Ppp College</w:t>
            </w:r>
          </w:p>
        </w:tc>
        <w:tc>
          <w:tcPr>
            <w:tcW w:w="1757" w:type="dxa"/>
            <w:tcBorders>
              <w:top w:val="single" w:sz="4" w:space="0" w:color="FFFFFF"/>
              <w:left w:val="single" w:sz="4" w:space="0" w:color="CFD4D6"/>
              <w:bottom w:val="single" w:sz="4" w:space="0" w:color="FFFFFF"/>
              <w:right w:val="single" w:sz="4" w:space="0" w:color="FFFFFF"/>
            </w:tcBorders>
            <w:shd w:val="clear" w:color="auto" w:fill="CFD4D6"/>
            <w:noWrap w:val="0"/>
            <w:tcMar>
              <w:left w:w="836" w:type="dxa"/>
              <w:right w:w="721"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9</w:t>
            </w:r>
          </w:p>
        </w:tc>
        <w:tc>
          <w:tcPr>
            <w:tcW w:w="2157" w:type="dxa"/>
            <w:tcBorders>
              <w:top w:val="single" w:sz="4" w:space="0" w:color="FFFFFF"/>
              <w:left w:val="single" w:sz="4" w:space="0" w:color="FFFFFF"/>
              <w:bottom w:val="single" w:sz="4" w:space="0" w:color="FFFFFF"/>
              <w:right w:val="single" w:sz="4" w:space="0" w:color="FFFFFF"/>
            </w:tcBorders>
            <w:shd w:val="clear" w:color="auto" w:fill="CFD4D6"/>
            <w:noWrap w:val="0"/>
            <w:tcMar>
              <w:left w:w="1036" w:type="dxa"/>
              <w:right w:w="921"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4</w:t>
            </w:r>
          </w:p>
        </w:tc>
        <w:tc>
          <w:tcPr>
            <w:tcW w:w="1450" w:type="dxa"/>
            <w:tcBorders>
              <w:top w:val="single" w:sz="4" w:space="0" w:color="FFFFFF"/>
              <w:left w:val="single" w:sz="4" w:space="0" w:color="FFFFFF"/>
              <w:bottom w:val="single" w:sz="4" w:space="0" w:color="FFFFFF"/>
              <w:right w:val="single" w:sz="4" w:space="0" w:color="CFD4D6"/>
            </w:tcBorders>
            <w:shd w:val="clear" w:color="auto" w:fill="CFD4D6"/>
            <w:noWrap w:val="0"/>
            <w:tcMar>
              <w:left w:w="643" w:type="dxa"/>
              <w:right w:w="501"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+5</w:t>
            </w:r>
          </w:p>
        </w:tc>
      </w:tr>
      <w:tr>
        <w:tblPrEx>
          <w:tblW w:w="0" w:type="auto"/>
          <w:tblInd w:w="3596" w:type="dxa"/>
          <w:tblLayout w:type="fixed"/>
        </w:tblPrEx>
        <w:trPr>
          <w:trHeight w:hRule="exact" w:val="297"/>
        </w:trPr>
        <w:tc>
          <w:tcPr>
            <w:tcW w:w="1702" w:type="dxa"/>
            <w:tcBorders>
              <w:top w:val="single" w:sz="4" w:space="0" w:color="FFFFFF"/>
              <w:left w:val="single" w:sz="4" w:space="0" w:color="FFFFFF"/>
              <w:bottom w:val="single" w:sz="4" w:space="0" w:color="FFFFFF"/>
              <w:right w:val="single" w:sz="4" w:space="0" w:color="B9C3C7"/>
            </w:tcBorders>
            <w:shd w:val="clear" w:color="auto" w:fill="B9C3C7"/>
            <w:noWrap w:val="0"/>
            <w:tcMar>
              <w:left w:w="80" w:type="dxa"/>
              <w:right w:w="533"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 xml:space="preserve">Okk Institute</w:t>
            </w:r>
          </w:p>
        </w:tc>
        <w:tc>
          <w:tcPr>
            <w:tcW w:w="1757" w:type="dxa"/>
            <w:tcBorders>
              <w:top w:val="single" w:sz="4" w:space="0" w:color="FFFFFF"/>
              <w:left w:val="single" w:sz="4" w:space="0" w:color="B9C3C7"/>
              <w:bottom w:val="single" w:sz="4" w:space="0" w:color="FFFFFF"/>
              <w:right w:val="single" w:sz="4" w:space="0" w:color="FFFFFF"/>
            </w:tcBorders>
            <w:shd w:val="clear" w:color="auto" w:fill="B9C3C7"/>
            <w:noWrap w:val="0"/>
            <w:tcMar>
              <w:left w:w="797" w:type="dxa"/>
              <w:right w:w="667"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53</w:t>
            </w:r>
          </w:p>
        </w:tc>
        <w:tc>
          <w:tcPr>
            <w:tcW w:w="2157" w:type="dxa"/>
            <w:tcBorders>
              <w:top w:val="single" w:sz="4" w:space="0" w:color="FFFFFF"/>
              <w:left w:val="single" w:sz="4" w:space="0" w:color="FFFFFF"/>
              <w:bottom w:val="single" w:sz="4" w:space="0" w:color="FFFFFF"/>
              <w:right w:val="single" w:sz="4" w:space="0" w:color="FFFFFF"/>
            </w:tcBorders>
            <w:shd w:val="clear" w:color="auto" w:fill="B9C3C7"/>
            <w:noWrap w:val="0"/>
            <w:tcMar>
              <w:left w:w="996" w:type="dxa"/>
              <w:right w:w="867"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52</w:t>
            </w:r>
          </w:p>
        </w:tc>
        <w:tc>
          <w:tcPr>
            <w:tcW w:w="1450" w:type="dxa"/>
            <w:tcBorders>
              <w:top w:val="single" w:sz="4" w:space="0" w:color="FFFFFF"/>
              <w:left w:val="single" w:sz="4" w:space="0" w:color="FFFFFF"/>
              <w:bottom w:val="single" w:sz="4" w:space="0" w:color="FFFFFF"/>
              <w:right w:val="single" w:sz="4" w:space="0" w:color="B9C3C7"/>
            </w:tcBorders>
            <w:shd w:val="clear" w:color="auto" w:fill="B9C3C7"/>
            <w:noWrap w:val="0"/>
            <w:tcMar>
              <w:left w:w="643" w:type="dxa"/>
              <w:right w:w="501"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+1</w:t>
            </w:r>
          </w:p>
        </w:tc>
      </w:tr>
    </w:tbl>
    <w:p>
      <w:pPr>
        <w:bidi w:val="0"/>
        <w:spacing w:before="59" w:after="0" w:line="177" w:lineRule="atLeast"/>
        <w:ind w:left="698" w:right="-200" w:firstLine="0"/>
        <w:jc w:val="both"/>
        <w:outlineLvl w:val="9"/>
        <w:rPr>
          <w:rFonts w:ascii="Times New Roman" w:hAnsi="Times New Roman" w:cs="Times New Roman" w:eastAsia="Times New Roman"/>
          <w:sz w:val="16"/>
          <w:szCs w:val="16"/>
        </w:rPr>
        <w:pStyle w:val="P68B1DB1-Normal5"/>
      </w:pPr>
      <w:r>
        <w:t xml:space="preserve">Hypothetical data</w:t>
      </w:r>
    </w:p>
    <w:p>
      <w:pPr>
        <w:numPr>
          <w:ilvl w:val="0"/>
          <w:numId w:val="8"/>
        </w:numPr>
        <w:bidi w:val="0"/>
        <w:spacing w:before="132" w:after="0" w:line="310" w:lineRule="atLeast"/>
        <w:ind w:right="-200"/>
        <w:jc w:val="both"/>
        <w:outlineLvl w:val="9"/>
        <w:rPr>
          <w:rFonts w:ascii="Times New Roman" w:hAnsi="Times New Roman" w:cs="Times New Roman" w:eastAsia="Times New Roman"/>
          <w:sz w:val="28"/>
          <w:szCs w:val="28"/>
        </w:rPr>
        <w:pStyle w:val="P68B1DB1-Normal2"/>
      </w:pPr>
      <w:r>
        <w:t xml:space="preserve">Statistical series</w:t>
      </w:r>
    </w:p>
    <w:p>
      <w:pPr>
        <w:bidi w:val="0"/>
        <w:spacing w:before="141" w:after="0" w:line="300" w:lineRule="atLeast"/>
        <w:ind w:left="2683" w:right="1170" w:firstLine="0"/>
        <w:jc w:val="left"/>
        <w:outlineLvl w:val="9"/>
        <w:rPr>
          <w:rFonts w:ascii="Times New Roman" w:hAnsi="Times New Roman" w:cs="Times New Roman" w:eastAsia="Times New Roman"/>
          <w:sz w:val="22"/>
          <w:szCs w:val="22"/>
        </w:rPr>
        <w:pStyle w:val="P68B1DB1-Normal3"/>
      </w:pPr>
      <w:r>
        <w:t xml:space="preserve">It is any table that presents the distribution of a set of statistical data based on time, location, and species, and that determines the emergence of four fundamental types of statistical series:</w:t>
      </w:r>
    </w:p>
    <w:p>
      <w:pPr>
        <w:numPr>
          <w:ilvl w:val="0"/>
          <w:numId w:val="9"/>
        </w:numPr>
        <w:bidi w:val="0"/>
        <w:spacing w:before="17" w:after="0" w:line="300" w:lineRule="atLeast"/>
        <w:ind w:right="1932"/>
        <w:jc w:val="both"/>
        <w:outlineLvl w:val="9"/>
        <w:rPr>
          <w:rFonts w:ascii="Times New Roman" w:hAnsi="Times New Roman" w:cs="Times New Roman" w:eastAsia="Times New Roman"/>
          <w:sz w:val="22"/>
          <w:szCs w:val="22"/>
        </w:rPr>
        <w:pStyle w:val="P68B1DB1-Normal4"/>
      </w:pPr>
      <w:r>
        <w:rPr>
          <w:color w:val="516B78"/>
        </w:rPr>
        <w:t xml:space="preserve">Time series or chronological series: it is the series whose data is arranged in correspondence with time, that is, the time varies while the fact and the location remain constant.</w:t>
      </w:r>
    </w:p>
    <w:p>
      <w:pPr>
        <w:bidi w:val="0"/>
        <w:spacing w:before="155" w:after="0" w:line="243" w:lineRule="atLeast"/>
        <w:ind w:left="2683" w:right="-200" w:firstLine="0"/>
        <w:jc w:val="both"/>
        <w:outlineLvl w:val="9"/>
        <w:rPr>
          <w:rFonts w:ascii="Times New Roman" w:hAnsi="Times New Roman" w:cs="Times New Roman" w:eastAsia="Times New Roman"/>
          <w:sz w:val="22"/>
          <w:szCs w:val="22"/>
        </w:rPr>
        <w:pStyle w:val="P68B1DB1-Normal10"/>
      </w:pPr>
      <w:r>
        <w:t>Example:</w:t>
      </w:r>
    </w:p>
    <w:p>
      <w:pPr>
        <w:bidi w:val="0"/>
        <w:spacing w:before="56" w:after="0" w:line="22" w:lineRule="atLeast"/>
        <w:ind w:left="0" w:right="0" w:firstLine="0"/>
        <w:jc w:val="both"/>
        <w:rPr>
          <w:rFonts w:ascii="Arial" w:hAnsi="Arial" w:cs="Arial" w:eastAsia="Arial"/>
          <w:sz w:val="2"/>
          <w:szCs w:val="2"/>
        </w:rPr>
        <w:pStyle w:val="P68B1DB1-Normal1"/>
      </w:pPr>
      <w:r>
        <w:t xml:space="preserve">Please provide the text you would like to be translated to English (US).</w:t>
      </w:r>
    </w:p>
    <w:tbl>
      <w:tblPr>
        <w:tblW w:w="0" w:type="auto"/>
        <w:tblInd w:w="4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940"/>
      </w:tblGrid>
      <w:tr>
        <w:tblPrEx>
          <w:tblW w:w="0" w:type="auto"/>
          <w:tblInd w:w="4524" w:type="dxa"/>
          <w:tblLayout w:type="fixed"/>
        </w:tblPrEx>
        <w:trPr>
          <w:trHeight w:hRule="exact" w:val="297"/>
        </w:trPr>
        <w:tc>
          <w:tcPr>
            <w:tcW w:w="2940" w:type="dxa"/>
            <w:tcBorders>
              <w:top w:val="single" w:sz="4" w:space="0" w:color="FFFFFF"/>
              <w:left w:val="single" w:sz="4" w:space="0" w:color="FFFFFF"/>
              <w:bottom w:val="single" w:sz="4" w:space="0" w:color="516B78"/>
              <w:right w:val="single" w:sz="4" w:space="0" w:color="FFFFFF"/>
            </w:tcBorders>
            <w:shd w:val="clear" w:color="auto" w:fill="auto"/>
            <w:noWrap w:val="0"/>
            <w:tcMar>
              <w:left w:w="859" w:type="dxa"/>
              <w:right w:w="428" w:type="dxa"/>
            </w:tcMar>
            <w:tcFitText w:val="0"/>
            <w:vAlign w:val="center"/>
          </w:tcPr>
          <w:p>
            <w:pPr>
              <w:bidi w:val="0"/>
              <w:spacing w:before="1" w:after="0" w:line="221" w:lineRule="atLeast"/>
              <w:ind w:left="0" w:right="0" w:firstLine="0"/>
              <w:jc w:val="both"/>
              <w:rPr>
                <w:rFonts w:ascii="Times New Roman" w:hAnsi="Times New Roman" w:cs="Times New Roman" w:eastAsia="Times New Roman"/>
                <w:sz w:val="20"/>
                <w:szCs w:val="20"/>
              </w:rPr>
              <w:pStyle w:val="P68B1DB1-Normal11"/>
            </w:pPr>
            <w:r>
              <w:t xml:space="preserve">Enrolled students</w:t>
            </w:r>
          </w:p>
        </w:tc>
      </w:tr>
      <w:tr>
        <w:tblPrEx>
          <w:tblW w:w="0" w:type="auto"/>
          <w:tblInd w:w="4524" w:type="dxa"/>
          <w:tblLayout w:type="fixed"/>
        </w:tblPrEx>
        <w:trPr>
          <w:trHeight w:hRule="exact" w:val="297"/>
        </w:trPr>
        <w:tc>
          <w:tcPr>
            <w:tcW w:w="2940" w:type="dxa"/>
            <w:tcBorders>
              <w:top w:val="single" w:sz="4" w:space="0" w:color="516B78"/>
              <w:left w:val="single" w:sz="4" w:space="0" w:color="FFFFFF"/>
              <w:bottom w:val="single" w:sz="4" w:space="0" w:color="FFFFFF"/>
              <w:right w:val="single" w:sz="4" w:space="0" w:color="FFFFFF"/>
            </w:tcBorders>
            <w:shd w:val="clear" w:color="auto" w:fill="CFD4D6"/>
            <w:noWrap w:val="0"/>
            <w:tcMar>
              <w:left w:w="1252" w:type="dxa"/>
              <w:right w:w="1068"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17.300</w:t>
            </w:r>
          </w:p>
        </w:tc>
      </w:tr>
      <w:tr>
        <w:tblPrEx>
          <w:tblW w:w="0" w:type="auto"/>
          <w:tblInd w:w="4524" w:type="dxa"/>
          <w:tblLayout w:type="fixed"/>
        </w:tblPrEx>
        <w:trPr>
          <w:trHeight w:hRule="exact" w:val="297"/>
        </w:trPr>
        <w:tc>
          <w:tcPr>
            <w:tcW w:w="2940" w:type="dxa"/>
            <w:tcBorders>
              <w:top w:val="single" w:sz="4" w:space="0" w:color="FFFFFF"/>
              <w:left w:val="single" w:sz="4" w:space="0" w:color="FFFFFF"/>
              <w:bottom w:val="single" w:sz="4" w:space="0" w:color="FFFFFF"/>
              <w:right w:val="single" w:sz="4" w:space="0" w:color="FFFFFF"/>
            </w:tcBorders>
            <w:shd w:val="clear" w:color="auto" w:fill="auto"/>
            <w:noWrap w:val="0"/>
            <w:tcMar>
              <w:left w:w="1252" w:type="dxa"/>
              <w:right w:w="1068"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11"/>
            </w:pPr>
            <w:r>
              <w:t>17,500</w:t>
            </w:r>
          </w:p>
        </w:tc>
      </w:tr>
      <w:tr>
        <w:tblPrEx>
          <w:tblW w:w="0" w:type="auto"/>
          <w:tblInd w:w="4524" w:type="dxa"/>
          <w:tblLayout w:type="fixed"/>
        </w:tblPrEx>
        <w:trPr>
          <w:trHeight w:hRule="exact" w:val="297"/>
        </w:trPr>
        <w:tc>
          <w:tcPr>
            <w:tcW w:w="2940" w:type="dxa"/>
            <w:tcBorders>
              <w:top w:val="single" w:sz="4" w:space="0" w:color="FFFFFF"/>
              <w:left w:val="single" w:sz="4" w:space="0" w:color="FFFFFF"/>
              <w:bottom w:val="single" w:sz="4" w:space="0" w:color="FFFFFF"/>
              <w:right w:val="single" w:sz="4" w:space="0" w:color="FFFFFF"/>
            </w:tcBorders>
            <w:shd w:val="clear" w:color="auto" w:fill="CFD4D6"/>
            <w:noWrap w:val="0"/>
            <w:tcMar>
              <w:left w:w="1252" w:type="dxa"/>
              <w:right w:w="1068"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16.837</w:t>
            </w:r>
          </w:p>
        </w:tc>
      </w:tr>
      <w:tr>
        <w:tblPrEx>
          <w:tblW w:w="0" w:type="auto"/>
          <w:tblInd w:w="4524" w:type="dxa"/>
          <w:tblLayout w:type="fixed"/>
        </w:tblPrEx>
        <w:trPr>
          <w:trHeight w:hRule="exact" w:val="297"/>
        </w:trPr>
        <w:tc>
          <w:tcPr>
            <w:tcW w:w="2940" w:type="dxa"/>
            <w:tcBorders>
              <w:top w:val="single" w:sz="4" w:space="0" w:color="FFFFFF"/>
              <w:left w:val="single" w:sz="4" w:space="0" w:color="FFFFFF"/>
              <w:bottom w:val="single" w:sz="4" w:space="0" w:color="FFFFFF"/>
              <w:right w:val="single" w:sz="4" w:space="0" w:color="FFFFFF"/>
            </w:tcBorders>
            <w:shd w:val="clear" w:color="auto" w:fill="auto"/>
            <w:noWrap w:val="0"/>
            <w:tcMar>
              <w:left w:w="1252" w:type="dxa"/>
              <w:right w:w="1068"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11"/>
            </w:pPr>
            <w:r>
              <w:t>18,200</w:t>
            </w:r>
          </w:p>
        </w:tc>
      </w:tr>
    </w:tbl>
    <w:p>
      <w:pPr>
        <w:bidi w:val="0"/>
        <w:spacing w:before="2" w:after="0" w:line="177" w:lineRule="atLeast"/>
        <w:ind w:left="3649" w:right="-200" w:firstLine="0"/>
        <w:jc w:val="both"/>
        <w:outlineLvl w:val="9"/>
        <w:rPr>
          <w:rFonts w:ascii="Times New Roman" w:hAnsi="Times New Roman" w:cs="Times New Roman" w:eastAsia="Times New Roman"/>
          <w:sz w:val="16"/>
          <w:szCs w:val="16"/>
        </w:rPr>
        <w:pStyle w:val="P68B1DB1-Normal5"/>
      </w:pPr>
      <w:r>
        <w:t xml:space="preserve">Hypothetical Data</w:t>
      </w:r>
    </w:p>
    <w:p>
      <w:pPr>
        <w:numPr>
          <w:ilvl w:val="0"/>
          <w:numId w:val="10"/>
        </w:numPr>
        <w:bidi w:val="0"/>
        <w:spacing w:before="322" w:after="0" w:line="300" w:lineRule="atLeast"/>
        <w:ind w:right="1170"/>
        <w:jc w:val="left"/>
        <w:outlineLvl w:val="9"/>
        <w:rPr>
          <w:rFonts w:ascii="Times New Roman" w:hAnsi="Times New Roman" w:cs="Times New Roman" w:eastAsia="Times New Roman"/>
          <w:sz w:val="22"/>
          <w:szCs w:val="22"/>
        </w:rPr>
        <w:pStyle w:val="P68B1DB1-Normal4"/>
      </w:pPr>
      <w:r>
        <w:rPr>
          <w:color w:val="516B78"/>
        </w:rPr>
        <w:t xml:space="preserve">Please provide the text you would like translated.Geographical or territorial series: it is the series whose data is arranged in correspondence with the location, that is, the location varies while the time and fact remain constant.</w:t>
      </w:r>
    </w:p>
    <w:p>
      <w:pPr>
        <w:bidi w:val="0"/>
        <w:spacing w:before="54" w:after="0" w:line="22" w:lineRule="atLeast"/>
        <w:ind w:left="0" w:right="0" w:firstLine="0"/>
        <w:jc w:val="both"/>
        <w:rPr>
          <w:rFonts w:ascii="Arial" w:hAnsi="Arial" w:cs="Arial" w:eastAsia="Arial"/>
          <w:sz w:val="2"/>
          <w:szCs w:val="2"/>
        </w:rPr>
        <w:pStyle w:val="P68B1DB1-Normal1"/>
      </w:pPr>
      <w:r>
        <w:t xml:space="preserve">Please provide the text you'd like me to translate.</w:t>
      </w:r>
    </w:p>
    <w:tbl>
      <w:tblPr>
        <w:tblW w:w="0" w:type="auto"/>
        <w:tblInd w:w="2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82"/>
        <w:gridCol w:w="4740"/>
      </w:tblGrid>
      <w:tr>
        <w:tblPrEx>
          <w:tblW w:w="0" w:type="auto"/>
          <w:tblInd w:w="2785" w:type="dxa"/>
          <w:tblLayout w:type="fixed"/>
        </w:tblPrEx>
        <w:trPr>
          <w:trHeight w:hRule="exact" w:val="297"/>
        </w:trPr>
        <w:tc>
          <w:tcPr>
            <w:tcW w:w="7021" w:type="dxa"/>
            <w:gridSpan w:val="2"/>
            <w:tcBorders>
              <w:top w:val="single" w:sz="4" w:space="0" w:color="516B78"/>
              <w:left w:val="single" w:sz="4" w:space="0" w:color="FFFFFF"/>
              <w:bottom w:val="single" w:sz="4" w:space="0" w:color="FFFFFF"/>
              <w:right w:val="single" w:sz="4" w:space="0" w:color="FFFFFF"/>
            </w:tcBorders>
            <w:shd w:val="clear" w:color="auto" w:fill="CFD4D6"/>
            <w:noWrap w:val="0"/>
            <w:tcMar>
              <w:left w:w="80" w:type="dxa"/>
              <w:right w:w="0" w:type="dxa"/>
            </w:tcMar>
            <w:tcFitText/>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 xml:space="preserve">STUDENTS ENROLLED IN THE INTERIOR UNITS IN THE UNDERGRADUATE COURSES OF UNIVERSITY A - 2009</w:t>
            </w:r>
          </w:p>
        </w:tc>
      </w:tr>
      <w:tr>
        <w:tblPrEx>
          <w:tblW w:w="0" w:type="auto"/>
          <w:tblInd w:w="2785" w:type="dxa"/>
          <w:tblLayout w:type="fixed"/>
        </w:tblPrEx>
        <w:trPr>
          <w:trHeight w:hRule="exact" w:val="297"/>
        </w:trPr>
        <w:tc>
          <w:tcPr>
            <w:tcW w:w="2282" w:type="dxa"/>
            <w:tcBorders>
              <w:top w:val="single" w:sz="4" w:space="0" w:color="FFFFFF"/>
              <w:left w:val="single" w:sz="4" w:space="0" w:color="FFFFFF"/>
              <w:bottom w:val="single" w:sz="4" w:space="0" w:color="516B78"/>
              <w:right w:val="single" w:sz="4" w:space="0" w:color="FFFFFF"/>
            </w:tcBorders>
            <w:shd w:val="clear" w:color="auto" w:fill="B9C3C7"/>
            <w:noWrap w:val="0"/>
            <w:tcMar>
              <w:left w:w="903" w:type="dxa"/>
              <w:right w:w="670"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Cities</w:t>
            </w:r>
          </w:p>
        </w:tc>
        <w:tc>
          <w:tcPr>
            <w:tcW w:w="4740" w:type="dxa"/>
            <w:tcBorders>
              <w:top w:val="single" w:sz="4" w:space="0" w:color="FFFFFF"/>
              <w:left w:val="single" w:sz="4" w:space="0" w:color="FFFFFF"/>
              <w:bottom w:val="single" w:sz="4" w:space="0" w:color="516B78"/>
              <w:right w:val="single" w:sz="4" w:space="0" w:color="FFFFFF"/>
            </w:tcBorders>
            <w:shd w:val="clear" w:color="auto" w:fill="B9C3C7"/>
            <w:noWrap w:val="0"/>
            <w:tcMar>
              <w:left w:w="1759" w:type="dxa"/>
              <w:right w:w="1328"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 xml:space="preserve">Enrolled students</w:t>
            </w:r>
          </w:p>
        </w:tc>
      </w:tr>
      <w:tr>
        <w:tblPrEx>
          <w:tblW w:w="0" w:type="auto"/>
          <w:tblInd w:w="2785" w:type="dxa"/>
          <w:tblLayout w:type="fixed"/>
        </w:tblPrEx>
        <w:trPr>
          <w:trHeight w:hRule="exact" w:val="297"/>
        </w:trPr>
        <w:tc>
          <w:tcPr>
            <w:tcW w:w="2282" w:type="dxa"/>
            <w:tcBorders>
              <w:top w:val="single" w:sz="4" w:space="0" w:color="516B78"/>
              <w:left w:val="single" w:sz="4" w:space="0" w:color="FFFFFF"/>
              <w:bottom w:val="single" w:sz="4" w:space="0" w:color="FFFFFF"/>
              <w:right w:val="single" w:sz="4" w:space="0" w:color="FFFFFF"/>
            </w:tcBorders>
            <w:shd w:val="clear" w:color="auto" w:fill="CFD4D6"/>
            <w:noWrap w:val="0"/>
            <w:tcMar>
              <w:left w:w="890" w:type="dxa"/>
              <w:right w:w="583"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 xml:space="preserve">City A</w:t>
            </w:r>
          </w:p>
        </w:tc>
        <w:tc>
          <w:tcPr>
            <w:tcW w:w="4740" w:type="dxa"/>
            <w:tcBorders>
              <w:top w:val="single" w:sz="4" w:space="0" w:color="516B78"/>
              <w:left w:val="single" w:sz="4" w:space="0" w:color="FFFFFF"/>
              <w:bottom w:val="single" w:sz="4" w:space="0" w:color="FFFFFF"/>
              <w:right w:val="single" w:sz="4" w:space="0" w:color="FFFFFF"/>
            </w:tcBorders>
            <w:shd w:val="clear" w:color="auto" w:fill="CFD4D6"/>
            <w:noWrap w:val="0"/>
            <w:tcMar>
              <w:left w:w="2248" w:type="dxa"/>
              <w:right w:w="2104"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550</w:t>
            </w:r>
          </w:p>
        </w:tc>
      </w:tr>
      <w:tr>
        <w:tblPrEx>
          <w:tblW w:w="0" w:type="auto"/>
          <w:tblInd w:w="2785" w:type="dxa"/>
          <w:tblLayout w:type="fixed"/>
        </w:tblPrEx>
        <w:trPr>
          <w:trHeight w:hRule="exact" w:val="297"/>
        </w:trPr>
        <w:tc>
          <w:tcPr>
            <w:tcW w:w="2282" w:type="dxa"/>
            <w:tcBorders>
              <w:top w:val="single" w:sz="4" w:space="0" w:color="FFFFFF"/>
              <w:left w:val="single" w:sz="4" w:space="0" w:color="FFFFFF"/>
              <w:bottom w:val="single" w:sz="4" w:space="0" w:color="FFFFFF"/>
              <w:right w:val="single" w:sz="4" w:space="0" w:color="FFFFFF"/>
            </w:tcBorders>
            <w:shd w:val="clear" w:color="auto" w:fill="B9C3C7"/>
            <w:noWrap w:val="0"/>
            <w:tcMar>
              <w:left w:w="880" w:type="dxa"/>
              <w:right w:w="594"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 xml:space="preserve">City B</w:t>
            </w:r>
          </w:p>
        </w:tc>
        <w:tc>
          <w:tcPr>
            <w:tcW w:w="4740" w:type="dxa"/>
            <w:tcBorders>
              <w:top w:val="single" w:sz="4" w:space="0" w:color="FFFFFF"/>
              <w:left w:val="single" w:sz="4" w:space="0" w:color="FFFFFF"/>
              <w:bottom w:val="single" w:sz="4" w:space="0" w:color="FFFFFF"/>
              <w:right w:val="single" w:sz="4" w:space="0" w:color="FFFFFF"/>
            </w:tcBorders>
            <w:shd w:val="clear" w:color="auto" w:fill="B9C3C7"/>
            <w:noWrap w:val="0"/>
            <w:tcMar>
              <w:left w:w="2191" w:type="dxa"/>
              <w:right w:w="2023"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1.605</w:t>
            </w:r>
          </w:p>
        </w:tc>
      </w:tr>
      <w:tr>
        <w:tblPrEx>
          <w:tblW w:w="0" w:type="auto"/>
          <w:tblInd w:w="2785" w:type="dxa"/>
          <w:tblLayout w:type="fixed"/>
        </w:tblPrEx>
        <w:trPr>
          <w:trHeight w:hRule="exact" w:val="297"/>
        </w:trPr>
        <w:tc>
          <w:tcPr>
            <w:tcW w:w="2282" w:type="dxa"/>
            <w:tcBorders>
              <w:top w:val="single" w:sz="4" w:space="0" w:color="FFFFFF"/>
              <w:left w:val="single" w:sz="4" w:space="0" w:color="FFFFFF"/>
              <w:bottom w:val="single" w:sz="4" w:space="0" w:color="FFFFFF"/>
              <w:right w:val="single" w:sz="4" w:space="0" w:color="FFFFFF"/>
            </w:tcBorders>
            <w:shd w:val="clear" w:color="auto" w:fill="CFD4D6"/>
            <w:noWrap w:val="0"/>
            <w:tcMar>
              <w:left w:w="881" w:type="dxa"/>
              <w:right w:w="592"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 xml:space="preserve">City C</w:t>
            </w:r>
          </w:p>
        </w:tc>
        <w:tc>
          <w:tcPr>
            <w:tcW w:w="4740" w:type="dxa"/>
            <w:tcBorders>
              <w:top w:val="single" w:sz="4" w:space="0" w:color="FFFFFF"/>
              <w:left w:val="single" w:sz="4" w:space="0" w:color="FFFFFF"/>
              <w:bottom w:val="single" w:sz="4" w:space="0" w:color="FFFFFF"/>
              <w:right w:val="single" w:sz="4" w:space="0" w:color="FFFFFF"/>
            </w:tcBorders>
            <w:shd w:val="clear" w:color="auto" w:fill="CFD4D6"/>
            <w:noWrap w:val="0"/>
            <w:tcMar>
              <w:left w:w="2248" w:type="dxa"/>
              <w:right w:w="2104"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610</w:t>
            </w:r>
          </w:p>
        </w:tc>
      </w:tr>
      <w:tr>
        <w:tblPrEx>
          <w:tblW w:w="0" w:type="auto"/>
          <w:tblInd w:w="2785" w:type="dxa"/>
          <w:tblLayout w:type="fixed"/>
        </w:tblPrEx>
        <w:trPr>
          <w:trHeight w:hRule="exact" w:val="297"/>
        </w:trPr>
        <w:tc>
          <w:tcPr>
            <w:tcW w:w="2282" w:type="dxa"/>
            <w:tcBorders>
              <w:top w:val="single" w:sz="4" w:space="0" w:color="FFFFFF"/>
              <w:left w:val="single" w:sz="4" w:space="0" w:color="FFFFFF"/>
              <w:bottom w:val="single" w:sz="4" w:space="0" w:color="FFFFFF"/>
              <w:right w:val="single" w:sz="4" w:space="0" w:color="FFFFFF"/>
            </w:tcBorders>
            <w:shd w:val="clear" w:color="auto" w:fill="B9C3C7"/>
            <w:noWrap w:val="0"/>
            <w:tcMar>
              <w:left w:w="875" w:type="dxa"/>
              <w:right w:w="588"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 xml:space="preserve">City D</w:t>
            </w:r>
          </w:p>
        </w:tc>
        <w:tc>
          <w:tcPr>
            <w:tcW w:w="4740" w:type="dxa"/>
            <w:tcBorders>
              <w:top w:val="single" w:sz="4" w:space="0" w:color="FFFFFF"/>
              <w:left w:val="single" w:sz="4" w:space="0" w:color="FFFFFF"/>
              <w:bottom w:val="single" w:sz="4" w:space="0" w:color="FFFFFF"/>
              <w:right w:val="single" w:sz="4" w:space="0" w:color="FFFFFF"/>
            </w:tcBorders>
            <w:shd w:val="clear" w:color="auto" w:fill="B9C3C7"/>
            <w:noWrap w:val="0"/>
            <w:tcMar>
              <w:left w:w="2248" w:type="dxa"/>
              <w:right w:w="2104"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689</w:t>
            </w:r>
          </w:p>
        </w:tc>
      </w:tr>
      <w:tr>
        <w:tblPrEx>
          <w:tblW w:w="0" w:type="auto"/>
          <w:tblInd w:w="2785" w:type="dxa"/>
          <w:tblLayout w:type="fixed"/>
        </w:tblPrEx>
        <w:trPr>
          <w:trHeight w:hRule="exact" w:val="297"/>
        </w:trPr>
        <w:tc>
          <w:tcPr>
            <w:tcW w:w="2282" w:type="dxa"/>
            <w:tcBorders>
              <w:top w:val="single" w:sz="4" w:space="0" w:color="FFFFFF"/>
              <w:left w:val="single" w:sz="4" w:space="0" w:color="FFFFFF"/>
              <w:bottom w:val="single" w:sz="4" w:space="0" w:color="FFFFFF"/>
              <w:right w:val="single" w:sz="4" w:space="0" w:color="FFFFFF"/>
            </w:tcBorders>
            <w:shd w:val="clear" w:color="auto" w:fill="CFD4D6"/>
            <w:noWrap w:val="0"/>
            <w:tcMar>
              <w:left w:w="885" w:type="dxa"/>
              <w:right w:w="600"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 xml:space="preserve">City E</w:t>
            </w:r>
          </w:p>
        </w:tc>
        <w:tc>
          <w:tcPr>
            <w:tcW w:w="4740" w:type="dxa"/>
            <w:tcBorders>
              <w:top w:val="single" w:sz="4" w:space="0" w:color="FFFFFF"/>
              <w:left w:val="single" w:sz="4" w:space="0" w:color="FFFFFF"/>
              <w:bottom w:val="single" w:sz="4" w:space="0" w:color="FFFFFF"/>
              <w:right w:val="single" w:sz="4" w:space="0" w:color="FFFFFF"/>
            </w:tcBorders>
            <w:shd w:val="clear" w:color="auto" w:fill="CFD4D6"/>
            <w:noWrap w:val="0"/>
            <w:tcMar>
              <w:left w:w="2191" w:type="dxa"/>
              <w:right w:w="2023"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9"/>
            </w:pPr>
            <w:r>
              <w:t>1.288</w:t>
            </w:r>
          </w:p>
        </w:tc>
      </w:tr>
      <w:tr>
        <w:tblPrEx>
          <w:tblW w:w="0" w:type="auto"/>
          <w:tblInd w:w="2785" w:type="dxa"/>
          <w:tblLayout w:type="fixed"/>
        </w:tblPrEx>
        <w:trPr>
          <w:trHeight w:hRule="exact" w:val="297"/>
        </w:trPr>
        <w:tc>
          <w:tcPr>
            <w:tcW w:w="2282" w:type="dxa"/>
            <w:tcBorders>
              <w:top w:val="single" w:sz="4" w:space="0" w:color="FFFFFF"/>
              <w:left w:val="single" w:sz="4" w:space="0" w:color="FFFFFF"/>
              <w:bottom w:val="single" w:sz="4" w:space="0" w:color="FFFFFF"/>
              <w:right w:val="single" w:sz="4" w:space="0" w:color="FFFFFF"/>
            </w:tcBorders>
            <w:shd w:val="clear" w:color="auto" w:fill="B9C3C7"/>
            <w:noWrap w:val="0"/>
            <w:tcMar>
              <w:left w:w="888" w:type="dxa"/>
              <w:right w:w="608"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 xml:space="preserve">City F</w:t>
            </w:r>
          </w:p>
        </w:tc>
        <w:tc>
          <w:tcPr>
            <w:tcW w:w="4740" w:type="dxa"/>
            <w:tcBorders>
              <w:top w:val="single" w:sz="4" w:space="0" w:color="FFFFFF"/>
              <w:left w:val="single" w:sz="4" w:space="0" w:color="FFFFFF"/>
              <w:bottom w:val="single" w:sz="4" w:space="0" w:color="FFFFFF"/>
              <w:right w:val="single" w:sz="4" w:space="0" w:color="FFFFFF"/>
            </w:tcBorders>
            <w:shd w:val="clear" w:color="auto" w:fill="B9C3C7"/>
            <w:noWrap w:val="0"/>
            <w:tcMar>
              <w:left w:w="2248" w:type="dxa"/>
              <w:right w:w="2104" w:type="dxa"/>
            </w:tcMar>
            <w:tcFitText w:val="0"/>
            <w:vAlign w:val="center"/>
          </w:tcPr>
          <w:p>
            <w:pPr>
              <w:bidi w:val="0"/>
              <w:spacing w:before="0" w:after="0" w:line="221" w:lineRule="atLeast"/>
              <w:ind w:left="0" w:right="0" w:firstLine="0"/>
              <w:jc w:val="both"/>
              <w:rPr>
                <w:rFonts w:ascii="Times New Roman" w:hAnsi="Times New Roman" w:cs="Times New Roman" w:eastAsia="Times New Roman"/>
                <w:sz w:val="20"/>
                <w:szCs w:val="20"/>
              </w:rPr>
              <w:pStyle w:val="P68B1DB1-Normal8"/>
            </w:pPr>
            <w:r>
              <w:t>340</w:t>
            </w:r>
          </w:p>
        </w:tc>
      </w:tr>
    </w:tbl>
    <w:p>
      <w:pPr>
        <w:bidi w:val="0"/>
        <w:spacing w:before="60" w:after="0" w:line="177" w:lineRule="atLeast"/>
        <w:ind w:left="2683" w:right="-200" w:firstLine="0"/>
        <w:jc w:val="both"/>
        <w:outlineLvl w:val="9"/>
        <w:rPr>
          <w:rFonts w:ascii="Times New Roman" w:hAnsi="Times New Roman" w:cs="Times New Roman" w:eastAsia="Times New Roman"/>
          <w:sz w:val="16"/>
          <w:szCs w:val="16"/>
        </w:rPr>
        <w:pStyle w:val="P68B1DB1-Normal5"/>
      </w:pPr>
      <w:r>
        <w:t xml:space="preserve">Source: Hypothetical Data</w:t>
      </w:r>
    </w:p>
    <w:p>
      <w:pPr>
        <w:numPr>
          <w:ilvl w:val="0"/>
          <w:numId w:val="11"/>
        </w:numPr>
        <w:bidi w:val="0"/>
        <w:spacing w:before="334" w:after="0" w:line="300" w:lineRule="atLeast"/>
        <w:ind w:right="1940"/>
        <w:jc w:val="both"/>
        <w:outlineLvl w:val="9"/>
        <w:rPr>
          <w:rFonts w:ascii="Times New Roman" w:hAnsi="Times New Roman" w:cs="Times New Roman" w:eastAsia="Times New Roman"/>
          <w:sz w:val="22"/>
          <w:szCs w:val="22"/>
        </w:rPr>
        <w:pStyle w:val="P68B1DB1-Normal4"/>
      </w:pPr>
      <w:r>
        <w:rPr>
          <w:color w:val="516B78"/>
        </w:rPr>
        <w:t xml:space="preserve">Specific or qualitative series: it is the series whose data is arranged in correspondence with the species or quality, that is, the fact varies while the time and place remain constant.</w:t>
      </w:r>
    </w:p>
    <w:p>
      <w:pPr>
        <w:bidi w:val="0"/>
        <w:spacing w:before="155" w:after="0" w:line="243" w:lineRule="atLeast"/>
        <w:ind w:left="3250" w:right="-200" w:firstLine="0"/>
        <w:jc w:val="both"/>
        <w:outlineLvl w:val="9"/>
        <w:rPr>
          <w:rFonts w:ascii="Times New Roman" w:hAnsi="Times New Roman" w:cs="Times New Roman" w:eastAsia="Times New Roman"/>
          <w:sz w:val="22"/>
          <w:szCs w:val="22"/>
        </w:rPr>
        <w:pStyle w:val="P68B1DB1-Normal3"/>
      </w:pPr>
      <w:r>
        <w:t xml:space="preserve">See the following example.</w:t>
      </w:r>
    </w:p>
    <w:p>
      <w:pPr>
        <w:sectPr>
          <w:headerReference w:type="even" r:id="rId6"/>
          <w:headerReference w:type="default" r:id="rId7"/>
          <w:pgSz w:w="11906" w:h="15024"/>
          <w:pgMar w:top="1520" w:right="47" w:bottom="1120" w:left="719" w:header="680" w:footer="720"/>
          <w:pgNumType w:start="31"/>
          <w:cols w:space="720"/>
          <w:titlePg w:val="0"/>
        </w:sectPr>
      </w:pPr>
    </w:p>
    <w:p>
      <w:pPr>
        <w:bidi w:val="0"/>
        <w:spacing w:before="229" w:after="0" w:line="195" w:lineRule="atLeast"/>
        <w:ind w:left="6371" w:right="-200" w:firstLine="0"/>
        <w:jc w:val="both"/>
        <w:outlineLvl w:val="9"/>
        <w:rPr>
          <w:rFonts w:ascii="Calibri" w:hAnsi="Calibri" w:cs="Calibri" w:eastAsia="Calibri"/>
          <w:sz w:val="16"/>
          <w:szCs w:val="16"/>
        </w:rPr>
      </w:pPr>
      <w:r>
        <w:t xml:space="preserve">Table 4</w:t>
      </w:r>
    </w:p>
    <w:p>
      <w:pPr>
        <w:bidi w:val="0"/>
        <w:spacing w:before="0" w:after="0" w:line="297" w:lineRule="atLeast"/>
        <w:ind w:left="1557" w:right="3461" w:firstLine="1066"/>
        <w:jc w:val="left"/>
        <w:outlineLvl w:val="9"/>
        <w:rPr>
          <w:rFonts w:ascii="Times New Roman" w:hAnsi="Times New Roman" w:cs="Times New Roman" w:eastAsia="Times New Roman"/>
          <w:sz w:val="20"/>
          <w:szCs w:val="20"/>
        </w:rPr>
        <w:pStyle w:val="P68B1DB1-Normal11"/>
      </w:pPr>
      <w:r>
        <w:rPr>
          <w:shd w:val="clear" w:color="auto" w:fill="CFD4D6"/>
        </w:rPr>
        <w:t xml:space="preserve">STUDENTS ENROLLED AT UNIVERSITY A - 2009 Students Students enrolled</w:t>
      </w:r>
    </w:p>
    <w:p>
      <w:pPr>
        <w:bidi w:val="0"/>
        <w:spacing w:before="70" w:after="0" w:line="221" w:lineRule="atLeast"/>
        <w:ind w:left="1557" w:right="-200" w:firstLine="0"/>
        <w:jc w:val="both"/>
        <w:outlineLvl w:val="9"/>
        <w:rPr>
          <w:rFonts w:ascii="Times New Roman" w:hAnsi="Times New Roman" w:cs="Times New Roman" w:eastAsia="Times New Roman"/>
          <w:sz w:val="20"/>
          <w:szCs w:val="20"/>
        </w:rPr>
        <w:pStyle w:val="P68B1DB1-Normal9"/>
      </w:pPr>
      <w:r>
        <w:t xml:space="preserve">Graduation 16,837</w:t>
      </w:r>
    </w:p>
    <w:p>
      <w:pPr>
        <w:bidi w:val="0"/>
        <w:spacing w:before="71" w:after="0" w:line="221" w:lineRule="atLeast"/>
        <w:ind w:left="1557" w:right="-200" w:firstLine="0"/>
        <w:jc w:val="both"/>
        <w:outlineLvl w:val="9"/>
        <w:rPr>
          <w:rFonts w:ascii="Times New Roman" w:hAnsi="Times New Roman" w:cs="Times New Roman" w:eastAsia="Times New Roman"/>
          <w:sz w:val="20"/>
          <w:szCs w:val="20"/>
        </w:rPr>
        <w:pStyle w:val="P68B1DB1-Normal8"/>
      </w:pPr>
      <w:r>
        <w:t xml:space="preserve">Postgraduate 1,048</w:t>
      </w:r>
    </w:p>
    <w:p>
      <w:pPr>
        <w:bidi w:val="0"/>
        <w:spacing w:before="153" w:after="0" w:line="177" w:lineRule="atLeast"/>
        <w:ind w:left="1414" w:right="-200" w:firstLine="0"/>
        <w:jc w:val="both"/>
        <w:outlineLvl w:val="9"/>
        <w:rPr>
          <w:rFonts w:ascii="Times New Roman" w:hAnsi="Times New Roman" w:cs="Times New Roman" w:eastAsia="Times New Roman"/>
          <w:sz w:val="16"/>
          <w:szCs w:val="16"/>
        </w:rPr>
        <w:pStyle w:val="P68B1DB1-Normal5"/>
      </w:pPr>
      <w:r>
        <w:t xml:space="preserve">Hypothetical Data</w:t>
      </w:r>
    </w:p>
    <w:p>
      <w:pPr>
        <w:numPr>
          <w:ilvl w:val="0"/>
          <w:numId w:val="12"/>
        </w:numPr>
        <w:bidi w:val="0"/>
        <w:spacing w:before="334" w:after="0" w:line="300" w:lineRule="atLeast"/>
        <w:ind w:right="3923"/>
        <w:jc w:val="both"/>
        <w:outlineLvl w:val="9"/>
        <w:rPr>
          <w:rFonts w:ascii="Times New Roman" w:hAnsi="Times New Roman" w:cs="Times New Roman" w:eastAsia="Times New Roman"/>
          <w:sz w:val="22"/>
          <w:szCs w:val="22"/>
        </w:rPr>
        <w:pStyle w:val="P68B1DB1-Normal4"/>
      </w:pPr>
      <w:r>
        <w:rPr>
          <w:color w:val="2E3238"/>
        </w:rPr>
        <w:t xml:space="preserve">The name of the mixed series arises from the combination of at least two elements.Mixed or composite series: the combination of two or more series constitutes new series called "composite" and presented in double-entry tables.</w:t>
      </w:r>
    </w:p>
    <w:p>
      <w:pPr>
        <w:bidi w:val="0"/>
        <w:spacing w:before="65" w:after="0" w:line="195" w:lineRule="atLeast"/>
        <w:ind w:left="6682" w:right="-200" w:firstLine="0"/>
        <w:jc w:val="both"/>
        <w:outlineLvl w:val="9"/>
        <w:rPr>
          <w:rFonts w:ascii="Calibri" w:hAnsi="Calibri" w:cs="Calibri" w:eastAsia="Calibri"/>
          <w:sz w:val="16"/>
          <w:szCs w:val="16"/>
        </w:rPr>
      </w:pPr>
      <w:r>
        <w:t xml:space="preserve">Table 5</w:t>
      </w:r>
    </w:p>
    <w:p>
      <w:pPr>
        <w:bidi w:val="0"/>
        <w:spacing w:before="67" w:after="0" w:line="221" w:lineRule="atLeast"/>
        <w:ind w:left="1882" w:right="-200" w:firstLine="0"/>
        <w:jc w:val="both"/>
        <w:outlineLvl w:val="9"/>
        <w:rPr>
          <w:rFonts w:ascii="Times New Roman" w:hAnsi="Times New Roman" w:cs="Times New Roman" w:eastAsia="Times New Roman"/>
          <w:sz w:val="20"/>
          <w:szCs w:val="20"/>
        </w:rPr>
        <w:pStyle w:val="P68B1DB1-Normal9"/>
      </w:pPr>
      <w:r>
        <w:t xml:space="preserve">EVOLUTION OF STUDENT ENROLLMENTS AT UNIVERSITY A - 2007 - 2009</w:t>
      </w:r>
    </w:p>
    <w:p>
      <w:pPr>
        <w:bidi w:val="0"/>
        <w:spacing w:before="70" w:after="0" w:line="221" w:lineRule="atLeast"/>
        <w:ind w:left="5075" w:right="-200" w:firstLine="0"/>
        <w:jc w:val="both"/>
        <w:outlineLvl w:val="9"/>
        <w:rPr>
          <w:rFonts w:ascii="Times New Roman" w:hAnsi="Times New Roman" w:cs="Times New Roman" w:eastAsia="Times New Roman"/>
          <w:sz w:val="20"/>
          <w:szCs w:val="20"/>
        </w:rPr>
        <w:pStyle w:val="P68B1DB1-Normal12"/>
      </w:pPr>
      <w:r>
        <w:t>Years</w:t>
      </w:r>
    </w:p>
    <w:p>
      <w:pPr>
        <w:bidi w:val="0"/>
        <w:spacing w:before="0" w:after="0" w:line="221" w:lineRule="atLeast"/>
        <w:ind w:left="1247" w:right="-200" w:firstLine="0"/>
        <w:jc w:val="both"/>
        <w:outlineLvl w:val="9"/>
        <w:rPr>
          <w:rFonts w:ascii="Times New Roman" w:hAnsi="Times New Roman" w:cs="Times New Roman" w:eastAsia="Times New Roman"/>
          <w:sz w:val="20"/>
          <w:szCs w:val="20"/>
        </w:rPr>
        <w:pStyle w:val="P68B1DB1-Normal8"/>
      </w:pPr>
      <w:r>
        <w:t>Students</w:t>
      </w:r>
    </w:p>
    <w:p>
      <w:pPr>
        <w:bidi w:val="0"/>
        <w:spacing w:before="0" w:after="0" w:line="221" w:lineRule="atLeast"/>
        <w:ind w:left="3672" w:right="-200" w:firstLine="0"/>
        <w:jc w:val="both"/>
        <w:outlineLvl w:val="9"/>
        <w:rPr>
          <w:rFonts w:ascii="Times New Roman" w:hAnsi="Times New Roman" w:cs="Times New Roman" w:eastAsia="Times New Roman"/>
          <w:sz w:val="20"/>
          <w:szCs w:val="20"/>
        </w:rPr>
        <w:pStyle w:val="P68B1DB1-Normal8"/>
      </w:pPr>
      <w:r>
        <w:t xml:space="preserve">2007 2008 2009</w:t>
      </w:r>
    </w:p>
    <w:p>
      <w:pPr>
        <w:bidi w:val="0"/>
        <w:spacing w:before="70" w:after="0" w:line="221" w:lineRule="atLeast"/>
        <w:ind w:left="1247" w:right="-200" w:firstLine="0"/>
        <w:jc w:val="both"/>
        <w:outlineLvl w:val="9"/>
        <w:rPr>
          <w:rFonts w:ascii="Times New Roman" w:hAnsi="Times New Roman" w:cs="Times New Roman" w:eastAsia="Times New Roman"/>
          <w:sz w:val="20"/>
          <w:szCs w:val="20"/>
        </w:rPr>
        <w:pStyle w:val="P68B1DB1-Normal9"/>
      </w:pPr>
      <w:r>
        <w:t xml:space="preserve">Graduation 17,300 17,500 16,837</w:t>
      </w:r>
    </w:p>
    <w:p>
      <w:pPr>
        <w:bidi w:val="0"/>
        <w:spacing w:before="71" w:after="0" w:line="221" w:lineRule="atLeast"/>
        <w:ind w:left="1247" w:right="-200" w:firstLine="0"/>
        <w:jc w:val="both"/>
        <w:outlineLvl w:val="9"/>
        <w:rPr>
          <w:rFonts w:ascii="Times New Roman" w:hAnsi="Times New Roman" w:cs="Times New Roman" w:eastAsia="Times New Roman"/>
          <w:sz w:val="20"/>
          <w:szCs w:val="20"/>
        </w:rPr>
        <w:pStyle w:val="P68B1DB1-Normal8"/>
      </w:pPr>
      <w:r>
        <w:t xml:space="preserve">Postgraduate 997 1,010 1,048</w:t>
      </w:r>
    </w:p>
    <w:p>
      <w:pPr>
        <w:bidi w:val="0"/>
        <w:spacing w:before="96" w:after="0" w:line="177" w:lineRule="atLeast"/>
        <w:ind w:left="1116" w:right="-200" w:firstLine="0"/>
        <w:jc w:val="both"/>
        <w:outlineLvl w:val="9"/>
        <w:rPr>
          <w:rFonts w:ascii="Times New Roman" w:hAnsi="Times New Roman" w:cs="Times New Roman" w:eastAsia="Times New Roman"/>
          <w:sz w:val="16"/>
          <w:szCs w:val="16"/>
        </w:rPr>
        <w:pStyle w:val="P68B1DB1-Normal5"/>
      </w:pPr>
      <w:r>
        <w:t xml:space="preserve">Hypothetical Data</w:t>
      </w:r>
    </w:p>
    <w:p>
      <w:pPr>
        <w:bidi w:val="0"/>
        <w:spacing w:before="1109" w:after="0" w:line="418" w:lineRule="atLeast"/>
        <w:ind w:left="859" w:right="-200" w:firstLine="0"/>
        <w:jc w:val="both"/>
        <w:outlineLvl w:val="9"/>
        <w:rPr>
          <w:rFonts w:ascii="Times New Roman" w:hAnsi="Times New Roman" w:cs="Times New Roman" w:eastAsia="Times New Roman"/>
          <w:sz w:val="38"/>
          <w:szCs w:val="38"/>
        </w:rPr>
      </w:pPr>
      <w:r>
        <w:t>References</w:t>
      </w:r>
    </w:p>
    <w:p>
      <w:pPr>
        <w:bidi w:val="0"/>
        <w:spacing w:before="106" w:after="0" w:line="300" w:lineRule="atLeast"/>
        <w:ind w:left="694" w:right="3287" w:firstLine="0"/>
        <w:jc w:val="left"/>
        <w:outlineLvl w:val="9"/>
        <w:rPr>
          <w:rFonts w:ascii="Times New Roman" w:hAnsi="Times New Roman" w:cs="Times New Roman" w:eastAsia="Times New Roman"/>
          <w:sz w:val="22"/>
          <w:szCs w:val="22"/>
        </w:rPr>
        <w:pStyle w:val="P68B1DB1-Normal3"/>
      </w:pPr>
      <w:r>
        <w:t xml:space="preserve">Statistics for Engineering and Computer Science Courses, São Paulo: Atlas, 2004.BARBETA, P.A., REIS, M.M., BORNIA, A.C.</w:t>
      </w:r>
    </w:p>
    <w:p>
      <w:pPr>
        <w:bidi w:val="0"/>
        <w:spacing w:before="99" w:after="0" w:line="299" w:lineRule="atLeast"/>
        <w:ind w:left="694" w:right="3603" w:firstLine="0"/>
        <w:jc w:val="left"/>
        <w:outlineLvl w:val="9"/>
        <w:rPr>
          <w:rFonts w:ascii="Times New Roman" w:hAnsi="Times New Roman" w:cs="Times New Roman" w:eastAsia="Times New Roman"/>
          <w:sz w:val="22"/>
          <w:szCs w:val="22"/>
        </w:rPr>
        <w:pStyle w:val="P68B1DB1-Normal3"/>
      </w:pPr>
      <w:r>
        <w:t xml:space="preserve">1.ed.Sampling Elements.São Paulo: Edgard Blücher, 2005.BOLFARINE, Heleno &amp; BUSSAB, Wilton O.</w:t>
      </w:r>
    </w:p>
    <w:p>
      <w:pPr>
        <w:bidi w:val="0"/>
        <w:spacing w:before="100" w:after="0" w:line="300" w:lineRule="atLeast"/>
        <w:ind w:left="694" w:right="3697" w:firstLine="0"/>
        <w:jc w:val="left"/>
        <w:outlineLvl w:val="9"/>
        <w:rPr>
          <w:rFonts w:ascii="Times New Roman" w:hAnsi="Times New Roman" w:cs="Times New Roman" w:eastAsia="Times New Roman"/>
          <w:sz w:val="22"/>
          <w:szCs w:val="22"/>
        </w:rPr>
        <w:pStyle w:val="P68B1DB1-Normal3"/>
      </w:pPr>
      <w:r>
        <w:t xml:space="preserve">Basic Statistics.São Paulo: Sariva, 2002.BUSSAB, Wilton de Ol., MORETTIN, Pedro A.</w:t>
      </w:r>
    </w:p>
    <w:p>
      <w:pPr>
        <w:bidi w:val="0"/>
        <w:spacing w:before="0" w:after="0" w:line="413" w:lineRule="atLeast"/>
        <w:ind w:left="694" w:right="4009" w:firstLine="0"/>
        <w:jc w:val="left"/>
        <w:outlineLvl w:val="9"/>
        <w:rPr>
          <w:rFonts w:ascii="Times New Roman" w:hAnsi="Times New Roman" w:cs="Times New Roman" w:eastAsia="Times New Roman"/>
          <w:sz w:val="22"/>
          <w:szCs w:val="22"/>
        </w:rPr>
        <w:pStyle w:val="P68B1DB1-Normal3"/>
      </w:pPr>
      <w:r>
        <w:t xml:space="preserve">CRESPO, A.Illustrated Introduction to Statistics.COSTA, F.S.Rio de Janeiro: Saraiva, 1996.São Paulo: Harbra, 1998.Easy Statistics.</w:t>
      </w:r>
    </w:p>
    <w:p>
      <w:pPr>
        <w:bidi w:val="0"/>
        <w:spacing w:before="0" w:after="0" w:line="413" w:lineRule="atLeast"/>
        <w:ind w:left="694" w:right="3642" w:firstLine="0"/>
        <w:jc w:val="left"/>
        <w:outlineLvl w:val="9"/>
        <w:rPr>
          <w:rFonts w:ascii="Times New Roman" w:hAnsi="Times New Roman" w:cs="Times New Roman" w:eastAsia="Times New Roman"/>
          <w:sz w:val="22"/>
          <w:szCs w:val="22"/>
        </w:rPr>
        <w:pStyle w:val="P68B1DB1-Normal3"/>
      </w:pPr>
      <w:r>
        <w:t xml:space="preserve">This Course -1993.Rio de Janeiro: LTC.FONSECA, Jairo Simon da.Introduction to Statistics.JAIRO, Simon da Fonseca, MARTINS, Gilberto de Andrade.</w:t>
      </w:r>
    </w:p>
    <w:p>
      <w:pPr>
        <w:bidi w:val="0"/>
        <w:spacing w:before="42" w:after="0" w:line="243" w:lineRule="atLeast"/>
        <w:ind w:left="694" w:right="-200" w:firstLine="0"/>
        <w:jc w:val="both"/>
        <w:outlineLvl w:val="9"/>
        <w:rPr>
          <w:rFonts w:ascii="Times New Roman" w:hAnsi="Times New Roman" w:cs="Times New Roman" w:eastAsia="Times New Roman"/>
          <w:sz w:val="22"/>
          <w:szCs w:val="22"/>
        </w:rPr>
        <w:pStyle w:val="P68B1DB1-Normal3"/>
      </w:pPr>
      <w:r>
        <w:t xml:space="preserve">Artistic, São Paulo: Atlas, 1996.</w:t>
      </w:r>
    </w:p>
    <w:p>
      <w:pPr>
        <w:bidi w:val="0"/>
        <w:spacing w:before="1" w:after="0" w:line="413" w:lineRule="atLeast"/>
        <w:ind w:left="694" w:right="4339" w:firstLine="0"/>
        <w:jc w:val="left"/>
        <w:outlineLvl w:val="9"/>
        <w:rPr>
          <w:rFonts w:ascii="Times New Roman" w:hAnsi="Times New Roman" w:cs="Times New Roman" w:eastAsia="Times New Roman"/>
          <w:sz w:val="22"/>
          <w:szCs w:val="22"/>
        </w:rPr>
        <w:pStyle w:val="P68B1DB1-Normal3"/>
      </w:pPr>
      <w:r>
        <w:t xml:space="preserve">1992.Applications to Statistics.General and Applied Statistics.MARTINS G.A.Rio de Janeiro: LTC.MEYER, Paul L.São Paulo: Atlas, 2001.</w:t>
      </w:r>
    </w:p>
    <w:p>
      <w:pPr>
        <w:bidi w:val="0"/>
        <w:spacing w:before="86" w:after="0" w:line="300" w:lineRule="atLeast"/>
        <w:ind w:left="2678" w:right="1591" w:firstLine="0"/>
        <w:jc w:val="left"/>
        <w:outlineLvl w:val="9"/>
        <w:rPr>
          <w:rFonts w:ascii="Times New Roman" w:hAnsi="Times New Roman" w:cs="Times New Roman" w:eastAsia="Times New Roman"/>
          <w:sz w:val="22"/>
          <w:szCs w:val="22"/>
        </w:rPr>
      </w:pPr>
      <w:r>
        <w:t xml:space="preserve">MIRSHAWKA, V.Probability and Statistics for Engineering, São Paulo: Nobel, 1978.Please provide the text you would like to have translated.</w:t>
      </w:r>
    </w:p>
    <w:p>
      <w:pPr>
        <w:bidi w:val="0"/>
        <w:spacing w:before="155" w:after="0" w:line="243" w:lineRule="atLeast"/>
        <w:ind w:left="2678" w:right="-200" w:firstLine="0"/>
        <w:jc w:val="both"/>
        <w:outlineLvl w:val="9"/>
        <w:rPr>
          <w:rFonts w:ascii="Times New Roman" w:hAnsi="Times New Roman" w:cs="Times New Roman" w:eastAsia="Times New Roman"/>
          <w:sz w:val="22"/>
          <w:szCs w:val="22"/>
        </w:rPr>
        <w:pStyle w:val="P68B1DB1-Normal4"/>
      </w:pPr>
      <w:r>
        <w:rPr>
          <w:color w:val="2E3238"/>
        </w:rPr>
        <w:t xml:space="preserve">Basic Statistics.São Paulo: Saraiva.2008.It seems there is no text to translate. Please provide the text you would like to have translated.MORETTIN, Pedro A.</w:t>
      </w:r>
    </w:p>
    <w:p>
      <w:pPr>
        <w:bidi w:val="0"/>
        <w:spacing w:before="99" w:after="0" w:line="300" w:lineRule="atLeast"/>
        <w:ind w:left="2678" w:right="1649" w:firstLine="0"/>
        <w:jc w:val="left"/>
        <w:outlineLvl w:val="9"/>
        <w:rPr>
          <w:rFonts w:ascii="Times New Roman" w:hAnsi="Times New Roman" w:cs="Times New Roman" w:eastAsia="Times New Roman"/>
          <w:sz w:val="22"/>
          <w:szCs w:val="22"/>
        </w:rPr>
        <w:pStyle w:val="P68B1DB1-Normal4"/>
      </w:pPr>
      <w:r>
        <w:rPr>
          <w:color w:val="2E3238"/>
        </w:rPr>
        <w:t xml:space="preserve">PEREIRA, Wilson., TANAKA, Oswaldo K.Please provide the text you would like me to translate to EN-US.Statistics - Basic Concepts, São Paulo: Makron Books, 1990.</w:t>
      </w:r>
    </w:p>
    <w:p>
      <w:pPr>
        <w:bidi w:val="0"/>
        <w:spacing w:before="99" w:after="0" w:line="300" w:lineRule="atLeast"/>
        <w:ind w:left="2678" w:right="1777" w:firstLine="0"/>
        <w:jc w:val="left"/>
        <w:outlineLvl w:val="9"/>
        <w:rPr>
          <w:rFonts w:ascii="Times New Roman" w:hAnsi="Times New Roman" w:cs="Times New Roman" w:eastAsia="Times New Roman"/>
          <w:sz w:val="22"/>
          <w:szCs w:val="22"/>
        </w:rPr>
        <w:pStyle w:val="P68B1DB1-Normal4"/>
      </w:pPr>
      <w:r>
        <w:rPr>
          <w:color w:val="2E3238"/>
        </w:rPr>
        <w:t xml:space="preserve">ed.7.A First Course in Probability.ROSS, Sheldon.Please provide the text you would like to have translated.New Jersey: Prentice Hall, 2005.</w:t>
      </w:r>
    </w:p>
    <w:p>
      <w:pPr>
        <w:bidi w:val="0"/>
        <w:spacing w:before="155" w:after="0" w:line="243" w:lineRule="atLeast"/>
        <w:ind w:left="2678" w:right="-200" w:firstLine="0"/>
        <w:jc w:val="both"/>
        <w:outlineLvl w:val="9"/>
        <w:rPr>
          <w:rFonts w:ascii="Times New Roman" w:hAnsi="Times New Roman" w:cs="Times New Roman" w:eastAsia="Times New Roman"/>
          <w:sz w:val="22"/>
          <w:szCs w:val="22"/>
        </w:rPr>
        <w:pStyle w:val="P68B1DB1-Normal4"/>
      </w:pPr>
      <w:r>
        <w:rPr>
          <w:color w:val="2E3238"/>
        </w:rPr>
        <w:t xml:space="preserve">Statistics.R.SPIEGEL M.(Schaum Collection).Please provide the text you would like to have translated.São Paulo: Affiliate Publishing 1993.</w:t>
      </w:r>
    </w:p>
    <w:p>
      <w:pPr>
        <w:bidi w:val="0"/>
        <w:spacing w:before="99" w:after="0" w:line="300" w:lineRule="atLeast"/>
        <w:ind w:left="2678" w:right="1140" w:firstLine="0"/>
        <w:jc w:val="left"/>
        <w:outlineLvl w:val="9"/>
        <w:rPr>
          <w:rFonts w:ascii="Times New Roman" w:hAnsi="Times New Roman" w:cs="Times New Roman" w:eastAsia="Times New Roman"/>
          <w:sz w:val="22"/>
          <w:szCs w:val="22"/>
        </w:rPr>
        <w:pStyle w:val="P68B1DB1-Normal4"/>
      </w:pPr>
      <w:r>
        <w:rPr>
          <w:color w:val="2E3238"/>
        </w:rPr>
        <w:t xml:space="preserve">F.TRIOLA M.Rio de Janeiro: LTC, 1999.Introduction to Statistics and Probability Exercises Resolved and Proposed.Please provide the text you would like me to translate.</w:t>
      </w:r>
    </w:p>
    <w:p>
      <w:pPr>
        <w:bidi w:val="0"/>
        <w:spacing w:before="0" w:after="0" w:line="413" w:lineRule="atLeast"/>
        <w:ind w:left="2678" w:right="2183" w:firstLine="0"/>
        <w:jc w:val="left"/>
        <w:outlineLvl w:val="9"/>
        <w:rPr>
          <w:rFonts w:ascii="Times New Roman" w:hAnsi="Times New Roman" w:cs="Times New Roman" w:eastAsia="Times New Roman"/>
          <w:sz w:val="22"/>
          <w:szCs w:val="22"/>
        </w:rPr>
        <w:pStyle w:val="P68B1DB1-Normal4"/>
      </w:pPr>
      <w:r>
        <w:rPr>
          <w:color w:val="2E3238"/>
        </w:rPr>
        <w:t xml:space="preserve">2005.Experimental Statistics.Introduction to Statistics.VIEIRA, S.Rio de Janeiro: LTC.TRIOLA, Mario F.São Paulo: Atlas, 1999.Please provide the text you would like me to translate.</w:t>
      </w:r>
    </w:p>
    <w:sectPr>
      <w:headerReference w:type="even" r:id="rId12"/>
      <w:headerReference w:type="default" r:id="rId13"/>
      <w:pgSz w:w="11906" w:h="15024"/>
      <w:pgMar w:top="1520" w:right="47" w:bottom="1120" w:left="723" w:header="680" w:footer="720"/>
      <w:cols w:space="720"/>
      <w:titlePg w:val="0"/>
    </w:sectPr>
  </w:body>
</w:document>
</file>

<file path=word/fontTable.xml><?xml version="1.0" encoding="utf-8"?>
<w:fonts xmlns:r="http://schemas.openxmlformats.org/officeDocument/2006/relationships" xmlns:w="http://schemas.openxmlformats.org/wordprocessingml/2006/main"/>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361" w:lineRule="exact"/>
      <w:ind w:left="0" w:right="-200" w:firstLine="0"/>
      <w:jc w:val="both"/>
      <w:rPr>
        <w:rFonts w:ascii="Times New Roman" w:hAnsi="Times New Roman" w:cs="Times New Roman" w:eastAsia="Times New Roman"/>
        <w:sz w:val="22"/>
        <w:szCs w:val="22"/>
      </w:rPr>
    </w:pPr>
    <w:r>
      <w:rPr>
        <w:rFonts w:ascii="Times New Roman" w:hAnsi="Times New Roman" w:cs="Times New Roman" w:eastAsia="Times New Roman"/>
        <w:color w:val="2E3238"/>
        <w:sz w:val="22"/>
        <w:szCs w:val="22"/>
      </w:rPr>
      <w:fldChar w:fldCharType="begin"/>
    </w:r>
    <w:r>
      <w:rPr>
        <w:rFonts w:ascii="Times New Roman" w:eastAsia="Times New Roman" w:hAnsi="Times New Roman" w:cs="Times New Roman"/>
        <w:b w:val="0"/>
        <w:bCs w:val="0"/>
        <w:i w:val="0"/>
        <w:iCs w:val="0"/>
        <w:strike w:val="0"/>
        <w:color w:val="2E3238"/>
        <w:spacing w:val="0"/>
        <w:sz w:val="22"/>
        <w:szCs w:val="22"/>
        <w:u w:val="none"/>
        <w:rtl w:val="0"/>
      </w:rPr>
      <w:instrText xml:space="preserve"> PAGE </w:instrText>
    </w:r>
    <w:r>
      <w:rPr>
        <w:rFonts w:ascii="Times New Roman" w:eastAsia="Times New Roman" w:hAnsi="Times New Roman" w:cs="Times New Roman"/>
        <w:b w:val="0"/>
        <w:bCs w:val="0"/>
        <w:i w:val="0"/>
        <w:iCs w:val="0"/>
        <w:strike w:val="0"/>
        <w:color w:val="2E3238"/>
        <w:spacing w:val="0"/>
        <w:sz w:val="22"/>
        <w:szCs w:val="22"/>
        <w:u w:val="none"/>
        <w:rtl w:val="0"/>
      </w:rPr>
      <w:fldChar w:fldCharType="separate"/>
    </w:r>
    <w:r>
      <w:rPr>
        <w:rFonts w:ascii="Times New Roman" w:eastAsia="Times New Roman" w:hAnsi="Times New Roman" w:cs="Times New Roman"/>
        <w:b w:val="0"/>
        <w:bCs w:val="0"/>
        <w:i w:val="0"/>
        <w:iCs w:val="0"/>
        <w:strike w:val="0"/>
        <w:color w:val="2E3238"/>
        <w:spacing w:val="0"/>
        <w:sz w:val="22"/>
        <w:szCs w:val="22"/>
        <w:u w:val="none"/>
        <w:rtl w:val="0"/>
      </w:rPr>
      <w:t>34</w:t>
    </w:r>
    <w:r>
      <w:rPr>
        <w:rFonts w:ascii="Times New Roman" w:eastAsia="Times New Roman" w:hAnsi="Times New Roman" w:cs="Times New Roman"/>
        <w:b w:val="0"/>
        <w:bCs w:val="0"/>
        <w:i w:val="0"/>
        <w:iCs w:val="0"/>
        <w:strike w:val="0"/>
        <w:color w:val="2E3238"/>
        <w:spacing w:val="0"/>
        <w:sz w:val="22"/>
        <w:szCs w:val="22"/>
        <w:u w:val="none"/>
        <w:rtl w:val="0"/>
      </w:rPr>
      <w:fldChar w:fldCharType="end"/>
    </w:r>
    <w:r>
      <w:t xml:space="preserve">L.F.L.SILV, J.WALMEIDA; , R.C; AFERNANDES, M.</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361" w:lineRule="exact"/>
      <w:ind w:left="8698" w:right="-200" w:firstLine="0"/>
      <w:jc w:val="both"/>
      <w:rPr>
        <w:rFonts w:ascii="Times New Roman" w:hAnsi="Times New Roman" w:cs="Times New Roman" w:eastAsia="Times New Roman"/>
        <w:sz w:val="22"/>
        <w:szCs w:val="22"/>
      </w:rPr>
    </w:pPr>
    <w:r>
      <w:t xml:space="preserve">Statistics and Probability</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361" w:lineRule="exact"/>
      <w:ind w:left="0" w:right="-200" w:firstLine="0"/>
      <w:jc w:val="both"/>
      <w:rPr>
        <w:rFonts w:ascii="Times New Roman" w:hAnsi="Times New Roman" w:cs="Times New Roman" w:eastAsia="Times New Roman"/>
        <w:sz w:val="22"/>
        <w:szCs w:val="22"/>
      </w:rPr>
    </w:pPr>
    <w:r>
      <w:rPr>
        <w:rFonts w:ascii="Times New Roman" w:hAnsi="Times New Roman" w:cs="Times New Roman" w:eastAsia="Times New Roman"/>
        <w:color w:val="2E3238"/>
        <w:sz w:val="22"/>
        <w:szCs w:val="22"/>
      </w:rPr>
      <w:fldChar w:fldCharType="begin"/>
    </w:r>
    <w:r>
      <w:rPr>
        <w:rFonts w:ascii="Times New Roman" w:eastAsia="Times New Roman" w:hAnsi="Times New Roman" w:cs="Times New Roman"/>
        <w:b w:val="0"/>
        <w:bCs w:val="0"/>
        <w:i w:val="0"/>
        <w:iCs w:val="0"/>
        <w:strike w:val="0"/>
        <w:color w:val="2E3238"/>
        <w:spacing w:val="0"/>
        <w:sz w:val="22"/>
        <w:szCs w:val="22"/>
        <w:u w:val="none"/>
        <w:rtl w:val="0"/>
      </w:rPr>
      <w:instrText xml:space="preserve"> PAGE </w:instrText>
    </w:r>
    <w:r>
      <w:rPr>
        <w:rFonts w:ascii="Times New Roman" w:eastAsia="Times New Roman" w:hAnsi="Times New Roman" w:cs="Times New Roman"/>
        <w:b w:val="0"/>
        <w:bCs w:val="0"/>
        <w:i w:val="0"/>
        <w:iCs w:val="0"/>
        <w:strike w:val="0"/>
        <w:color w:val="2E3238"/>
        <w:spacing w:val="0"/>
        <w:sz w:val="22"/>
        <w:szCs w:val="22"/>
        <w:u w:val="none"/>
        <w:rtl w:val="0"/>
      </w:rPr>
      <w:fldChar w:fldCharType="separate"/>
    </w:r>
    <w:r>
      <w:rPr>
        <w:rFonts w:ascii="Times New Roman" w:eastAsia="Times New Roman" w:hAnsi="Times New Roman" w:cs="Times New Roman"/>
        <w:b w:val="0"/>
        <w:bCs w:val="0"/>
        <w:i w:val="0"/>
        <w:iCs w:val="0"/>
        <w:strike w:val="0"/>
        <w:color w:val="2E3238"/>
        <w:spacing w:val="0"/>
        <w:sz w:val="22"/>
        <w:szCs w:val="22"/>
        <w:u w:val="none"/>
        <w:rtl w:val="0"/>
      </w:rPr>
      <w:t>36</w:t>
    </w:r>
    <w:r>
      <w:rPr>
        <w:rFonts w:ascii="Times New Roman" w:eastAsia="Times New Roman" w:hAnsi="Times New Roman" w:cs="Times New Roman"/>
        <w:b w:val="0"/>
        <w:bCs w:val="0"/>
        <w:i w:val="0"/>
        <w:iCs w:val="0"/>
        <w:strike w:val="0"/>
        <w:color w:val="2E3238"/>
        <w:spacing w:val="0"/>
        <w:sz w:val="22"/>
        <w:szCs w:val="22"/>
        <w:u w:val="none"/>
        <w:rtl w:val="0"/>
      </w:rPr>
      <w:fldChar w:fldCharType="end"/>
    </w:r>
    <w:r>
      <w:t xml:space="preserve">F.L.L.C; AFERNANDES, M.SILV, J.WALMEIDA; , R.Please provide the text you would like me to translate.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361" w:lineRule="exact"/>
      <w:ind w:left="8693" w:right="-200" w:firstLine="0"/>
      <w:jc w:val="both"/>
      <w:rPr>
        <w:rFonts w:ascii="Times New Roman" w:hAnsi="Times New Roman" w:cs="Times New Roman" w:eastAsia="Times New Roman"/>
        <w:sz w:val="22"/>
        <w:szCs w:val="22"/>
      </w:rPr>
    </w:pPr>
    <w:r>
      <w:t xml:space="preserve">Statistics and Probability</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1095"/>
        </w:tabs>
        <w:ind w:left="1095" w:hanging="260"/>
      </w:pPr>
      <w:rPr>
        <w:rFonts w:ascii="Times New Roman" w:eastAsia="Times New Roman" w:hAnsi="Times New Roman" w:cs="Times New Roman"/>
        <w:b w:val="0"/>
        <w:bCs w:val="0"/>
        <w:i w:val="0"/>
        <w:iCs w:val="0"/>
        <w:color w:val="516B78"/>
        <w:sz w:val="2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multilevel"/>
    <w:tmpl w:val="00000002"/>
    <w:lvl w:ilvl="0">
      <w:start w:val="1"/>
      <w:numFmt w:val="decimal"/>
      <w:lvlText w:val="%1."/>
      <w:lvlJc w:val="left"/>
      <w:pPr>
        <w:tabs>
          <w:tab w:val="num" w:pos="978"/>
        </w:tabs>
        <w:ind w:left="978" w:hanging="280"/>
      </w:pPr>
      <w:rPr>
        <w:rFonts w:ascii="Times New Roman" w:eastAsia="Times New Roman" w:hAnsi="Times New Roman" w:cs="Times New Roman"/>
        <w:b/>
        <w:bCs/>
        <w:i w:val="0"/>
        <w:iCs w:val="0"/>
        <w:color w:val="516B78"/>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nsid w:val="00000003"/>
    <w:multiLevelType w:val="hybridMultilevel"/>
    <w:tmpl w:val="00000003"/>
    <w:lvl w:ilvl="0">
      <w:start w:val="1"/>
      <w:numFmt w:val="bullet"/>
      <w:lvlText w:val="•"/>
      <w:lvlJc w:val="left"/>
      <w:pPr>
        <w:tabs>
          <w:tab w:val="num" w:pos="1095"/>
        </w:tabs>
        <w:ind w:left="1095" w:hanging="260"/>
      </w:pPr>
      <w:rPr>
        <w:rFonts w:ascii="Times New Roman" w:eastAsia="Times New Roman" w:hAnsi="Times New Roman" w:cs="Times New Roman"/>
        <w:b w:val="0"/>
        <w:bCs w:val="0"/>
        <w:i w:val="0"/>
        <w:iCs w:val="0"/>
        <w:color w:val="516B78"/>
        <w:sz w:val="22"/>
      </w:rPr>
    </w:lvl>
    <w:lvl w:ilvl="1">
      <w:start w:val="1"/>
      <w:numFmt w:val="bullet"/>
      <w:lvlText w:val="•"/>
      <w:lvlJc w:val="left"/>
      <w:pPr>
        <w:tabs>
          <w:tab w:val="num" w:pos="1435"/>
        </w:tabs>
        <w:ind w:left="1435" w:hanging="260"/>
      </w:pPr>
      <w:rPr>
        <w:rFonts w:ascii="Times New Roman" w:eastAsia="Times New Roman" w:hAnsi="Times New Roman" w:cs="Times New Roman"/>
        <w:b w:val="0"/>
        <w:bCs w:val="0"/>
        <w:i w:val="0"/>
        <w:iCs w:val="0"/>
        <w:color w:val="516B78"/>
        <w:sz w:val="22"/>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3080"/>
        </w:tabs>
        <w:ind w:left="3080" w:hanging="260"/>
      </w:pPr>
      <w:rPr>
        <w:rFonts w:ascii="Times New Roman" w:eastAsia="Times New Roman" w:hAnsi="Times New Roman" w:cs="Times New Roman"/>
        <w:b w:val="0"/>
        <w:bCs w:val="0"/>
        <w:i w:val="0"/>
        <w:iCs w:val="0"/>
        <w:color w:val="516B78"/>
        <w:sz w:val="2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multilevel"/>
    <w:tmpl w:val="00000005"/>
    <w:lvl w:ilvl="0">
      <w:start w:val="1"/>
      <w:numFmt w:val="decimal"/>
      <w:lvlText w:val="1.%1"/>
      <w:lvlJc w:val="left"/>
      <w:pPr>
        <w:tabs>
          <w:tab w:val="num" w:pos="3043"/>
        </w:tabs>
        <w:ind w:left="3043" w:hanging="360"/>
      </w:pPr>
      <w:rPr>
        <w:rFonts w:ascii="Times New Roman" w:eastAsia="Times New Roman" w:hAnsi="Times New Roman" w:cs="Times New Roman"/>
        <w:b/>
        <w:bCs/>
        <w:i w:val="0"/>
        <w:iCs w:val="0"/>
        <w:color w:val="516B78"/>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nsid w:val="00000006"/>
    <w:multiLevelType w:val="multilevel"/>
    <w:tmpl w:val="00000006"/>
    <w:lvl w:ilvl="0">
      <w:start w:val="2"/>
      <w:numFmt w:val="decimal"/>
      <w:lvlText w:val="1.%1"/>
      <w:lvlJc w:val="left"/>
      <w:pPr>
        <w:tabs>
          <w:tab w:val="num" w:pos="3043"/>
        </w:tabs>
        <w:ind w:left="3043" w:hanging="360"/>
      </w:pPr>
      <w:rPr>
        <w:rFonts w:ascii="Times New Roman" w:eastAsia="Times New Roman" w:hAnsi="Times New Roman" w:cs="Times New Roman"/>
        <w:b/>
        <w:bCs/>
        <w:i w:val="0"/>
        <w:iCs w:val="0"/>
        <w:color w:val="516B78"/>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nsid w:val="00000007"/>
    <w:multiLevelType w:val="hybridMultilevel"/>
    <w:tmpl w:val="00000007"/>
    <w:lvl w:ilvl="0">
      <w:start w:val="1"/>
      <w:numFmt w:val="bullet"/>
      <w:lvlText w:val="•"/>
      <w:lvlJc w:val="left"/>
      <w:pPr>
        <w:tabs>
          <w:tab w:val="num" w:pos="1095"/>
        </w:tabs>
        <w:ind w:left="1095" w:hanging="260"/>
      </w:pPr>
      <w:rPr>
        <w:rFonts w:ascii="Times New Roman" w:eastAsia="Times New Roman" w:hAnsi="Times New Roman" w:cs="Times New Roman"/>
        <w:b w:val="0"/>
        <w:bCs w:val="0"/>
        <w:i w:val="0"/>
        <w:iCs w:val="0"/>
        <w:color w:val="516B78"/>
        <w:sz w:val="2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multilevel"/>
    <w:tmpl w:val="00000008"/>
    <w:lvl w:ilvl="0">
      <w:start w:val="2"/>
      <w:numFmt w:val="decimal"/>
      <w:lvlText w:val="%1."/>
      <w:lvlJc w:val="left"/>
      <w:pPr>
        <w:tabs>
          <w:tab w:val="num" w:pos="2963"/>
        </w:tabs>
        <w:ind w:left="2963" w:hanging="280"/>
      </w:pPr>
      <w:rPr>
        <w:rFonts w:ascii="Times New Roman" w:eastAsia="Times New Roman" w:hAnsi="Times New Roman" w:cs="Times New Roman"/>
        <w:b/>
        <w:bCs/>
        <w:i w:val="0"/>
        <w:iCs w:val="0"/>
        <w:color w:val="516B78"/>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nsid w:val="00000009"/>
    <w:multiLevelType w:val="hybridMultilevel"/>
    <w:tmpl w:val="00000009"/>
    <w:lvl w:ilvl="0">
      <w:start w:val="1"/>
      <w:numFmt w:val="bullet"/>
      <w:lvlText w:val="•"/>
      <w:lvlJc w:val="left"/>
      <w:pPr>
        <w:tabs>
          <w:tab w:val="num" w:pos="3080"/>
        </w:tabs>
        <w:ind w:left="3080" w:hanging="260"/>
      </w:pPr>
      <w:rPr>
        <w:rFonts w:ascii="Times New Roman" w:eastAsia="Times New Roman" w:hAnsi="Times New Roman" w:cs="Times New Roman"/>
        <w:b w:val="0"/>
        <w:bCs w:val="0"/>
        <w:i w:val="0"/>
        <w:iCs w:val="0"/>
        <w:color w:val="516B78"/>
        <w:sz w:val="2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tabs>
          <w:tab w:val="num" w:pos="3080"/>
        </w:tabs>
        <w:ind w:left="3080" w:hanging="260"/>
      </w:pPr>
      <w:rPr>
        <w:rFonts w:ascii="Times New Roman" w:eastAsia="Times New Roman" w:hAnsi="Times New Roman" w:cs="Times New Roman"/>
        <w:b w:val="0"/>
        <w:bCs w:val="0"/>
        <w:i w:val="0"/>
        <w:iCs w:val="0"/>
        <w:color w:val="516B78"/>
        <w:sz w:val="2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tabs>
          <w:tab w:val="num" w:pos="3080"/>
        </w:tabs>
        <w:ind w:left="3080" w:hanging="260"/>
      </w:pPr>
      <w:rPr>
        <w:rFonts w:ascii="Times New Roman" w:eastAsia="Times New Roman" w:hAnsi="Times New Roman" w:cs="Times New Roman"/>
        <w:b w:val="0"/>
        <w:bCs w:val="0"/>
        <w:i w:val="0"/>
        <w:iCs w:val="0"/>
        <w:color w:val="516B78"/>
        <w:sz w:val="2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tabs>
          <w:tab w:val="num" w:pos="1091"/>
        </w:tabs>
        <w:ind w:left="1091" w:hanging="260"/>
      </w:pPr>
      <w:rPr>
        <w:rFonts w:ascii="Times New Roman" w:eastAsia="Times New Roman" w:hAnsi="Times New Roman" w:cs="Times New Roman"/>
        <w:b w:val="0"/>
        <w:bCs w:val="0"/>
        <w:i w:val="0"/>
        <w:iCs w:val="0"/>
        <w:color w:val="516B78"/>
        <w:sz w:val="2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evenAndOddHeaders/>
  <w:noPunctuationKerning/>
  <w:characterSpacingControl w:val="doNotCompress"/>
  <w:compat>
    <w:footnoteLayoutLikeWW8/>
    <w:splitPgBreakAndParaMark/>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pPrDefault/>
    <w:r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P68B1DB1-Normal1">
    <w:name w:val="P68B1DB1-Normal1"/>
    <w:basedOn w:val="Normal"/>
    <w:rPr>
      <w:rFonts w:ascii="Arial" w:hAnsi="Arial" w:cs="Arial" w:eastAsia="Arial"/>
      <w:color w:val="000000"/>
      <w:sz w:val="2"/>
      <w:szCs w:val="2"/>
    </w:rPr>
  </w:style>
  <w:style w:type="paragraph" w:styleId="P68B1DB1-Normal2">
    <w:name w:val="P68B1DB1-Normal2"/>
    <w:basedOn w:val="Normal"/>
    <w:rPr>
      <w:rFonts w:ascii="Times New Roman" w:hAnsi="Times New Roman" w:cs="Times New Roman" w:eastAsia="Times New Roman"/>
      <w:b/>
      <w:color w:val="516B78"/>
      <w:sz w:val="28"/>
      <w:szCs w:val="28"/>
    </w:rPr>
  </w:style>
  <w:style w:type="paragraph" w:styleId="P68B1DB1-Normal3">
    <w:name w:val="P68B1DB1-Normal3"/>
    <w:basedOn w:val="Normal"/>
    <w:rPr>
      <w:rFonts w:ascii="Times New Roman" w:hAnsi="Times New Roman" w:cs="Times New Roman" w:eastAsia="Times New Roman"/>
      <w:color w:val="2E3238"/>
      <w:sz w:val="22"/>
      <w:szCs w:val="22"/>
    </w:rPr>
  </w:style>
  <w:style w:type="paragraph" w:styleId="P68B1DB1-Normal4">
    <w:name w:val="P68B1DB1-Normal4"/>
    <w:basedOn w:val="Normal"/>
    <w:rPr>
      <w:rFonts w:ascii="Times New Roman" w:hAnsi="Times New Roman" w:cs="Times New Roman" w:eastAsia="Times New Roman"/>
      <w:sz w:val="22"/>
      <w:szCs w:val="22"/>
    </w:rPr>
  </w:style>
  <w:style w:type="paragraph" w:styleId="P68B1DB1-Normal5">
    <w:name w:val="P68B1DB1-Normal5"/>
    <w:basedOn w:val="Normal"/>
    <w:rPr>
      <w:rFonts w:ascii="Times New Roman" w:hAnsi="Times New Roman" w:cs="Times New Roman" w:eastAsia="Times New Roman"/>
      <w:color w:val="2E3238"/>
      <w:sz w:val="16"/>
      <w:szCs w:val="16"/>
    </w:rPr>
  </w:style>
  <w:style w:type="paragraph" w:styleId="P68B1DB1-Normal6">
    <w:name w:val="P68B1DB1-Normal6"/>
    <w:basedOn w:val="Normal"/>
    <w:rPr>
      <w:rFonts w:ascii="Times New Roman" w:hAnsi="Times New Roman" w:cs="Times New Roman" w:eastAsia="Times New Roman"/>
      <w:b/>
      <w:color w:val="516B78"/>
    </w:rPr>
  </w:style>
  <w:style w:type="paragraph" w:styleId="P68B1DB1-Normal7">
    <w:name w:val="P68B1DB1-Normal7"/>
    <w:basedOn w:val="Normal"/>
    <w:rPr>
      <w:rFonts w:ascii="Calibri" w:hAnsi="Calibri" w:cs="Calibri" w:eastAsia="Calibri"/>
      <w:color w:val="2E3238"/>
      <w:sz w:val="16"/>
      <w:szCs w:val="16"/>
    </w:rPr>
  </w:style>
  <w:style w:type="paragraph" w:styleId="P68B1DB1-Normal8">
    <w:name w:val="P68B1DB1-Normal8"/>
    <w:basedOn w:val="Normal"/>
    <w:rPr>
      <w:rFonts w:ascii="Times New Roman" w:hAnsi="Times New Roman" w:cs="Times New Roman" w:eastAsia="Times New Roman"/>
      <w:color w:val="2E3238"/>
      <w:sz w:val="20"/>
      <w:szCs w:val="20"/>
      <w:shd w:val="clear" w:color="auto" w:fill="B9C3C7"/>
    </w:rPr>
  </w:style>
  <w:style w:type="paragraph" w:styleId="P68B1DB1-Normal9">
    <w:name w:val="P68B1DB1-Normal9"/>
    <w:basedOn w:val="Normal"/>
    <w:rPr>
      <w:rFonts w:ascii="Times New Roman" w:hAnsi="Times New Roman" w:cs="Times New Roman" w:eastAsia="Times New Roman"/>
      <w:color w:val="2E3238"/>
      <w:sz w:val="20"/>
      <w:szCs w:val="20"/>
      <w:shd w:val="clear" w:color="auto" w:fill="CFD4D6"/>
    </w:rPr>
  </w:style>
  <w:style w:type="paragraph" w:styleId="P68B1DB1-Normal10">
    <w:name w:val="P68B1DB1-Normal10"/>
    <w:basedOn w:val="Normal"/>
    <w:rPr>
      <w:rFonts w:ascii="Times New Roman" w:hAnsi="Times New Roman" w:cs="Times New Roman" w:eastAsia="Times New Roman"/>
      <w:b/>
      <w:color w:val="2E3238"/>
      <w:sz w:val="22"/>
      <w:szCs w:val="22"/>
    </w:rPr>
  </w:style>
  <w:style w:type="paragraph" w:styleId="P68B1DB1-Normal11">
    <w:name w:val="P68B1DB1-Normal11"/>
    <w:basedOn w:val="Normal"/>
    <w:rPr>
      <w:rFonts w:ascii="Times New Roman" w:hAnsi="Times New Roman" w:cs="Times New Roman" w:eastAsia="Times New Roman"/>
      <w:color w:val="2E3238"/>
      <w:sz w:val="20"/>
      <w:szCs w:val="20"/>
    </w:rPr>
  </w:style>
  <w:style w:type="paragraph" w:styleId="P68B1DB1-Normal12">
    <w:name w:val="P68B1DB1-Normal12"/>
    <w:basedOn w:val="Normal"/>
    <w:rPr>
      <w:rFonts w:ascii="Times New Roman" w:hAnsi="Times New Roman" w:cs="Times New Roman" w:eastAsia="Times New Roman"/>
      <w:color w:val="2E3238"/>
      <w:sz w:val="20"/>
      <w:szCs w:val="20"/>
      <w:u w:val="single"/>
      <w:shd w:val="clear" w:color="auto" w:fill="B9C3C7"/>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image" Target="media/image5.png" /><Relationship Id="rId9" Type="http://schemas.openxmlformats.org/officeDocument/2006/relationships/image" Target="media/image6.png" /></Relationships>
</file>

<file path=word/_rels/header1.xml.rels><?xml version="1.0" encoding="utf-8" standalone="yes"?><Relationships xmlns="http://schemas.openxmlformats.org/package/2006/relationships"><Relationship Id="rId1" Type="http://schemas.openxmlformats.org/officeDocument/2006/relationships/image" Target="media/image3.png" /></Relationships>
</file>

<file path=word/_rels/header2.xml.rels><?xml version="1.0" encoding="utf-8" standalone="yes"?><Relationships xmlns="http://schemas.openxmlformats.org/package/2006/relationships"><Relationship Id="rId1" Type="http://schemas.openxmlformats.org/officeDocument/2006/relationships/image" Target="media/image4.png" /></Relationships>
</file>

<file path=word/_rels/header3.xml.rels><?xml version="1.0" encoding="utf-8" standalone="yes"?><Relationships xmlns="http://schemas.openxmlformats.org/package/2006/relationships"><Relationship Id="rId1" Type="http://schemas.openxmlformats.org/officeDocument/2006/relationships/image" Target="media/image3.png" /></Relationships>
</file>

<file path=word/_rels/header4.xml.rels><?xml version="1.0" encoding="utf-8" standalone="yes"?><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8</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Probabilidade e Estatistica - Novo Layout_Pat.indd</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TS_PDFXConformance">
    <vt:lpwstr>PDF/X-1a:2001</vt:lpwstr>
  </property>
  <property fmtid="{D5CDD505-2E9C-101B-9397-08002B2CF9AE}" pid="3" name="GTS_PDFXVersion">
    <vt:lpwstr>PDF/X-1:2001</vt:lpwstr>
  </property>
</Properties>
</file>