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6E9" w14:textId="77777777" w:rsidR="00DE4D59" w:rsidRPr="00B961A7" w:rsidRDefault="00DE4D59" w:rsidP="00DE4D59">
      <w:pPr>
        <w:pStyle w:val="Title"/>
        <w:rPr>
          <w:rFonts w:asciiTheme="minorHAnsi" w:hAnsiTheme="minorHAnsi" w:cstheme="minorHAnsi"/>
          <w:sz w:val="32"/>
        </w:rPr>
      </w:pPr>
      <w:r w:rsidRPr="00B961A7">
        <w:rPr>
          <w:rFonts w:asciiTheme="minorHAnsi" w:hAnsiTheme="minorHAnsi" w:cstheme="minorHAnsi"/>
          <w:noProof/>
          <w:sz w:val="32"/>
        </w:rPr>
        <w:drawing>
          <wp:inline distT="0" distB="0" distL="0" distR="0" wp14:anchorId="4FA8B6F7" wp14:editId="168002FE">
            <wp:extent cx="2743200" cy="111315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A7A0" w14:textId="77777777" w:rsidR="00DE4D59" w:rsidRPr="00B961A7" w:rsidRDefault="00DE4D59" w:rsidP="00DE4D59">
      <w:pPr>
        <w:rPr>
          <w:rFonts w:asciiTheme="minorHAnsi" w:hAnsiTheme="minorHAnsi" w:cstheme="minorHAnsi"/>
        </w:rPr>
      </w:pPr>
    </w:p>
    <w:p w14:paraId="667E7AB1" w14:textId="77777777" w:rsidR="00DE4D59" w:rsidRPr="00B961A7" w:rsidRDefault="00DE4D59" w:rsidP="00DE4D59">
      <w:pPr>
        <w:jc w:val="center"/>
        <w:rPr>
          <w:rFonts w:asciiTheme="minorHAnsi" w:hAnsiTheme="minorHAnsi" w:cstheme="minorHAnsi"/>
          <w:b/>
          <w:sz w:val="48"/>
        </w:rPr>
      </w:pPr>
      <w:r w:rsidRPr="00B961A7">
        <w:rPr>
          <w:rFonts w:asciiTheme="minorHAnsi" w:hAnsiTheme="minorHAnsi" w:cstheme="minorHAnsi"/>
          <w:b/>
          <w:sz w:val="48"/>
        </w:rPr>
        <w:t>ASSESSMENT BRIEF</w:t>
      </w:r>
    </w:p>
    <w:p w14:paraId="1D35C2C7" w14:textId="77777777" w:rsidR="00DE4D59" w:rsidRPr="00B961A7" w:rsidRDefault="00DE4D59" w:rsidP="00DE4D59">
      <w:pPr>
        <w:jc w:val="center"/>
        <w:rPr>
          <w:rFonts w:asciiTheme="minorHAnsi" w:hAnsiTheme="minorHAnsi" w:cstheme="minorHAnsi"/>
          <w:b/>
          <w:sz w:val="40"/>
        </w:rPr>
      </w:pPr>
    </w:p>
    <w:p w14:paraId="327E040A" w14:textId="77777777" w:rsidR="00DE4D59" w:rsidRPr="00B961A7" w:rsidRDefault="00DE4D59" w:rsidP="00DE4D5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961A7">
        <w:rPr>
          <w:rFonts w:asciiTheme="minorHAnsi" w:hAnsiTheme="minorHAnsi" w:cstheme="minorHAnsi"/>
          <w:b/>
          <w:bCs/>
          <w:sz w:val="28"/>
          <w:szCs w:val="28"/>
        </w:rPr>
        <w:t xml:space="preserve">ACADEMIC YEAR 2022/23 </w:t>
      </w:r>
      <w:r w:rsidRPr="00B961A7">
        <w:rPr>
          <w:rFonts w:asciiTheme="minorHAnsi" w:hAnsiTheme="minorHAnsi" w:cstheme="minorHAnsi"/>
        </w:rPr>
        <w:tab/>
      </w:r>
      <w:r w:rsidRPr="00B961A7">
        <w:rPr>
          <w:rFonts w:asciiTheme="minorHAnsi" w:hAnsiTheme="minorHAnsi" w:cstheme="minorHAnsi"/>
        </w:rPr>
        <w:tab/>
      </w:r>
      <w:r w:rsidRPr="00B961A7">
        <w:rPr>
          <w:rFonts w:asciiTheme="minorHAnsi" w:hAnsiTheme="minorHAnsi" w:cstheme="minorHAnsi"/>
          <w:b/>
          <w:bCs/>
          <w:sz w:val="28"/>
          <w:szCs w:val="28"/>
        </w:rPr>
        <w:t>TRIMESTER 1</w:t>
      </w:r>
    </w:p>
    <w:p w14:paraId="276DD2DE" w14:textId="77777777" w:rsidR="00DE4D59" w:rsidRPr="00B961A7" w:rsidRDefault="00DE4D59" w:rsidP="00DE4D59">
      <w:pPr>
        <w:jc w:val="center"/>
        <w:rPr>
          <w:rFonts w:asciiTheme="minorHAnsi" w:hAnsiTheme="minorHAnsi" w:cstheme="minorHAnsi"/>
        </w:rPr>
      </w:pPr>
    </w:p>
    <w:p w14:paraId="3B3F6351" w14:textId="77777777" w:rsidR="00DE4D59" w:rsidRPr="00B961A7" w:rsidRDefault="00DE4D59" w:rsidP="00DE4D59">
      <w:pPr>
        <w:jc w:val="center"/>
        <w:rPr>
          <w:rFonts w:asciiTheme="minorHAnsi" w:hAnsiTheme="minorHAnsi" w:cstheme="minorHAnsi"/>
        </w:rPr>
      </w:pPr>
      <w:r w:rsidRPr="00B961A7">
        <w:rPr>
          <w:rFonts w:asciiTheme="minorHAnsi" w:hAnsiTheme="minorHAnsi" w:cstheme="minorHAnsi"/>
          <w:b/>
          <w:bCs/>
          <w:sz w:val="28"/>
          <w:szCs w:val="28"/>
        </w:rPr>
        <w:t>LEVEL: 4</w:t>
      </w:r>
    </w:p>
    <w:p w14:paraId="09D1FE02" w14:textId="77777777" w:rsidR="00DE4D59" w:rsidRPr="00B961A7" w:rsidRDefault="00DE4D59" w:rsidP="00DE4D59">
      <w:pPr>
        <w:jc w:val="center"/>
        <w:rPr>
          <w:rFonts w:asciiTheme="minorHAnsi" w:hAnsiTheme="minorHAnsi" w:cstheme="minorHAnsi"/>
        </w:rPr>
      </w:pPr>
    </w:p>
    <w:p w14:paraId="580A5590" w14:textId="42BDC604" w:rsidR="00DE4D59" w:rsidRPr="00B961A7" w:rsidRDefault="00DE4D59" w:rsidP="00DE4D59">
      <w:pPr>
        <w:jc w:val="center"/>
        <w:rPr>
          <w:rFonts w:asciiTheme="minorHAnsi" w:hAnsiTheme="minorHAnsi" w:cstheme="minorBidi"/>
          <w:sz w:val="28"/>
          <w:szCs w:val="28"/>
        </w:rPr>
      </w:pPr>
      <w:r w:rsidRPr="7011CEF3">
        <w:rPr>
          <w:rFonts w:asciiTheme="minorHAnsi" w:hAnsiTheme="minorHAnsi" w:cstheme="minorBidi"/>
          <w:b/>
          <w:bCs/>
          <w:sz w:val="28"/>
          <w:szCs w:val="28"/>
        </w:rPr>
        <w:t xml:space="preserve">MODULE TITLE: </w:t>
      </w:r>
      <w:r w:rsidR="00A4456A" w:rsidRPr="00A4456A">
        <w:rPr>
          <w:rFonts w:asciiTheme="minorHAnsi" w:hAnsiTheme="minorHAnsi" w:cstheme="minorBidi"/>
          <w:sz w:val="28"/>
          <w:szCs w:val="28"/>
        </w:rPr>
        <w:t>Data and Analytical Science</w:t>
      </w:r>
    </w:p>
    <w:p w14:paraId="1F81500E" w14:textId="77777777" w:rsidR="00DE4D59" w:rsidRPr="00B961A7" w:rsidRDefault="00DE4D59" w:rsidP="00DE4D59">
      <w:pPr>
        <w:jc w:val="center"/>
        <w:rPr>
          <w:rFonts w:asciiTheme="minorHAnsi" w:hAnsiTheme="minorHAnsi" w:cstheme="minorHAnsi"/>
        </w:rPr>
      </w:pPr>
    </w:p>
    <w:p w14:paraId="3EE8DB4A" w14:textId="001B4728" w:rsidR="00DE4D59" w:rsidRPr="00B961A7" w:rsidRDefault="00DE4D59" w:rsidP="00DE4D59">
      <w:pPr>
        <w:jc w:val="center"/>
        <w:rPr>
          <w:rFonts w:asciiTheme="minorHAnsi" w:hAnsiTheme="minorHAnsi" w:cstheme="minorBidi"/>
        </w:rPr>
      </w:pPr>
      <w:r w:rsidRPr="7011CEF3">
        <w:rPr>
          <w:rFonts w:asciiTheme="minorHAnsi" w:hAnsiTheme="minorHAnsi" w:cstheme="minorBidi"/>
          <w:b/>
          <w:bCs/>
          <w:sz w:val="28"/>
          <w:szCs w:val="28"/>
        </w:rPr>
        <w:t xml:space="preserve">MODULE CODE: </w:t>
      </w:r>
      <w:r w:rsidRPr="7011CEF3">
        <w:rPr>
          <w:rFonts w:asciiTheme="minorHAnsi" w:hAnsiTheme="minorHAnsi" w:cstheme="minorBidi"/>
          <w:sz w:val="28"/>
          <w:szCs w:val="28"/>
        </w:rPr>
        <w:t>MOD00</w:t>
      </w:r>
      <w:r>
        <w:rPr>
          <w:rFonts w:asciiTheme="minorHAnsi" w:hAnsiTheme="minorHAnsi" w:cstheme="minorBidi"/>
          <w:sz w:val="28"/>
          <w:szCs w:val="28"/>
        </w:rPr>
        <w:t>8367</w:t>
      </w:r>
    </w:p>
    <w:p w14:paraId="06317430" w14:textId="77777777" w:rsidR="00DE4D59" w:rsidRPr="00B961A7" w:rsidRDefault="00DE4D59" w:rsidP="00DE4D59">
      <w:pPr>
        <w:jc w:val="center"/>
        <w:rPr>
          <w:rFonts w:asciiTheme="minorHAnsi" w:hAnsiTheme="minorHAnsi" w:cstheme="minorHAnsi"/>
        </w:rPr>
      </w:pPr>
    </w:p>
    <w:p w14:paraId="324301CC" w14:textId="2C7E20D2" w:rsidR="00DE4D59" w:rsidRPr="00B961A7" w:rsidRDefault="00DE4D59" w:rsidP="00DE4D5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961A7">
        <w:rPr>
          <w:rFonts w:asciiTheme="minorHAnsi" w:hAnsiTheme="minorHAnsi" w:cstheme="minorHAnsi"/>
          <w:b/>
          <w:bCs/>
          <w:sz w:val="28"/>
          <w:szCs w:val="28"/>
        </w:rPr>
        <w:t xml:space="preserve">COURSE(S): </w:t>
      </w:r>
      <w:proofErr w:type="spellStart"/>
      <w:r w:rsidRPr="00B961A7">
        <w:rPr>
          <w:rFonts w:asciiTheme="minorHAnsi" w:hAnsiTheme="minorHAnsi" w:cstheme="minorHAnsi"/>
          <w:b/>
          <w:bCs/>
          <w:sz w:val="28"/>
          <w:szCs w:val="28"/>
        </w:rPr>
        <w:t>FdSc</w:t>
      </w:r>
      <w:proofErr w:type="spellEnd"/>
      <w:r w:rsidRPr="00B961A7">
        <w:rPr>
          <w:rFonts w:asciiTheme="minorHAnsi" w:hAnsiTheme="minorHAnsi" w:cstheme="minorHAnsi"/>
          <w:b/>
          <w:bCs/>
          <w:sz w:val="28"/>
          <w:szCs w:val="28"/>
        </w:rPr>
        <w:t xml:space="preserve"> / </w:t>
      </w:r>
      <w:proofErr w:type="gramStart"/>
      <w:r w:rsidRPr="00B961A7">
        <w:rPr>
          <w:rFonts w:asciiTheme="minorHAnsi" w:hAnsiTheme="minorHAnsi" w:cstheme="minorHAnsi"/>
          <w:b/>
          <w:bCs/>
          <w:sz w:val="28"/>
          <w:szCs w:val="28"/>
        </w:rPr>
        <w:t>BSc(</w:t>
      </w:r>
      <w:proofErr w:type="gramEnd"/>
      <w:r w:rsidRPr="00B961A7">
        <w:rPr>
          <w:rFonts w:asciiTheme="minorHAnsi" w:hAnsiTheme="minorHAnsi" w:cstheme="minorHAnsi"/>
          <w:b/>
          <w:bCs/>
          <w:sz w:val="28"/>
          <w:szCs w:val="28"/>
        </w:rPr>
        <w:t xml:space="preserve">Hons) </w:t>
      </w:r>
      <w:r w:rsidR="00821D29">
        <w:rPr>
          <w:rFonts w:asciiTheme="minorHAnsi" w:hAnsiTheme="minorHAnsi" w:cstheme="minorHAnsi"/>
          <w:b/>
          <w:bCs/>
          <w:sz w:val="28"/>
          <w:szCs w:val="28"/>
        </w:rPr>
        <w:t>Data Science</w:t>
      </w:r>
    </w:p>
    <w:p w14:paraId="2A8C350D" w14:textId="77777777" w:rsidR="00C50592" w:rsidRDefault="00C50592">
      <w:pPr>
        <w:pStyle w:val="BodyText"/>
        <w:rPr>
          <w:sz w:val="20"/>
        </w:rPr>
      </w:pPr>
    </w:p>
    <w:p w14:paraId="2A8C350E" w14:textId="77777777" w:rsidR="00C50592" w:rsidRDefault="00C50592">
      <w:pPr>
        <w:pStyle w:val="BodyText"/>
        <w:rPr>
          <w:sz w:val="20"/>
        </w:rPr>
      </w:pPr>
    </w:p>
    <w:p w14:paraId="2A8C350F" w14:textId="77777777" w:rsidR="00C50592" w:rsidRDefault="00C50592">
      <w:pPr>
        <w:pStyle w:val="BodyText"/>
        <w:spacing w:before="10"/>
        <w:rPr>
          <w:sz w:val="19"/>
        </w:rPr>
      </w:pPr>
    </w:p>
    <w:p w14:paraId="2A8C3510" w14:textId="77777777" w:rsidR="00C50592" w:rsidRDefault="00000000">
      <w:pPr>
        <w:pStyle w:val="BodyText"/>
        <w:spacing w:before="52"/>
        <w:ind w:left="120"/>
      </w:pPr>
      <w:r>
        <w:rPr>
          <w:spacing w:val="-2"/>
        </w:rPr>
        <w:t>GUIDELINE:</w:t>
      </w:r>
    </w:p>
    <w:p w14:paraId="2A8C3511" w14:textId="77777777" w:rsidR="00C50592" w:rsidRDefault="00C50592">
      <w:pPr>
        <w:pStyle w:val="BodyText"/>
      </w:pPr>
    </w:p>
    <w:p w14:paraId="2A8C3512" w14:textId="77777777" w:rsidR="00C50592" w:rsidRDefault="00C50592">
      <w:pPr>
        <w:pStyle w:val="BodyText"/>
        <w:spacing w:before="10"/>
        <w:rPr>
          <w:sz w:val="27"/>
        </w:rPr>
      </w:pPr>
    </w:p>
    <w:p w14:paraId="2A8C3513" w14:textId="25E5CB2C" w:rsidR="00C50592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300" w:lineRule="auto"/>
        <w:ind w:right="112"/>
        <w:jc w:val="both"/>
        <w:rPr>
          <w:sz w:val="24"/>
        </w:rPr>
      </w:pPr>
      <w:r>
        <w:rPr>
          <w:sz w:val="24"/>
        </w:rPr>
        <w:t>This assignment constitutes 60</w:t>
      </w:r>
      <w:r>
        <w:rPr>
          <w:b/>
          <w:sz w:val="24"/>
        </w:rPr>
        <w:t xml:space="preserve">% </w:t>
      </w:r>
      <w:r>
        <w:rPr>
          <w:sz w:val="24"/>
        </w:rPr>
        <w:t>of the overall module mark. It is a written report</w:t>
      </w:r>
      <w:r w:rsidR="007A6E7D">
        <w:rPr>
          <w:sz w:val="24"/>
        </w:rPr>
        <w:t xml:space="preserve"> on two case studies</w:t>
      </w:r>
      <w:r>
        <w:rPr>
          <w:sz w:val="24"/>
        </w:rPr>
        <w:t>. The maximum length for each case study should be no more than 1000 words. Both case studies are compulsory. The questions require application of theory to specific</w:t>
      </w:r>
      <w:r>
        <w:rPr>
          <w:spacing w:val="-14"/>
          <w:sz w:val="24"/>
        </w:rPr>
        <w:t xml:space="preserve"> </w:t>
      </w:r>
      <w:r>
        <w:rPr>
          <w:sz w:val="24"/>
        </w:rPr>
        <w:t>problems.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revise</w:t>
      </w:r>
      <w:r>
        <w:rPr>
          <w:spacing w:val="-14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13"/>
          <w:sz w:val="24"/>
        </w:rPr>
        <w:t xml:space="preserve"> </w:t>
      </w:r>
      <w:r>
        <w:rPr>
          <w:sz w:val="24"/>
        </w:rPr>
        <w:t>materials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examples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lecture</w:t>
      </w:r>
      <w:r>
        <w:rPr>
          <w:spacing w:val="-13"/>
          <w:sz w:val="24"/>
        </w:rPr>
        <w:t xml:space="preserve"> </w:t>
      </w:r>
      <w:r>
        <w:rPr>
          <w:sz w:val="24"/>
        </w:rPr>
        <w:t>and tutorial notes, books or other on-line resources in order to be equipped to carry out the analyses requested. Wherever suitable, justify the steps taken to answer a question, the choice of methods and formulae, and show your working and calculations.</w:t>
      </w:r>
    </w:p>
    <w:p w14:paraId="2A8C3514" w14:textId="77777777" w:rsidR="00C50592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line="360" w:lineRule="auto"/>
        <w:ind w:left="477" w:right="116" w:hanging="358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weighting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part is</w:t>
      </w:r>
      <w:r>
        <w:rPr>
          <w:spacing w:val="-4"/>
          <w:sz w:val="24"/>
        </w:rPr>
        <w:t xml:space="preserve"> </w:t>
      </w:r>
      <w:r>
        <w:rPr>
          <w:sz w:val="24"/>
        </w:rPr>
        <w:t>indicated 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part.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allocated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4"/>
          <w:sz w:val="24"/>
        </w:rPr>
        <w:t xml:space="preserve"> </w:t>
      </w:r>
      <w:r>
        <w:rPr>
          <w:sz w:val="24"/>
        </w:rPr>
        <w:t>of the work, including calculations, evaluation and presentation of arguments.</w:t>
      </w:r>
    </w:p>
    <w:p w14:paraId="2A8C3515" w14:textId="77777777" w:rsidR="00C50592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line="360" w:lineRule="auto"/>
        <w:ind w:left="477" w:right="338" w:hanging="358"/>
        <w:rPr>
          <w:sz w:val="24"/>
        </w:rPr>
      </w:pPr>
      <w:r>
        <w:rPr>
          <w:sz w:val="24"/>
        </w:rPr>
        <w:t>Organise your assignment answers as a single report and save it in a .pdf or .docx file that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SID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2"/>
          <w:sz w:val="24"/>
        </w:rPr>
        <w:t xml:space="preserve"> </w:t>
      </w:r>
      <w:r>
        <w:rPr>
          <w:sz w:val="24"/>
        </w:rPr>
        <w:t>‘SID_xxxxx_Assignment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2’.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SID on the front page of your submission. Please include the text of the questions in your script and label the questions clearly.</w:t>
      </w:r>
    </w:p>
    <w:p w14:paraId="2A8C3518" w14:textId="319A6438" w:rsidR="00C50592" w:rsidRPr="005D031A" w:rsidRDefault="00000000" w:rsidP="005D031A">
      <w:pPr>
        <w:pStyle w:val="ListParagraph"/>
        <w:numPr>
          <w:ilvl w:val="0"/>
          <w:numId w:val="1"/>
        </w:numPr>
        <w:tabs>
          <w:tab w:val="left" w:pos="478"/>
        </w:tabs>
        <w:spacing w:line="360" w:lineRule="auto"/>
        <w:ind w:left="477" w:right="160" w:hanging="358"/>
        <w:jc w:val="both"/>
        <w:rPr>
          <w:sz w:val="24"/>
        </w:rPr>
        <w:sectPr w:rsidR="00C50592" w:rsidRPr="005D031A">
          <w:type w:val="continuous"/>
          <w:pgSz w:w="11910" w:h="16840"/>
          <w:pgMar w:top="1920" w:right="1320" w:bottom="280" w:left="1320" w:header="720" w:footer="720" w:gutter="0"/>
          <w:cols w:space="720"/>
        </w:sectPr>
      </w:pPr>
      <w:r w:rsidRPr="005D031A">
        <w:rPr>
          <w:sz w:val="24"/>
        </w:rPr>
        <w:t>Submit</w:t>
      </w:r>
      <w:r w:rsidRPr="005D031A">
        <w:rPr>
          <w:spacing w:val="-3"/>
          <w:sz w:val="24"/>
        </w:rPr>
        <w:t xml:space="preserve"> </w:t>
      </w:r>
      <w:r w:rsidRPr="005D031A">
        <w:rPr>
          <w:sz w:val="24"/>
        </w:rPr>
        <w:t>the</w:t>
      </w:r>
      <w:r w:rsidRPr="005D031A">
        <w:rPr>
          <w:spacing w:val="-3"/>
          <w:sz w:val="24"/>
        </w:rPr>
        <w:t xml:space="preserve"> </w:t>
      </w:r>
      <w:r w:rsidRPr="005D031A">
        <w:rPr>
          <w:sz w:val="24"/>
        </w:rPr>
        <w:t>assignment</w:t>
      </w:r>
      <w:r w:rsidRPr="005D031A">
        <w:rPr>
          <w:spacing w:val="-3"/>
          <w:sz w:val="24"/>
        </w:rPr>
        <w:t xml:space="preserve"> </w:t>
      </w:r>
      <w:r w:rsidRPr="005D031A">
        <w:rPr>
          <w:sz w:val="24"/>
        </w:rPr>
        <w:t>to</w:t>
      </w:r>
      <w:r w:rsidRPr="005D031A">
        <w:rPr>
          <w:spacing w:val="-1"/>
          <w:sz w:val="24"/>
        </w:rPr>
        <w:t xml:space="preserve"> </w:t>
      </w:r>
      <w:r w:rsidR="004D24FC" w:rsidRPr="005D031A">
        <w:rPr>
          <w:sz w:val="24"/>
        </w:rPr>
        <w:t>Canvas</w:t>
      </w:r>
      <w:r w:rsidRPr="005D031A">
        <w:rPr>
          <w:spacing w:val="-3"/>
          <w:sz w:val="24"/>
        </w:rPr>
        <w:t xml:space="preserve"> </w:t>
      </w:r>
      <w:r w:rsidRPr="005D031A">
        <w:rPr>
          <w:sz w:val="24"/>
        </w:rPr>
        <w:t>by</w:t>
      </w:r>
      <w:r w:rsidRPr="005D031A">
        <w:rPr>
          <w:spacing w:val="-2"/>
          <w:sz w:val="24"/>
        </w:rPr>
        <w:t xml:space="preserve"> </w:t>
      </w:r>
      <w:r w:rsidRPr="005D031A">
        <w:rPr>
          <w:sz w:val="24"/>
        </w:rPr>
        <w:t>2</w:t>
      </w:r>
      <w:r w:rsidRPr="005D031A">
        <w:rPr>
          <w:spacing w:val="-3"/>
          <w:sz w:val="24"/>
        </w:rPr>
        <w:t xml:space="preserve"> </w:t>
      </w:r>
      <w:r w:rsidRPr="005D031A">
        <w:rPr>
          <w:sz w:val="24"/>
        </w:rPr>
        <w:t>pm</w:t>
      </w:r>
      <w:r w:rsidRPr="005D031A">
        <w:rPr>
          <w:spacing w:val="-4"/>
          <w:sz w:val="24"/>
        </w:rPr>
        <w:t xml:space="preserve"> </w:t>
      </w:r>
      <w:r w:rsidRPr="005D031A">
        <w:rPr>
          <w:sz w:val="24"/>
        </w:rPr>
        <w:t>on</w:t>
      </w:r>
      <w:r w:rsidRPr="005D031A">
        <w:rPr>
          <w:spacing w:val="-3"/>
          <w:sz w:val="24"/>
        </w:rPr>
        <w:t xml:space="preserve"> </w:t>
      </w:r>
      <w:r w:rsidR="005D031A" w:rsidRPr="005D031A">
        <w:rPr>
          <w:sz w:val="24"/>
        </w:rPr>
        <w:t>3</w:t>
      </w:r>
      <w:r w:rsidRPr="005D031A">
        <w:rPr>
          <w:sz w:val="24"/>
        </w:rPr>
        <w:t>1</w:t>
      </w:r>
      <w:r w:rsidR="005D031A" w:rsidRPr="005D031A">
        <w:rPr>
          <w:sz w:val="24"/>
          <w:vertAlign w:val="superscript"/>
        </w:rPr>
        <w:t>st</w:t>
      </w:r>
      <w:r w:rsidR="005D031A" w:rsidRPr="005D031A">
        <w:rPr>
          <w:sz w:val="24"/>
        </w:rPr>
        <w:t xml:space="preserve"> March 2023</w:t>
      </w:r>
    </w:p>
    <w:p w14:paraId="2A8C3519" w14:textId="4B2BF503" w:rsidR="00C50592" w:rsidRDefault="00000000">
      <w:pPr>
        <w:pStyle w:val="BodyText"/>
        <w:spacing w:before="41"/>
        <w:ind w:left="120"/>
      </w:pPr>
      <w:r>
        <w:lastRenderedPageBreak/>
        <w:t>The</w:t>
      </w:r>
      <w:r>
        <w:rPr>
          <w:spacing w:val="-1"/>
        </w:rPr>
        <w:t xml:space="preserve"> </w:t>
      </w:r>
      <w:r>
        <w:t>report should incorporate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 w:rsidR="005D031A">
        <w:rPr>
          <w:spacing w:val="-2"/>
        </w:rPr>
        <w:t>components</w:t>
      </w:r>
      <w:r>
        <w:rPr>
          <w:spacing w:val="-2"/>
        </w:rPr>
        <w:t>:</w:t>
      </w:r>
    </w:p>
    <w:p w14:paraId="2A8C351A" w14:textId="77777777" w:rsidR="00C50592" w:rsidRDefault="00000000">
      <w:pPr>
        <w:pStyle w:val="Heading1"/>
        <w:spacing w:before="74"/>
      </w:pPr>
      <w:r>
        <w:t>Case</w:t>
      </w:r>
      <w:r>
        <w:rPr>
          <w:spacing w:val="-9"/>
        </w:rPr>
        <w:t xml:space="preserve"> </w:t>
      </w:r>
      <w:r>
        <w:t>study</w:t>
      </w:r>
      <w:r>
        <w:rPr>
          <w:spacing w:val="-5"/>
        </w:rPr>
        <w:t xml:space="preserve"> 1.</w:t>
      </w:r>
    </w:p>
    <w:p w14:paraId="2A8C351B" w14:textId="77777777" w:rsidR="00C50592" w:rsidRDefault="00C50592">
      <w:pPr>
        <w:pStyle w:val="BodyText"/>
        <w:rPr>
          <w:b/>
          <w:sz w:val="20"/>
        </w:rPr>
      </w:pPr>
    </w:p>
    <w:p w14:paraId="2A8C351C" w14:textId="77777777" w:rsidR="00C50592" w:rsidRDefault="00000000">
      <w:pPr>
        <w:pStyle w:val="BodyText"/>
        <w:ind w:left="686" w:right="100"/>
      </w:pPr>
      <w:r>
        <w:t>Submit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programming.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 optimised amount of money invested for each sector. Maximum equivalent 1000 words for this case study.</w:t>
      </w:r>
    </w:p>
    <w:p w14:paraId="2A8C351D" w14:textId="77777777" w:rsidR="00C50592" w:rsidRDefault="00000000">
      <w:pPr>
        <w:pStyle w:val="BodyText"/>
        <w:ind w:left="686"/>
      </w:pPr>
      <w:r>
        <w:t>The</w:t>
      </w:r>
      <w:r>
        <w:rPr>
          <w:spacing w:val="-5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investments.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annual return of investments is shown below:</w:t>
      </w:r>
    </w:p>
    <w:p w14:paraId="2A8C351E" w14:textId="77777777" w:rsidR="00C50592" w:rsidRDefault="00C50592">
      <w:pPr>
        <w:pStyle w:val="BodyText"/>
        <w:spacing w:before="12"/>
        <w:rPr>
          <w:sz w:val="23"/>
        </w:rPr>
      </w:pPr>
    </w:p>
    <w:tbl>
      <w:tblPr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5"/>
        <w:gridCol w:w="4058"/>
      </w:tblGrid>
      <w:tr w:rsidR="00C50592" w14:paraId="2A8C3521" w14:textId="77777777">
        <w:trPr>
          <w:trHeight w:val="585"/>
        </w:trPr>
        <w:tc>
          <w:tcPr>
            <w:tcW w:w="4255" w:type="dxa"/>
          </w:tcPr>
          <w:p w14:paraId="2A8C351F" w14:textId="77777777" w:rsidR="00C50592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Investment</w:t>
            </w:r>
          </w:p>
        </w:tc>
        <w:tc>
          <w:tcPr>
            <w:tcW w:w="4058" w:type="dxa"/>
          </w:tcPr>
          <w:p w14:paraId="2A8C3520" w14:textId="77777777" w:rsidR="00C50592" w:rsidRDefault="0000000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annual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return rate </w:t>
            </w:r>
            <w:r>
              <w:rPr>
                <w:spacing w:val="-5"/>
                <w:sz w:val="24"/>
              </w:rPr>
              <w:t>(%)</w:t>
            </w:r>
          </w:p>
        </w:tc>
      </w:tr>
      <w:tr w:rsidR="00C50592" w14:paraId="2A8C3524" w14:textId="77777777">
        <w:trPr>
          <w:trHeight w:val="294"/>
        </w:trPr>
        <w:tc>
          <w:tcPr>
            <w:tcW w:w="4255" w:type="dxa"/>
          </w:tcPr>
          <w:p w14:paraId="2A8C3522" w14:textId="77777777" w:rsidR="00C5059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manufacturing</w:t>
            </w:r>
            <w:r>
              <w:rPr>
                <w:spacing w:val="-2"/>
                <w:sz w:val="24"/>
              </w:rPr>
              <w:t xml:space="preserve"> sector</w:t>
            </w:r>
          </w:p>
        </w:tc>
        <w:tc>
          <w:tcPr>
            <w:tcW w:w="4058" w:type="dxa"/>
          </w:tcPr>
          <w:p w14:paraId="2A8C3523" w14:textId="77777777" w:rsidR="00C50592" w:rsidRDefault="00000000">
            <w:pPr>
              <w:pStyle w:val="TableParagraph"/>
              <w:spacing w:line="275" w:lineRule="exact"/>
              <w:ind w:left="1805" w:right="17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15.4</w:t>
            </w:r>
          </w:p>
        </w:tc>
      </w:tr>
      <w:tr w:rsidR="00C50592" w14:paraId="2A8C3527" w14:textId="77777777">
        <w:trPr>
          <w:trHeight w:val="292"/>
        </w:trPr>
        <w:tc>
          <w:tcPr>
            <w:tcW w:w="4255" w:type="dxa"/>
          </w:tcPr>
          <w:p w14:paraId="2A8C3525" w14:textId="77777777" w:rsidR="00C505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Share 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 manufacturing</w:t>
            </w:r>
            <w:r>
              <w:rPr>
                <w:spacing w:val="-2"/>
                <w:sz w:val="24"/>
              </w:rPr>
              <w:t xml:space="preserve"> sector</w:t>
            </w:r>
          </w:p>
        </w:tc>
        <w:tc>
          <w:tcPr>
            <w:tcW w:w="4058" w:type="dxa"/>
          </w:tcPr>
          <w:p w14:paraId="2A8C3526" w14:textId="77777777" w:rsidR="00C50592" w:rsidRDefault="00000000">
            <w:pPr>
              <w:pStyle w:val="TableParagraph"/>
              <w:ind w:left="1805" w:right="17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19.2</w:t>
            </w:r>
          </w:p>
        </w:tc>
      </w:tr>
      <w:tr w:rsidR="00C50592" w14:paraId="2A8C352A" w14:textId="77777777">
        <w:trPr>
          <w:trHeight w:val="292"/>
        </w:trPr>
        <w:tc>
          <w:tcPr>
            <w:tcW w:w="4255" w:type="dxa"/>
          </w:tcPr>
          <w:p w14:paraId="2A8C3528" w14:textId="77777777" w:rsidR="00C505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beverage </w:t>
            </w:r>
            <w:r>
              <w:rPr>
                <w:spacing w:val="-2"/>
                <w:sz w:val="24"/>
              </w:rPr>
              <w:t>sector</w:t>
            </w:r>
          </w:p>
        </w:tc>
        <w:tc>
          <w:tcPr>
            <w:tcW w:w="4058" w:type="dxa"/>
          </w:tcPr>
          <w:p w14:paraId="2A8C3529" w14:textId="77777777" w:rsidR="00C50592" w:rsidRDefault="00000000">
            <w:pPr>
              <w:pStyle w:val="TableParagraph"/>
              <w:ind w:left="1805" w:right="17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18.7</w:t>
            </w:r>
          </w:p>
        </w:tc>
      </w:tr>
      <w:tr w:rsidR="00C50592" w14:paraId="2A8C352D" w14:textId="77777777">
        <w:trPr>
          <w:trHeight w:val="292"/>
        </w:trPr>
        <w:tc>
          <w:tcPr>
            <w:tcW w:w="4255" w:type="dxa"/>
          </w:tcPr>
          <w:p w14:paraId="2A8C352B" w14:textId="77777777" w:rsidR="00C505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beverage </w:t>
            </w:r>
            <w:r>
              <w:rPr>
                <w:spacing w:val="-2"/>
                <w:sz w:val="24"/>
              </w:rPr>
              <w:t>sector</w:t>
            </w:r>
          </w:p>
        </w:tc>
        <w:tc>
          <w:tcPr>
            <w:tcW w:w="4058" w:type="dxa"/>
          </w:tcPr>
          <w:p w14:paraId="2A8C352C" w14:textId="77777777" w:rsidR="00C50592" w:rsidRDefault="00000000">
            <w:pPr>
              <w:pStyle w:val="TableParagraph"/>
              <w:ind w:left="1805" w:right="17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13.5</w:t>
            </w:r>
          </w:p>
        </w:tc>
      </w:tr>
      <w:tr w:rsidR="00C50592" w14:paraId="2A8C3530" w14:textId="77777777">
        <w:trPr>
          <w:trHeight w:val="292"/>
        </w:trPr>
        <w:tc>
          <w:tcPr>
            <w:tcW w:w="4255" w:type="dxa"/>
          </w:tcPr>
          <w:p w14:paraId="2A8C352E" w14:textId="77777777" w:rsidR="00C505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fund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4058" w:type="dxa"/>
          </w:tcPr>
          <w:p w14:paraId="2A8C352F" w14:textId="77777777" w:rsidR="00C50592" w:rsidRDefault="00000000">
            <w:pPr>
              <w:pStyle w:val="TableParagraph"/>
              <w:ind w:left="1805" w:right="17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17.8</w:t>
            </w:r>
          </w:p>
        </w:tc>
      </w:tr>
      <w:tr w:rsidR="00C50592" w14:paraId="2A8C3533" w14:textId="77777777">
        <w:trPr>
          <w:trHeight w:val="294"/>
        </w:trPr>
        <w:tc>
          <w:tcPr>
            <w:tcW w:w="4255" w:type="dxa"/>
          </w:tcPr>
          <w:p w14:paraId="2A8C3531" w14:textId="77777777" w:rsidR="00C50592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Mutual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fund </w:t>
            </w:r>
            <w:r>
              <w:rPr>
                <w:spacing w:val="-10"/>
                <w:sz w:val="24"/>
              </w:rPr>
              <w:t>Z</w:t>
            </w:r>
          </w:p>
        </w:tc>
        <w:tc>
          <w:tcPr>
            <w:tcW w:w="4058" w:type="dxa"/>
          </w:tcPr>
          <w:p w14:paraId="2A8C3532" w14:textId="77777777" w:rsidR="00C50592" w:rsidRDefault="00000000">
            <w:pPr>
              <w:pStyle w:val="TableParagraph"/>
              <w:spacing w:before="1" w:line="273" w:lineRule="exact"/>
              <w:ind w:left="1805" w:right="17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16.3</w:t>
            </w:r>
          </w:p>
        </w:tc>
      </w:tr>
    </w:tbl>
    <w:p w14:paraId="2A8C3534" w14:textId="77777777" w:rsidR="00C50592" w:rsidRDefault="00C50592">
      <w:pPr>
        <w:pStyle w:val="BodyText"/>
        <w:spacing w:before="2"/>
      </w:pPr>
    </w:p>
    <w:p w14:paraId="2A8C3535" w14:textId="77777777" w:rsidR="00C50592" w:rsidRDefault="00000000">
      <w:pPr>
        <w:pStyle w:val="BodyText"/>
        <w:spacing w:line="292" w:lineRule="exact"/>
        <w:ind w:left="686"/>
      </w:pPr>
      <w:r>
        <w:rPr>
          <w:spacing w:val="-2"/>
        </w:rPr>
        <w:t>Requirements:</w:t>
      </w:r>
    </w:p>
    <w:p w14:paraId="2A8C3536" w14:textId="77777777" w:rsidR="00C50592" w:rsidRDefault="00000000">
      <w:pPr>
        <w:pStyle w:val="ListParagraph"/>
        <w:numPr>
          <w:ilvl w:val="1"/>
          <w:numId w:val="1"/>
        </w:numPr>
        <w:tabs>
          <w:tab w:val="left" w:pos="1821"/>
          <w:tab w:val="left" w:pos="1822"/>
        </w:tabs>
        <w:spacing w:line="305" w:lineRule="exact"/>
        <w:ind w:hanging="570"/>
        <w:rPr>
          <w:sz w:val="24"/>
        </w:rPr>
      </w:pP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£90000.</w:t>
      </w:r>
    </w:p>
    <w:p w14:paraId="2A8C3537" w14:textId="77777777" w:rsidR="00C50592" w:rsidRDefault="00000000">
      <w:pPr>
        <w:pStyle w:val="ListParagraph"/>
        <w:numPr>
          <w:ilvl w:val="1"/>
          <w:numId w:val="1"/>
        </w:numPr>
        <w:tabs>
          <w:tab w:val="left" w:pos="1821"/>
          <w:tab w:val="left" w:pos="1822"/>
        </w:tabs>
        <w:spacing w:line="305" w:lineRule="exact"/>
        <w:ind w:hanging="570"/>
        <w:rPr>
          <w:sz w:val="24"/>
        </w:rPr>
      </w:pPr>
      <w:r>
        <w:rPr>
          <w:sz w:val="24"/>
        </w:rPr>
        <w:t>Amount in shares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 sector</w:t>
      </w:r>
      <w:r>
        <w:rPr>
          <w:spacing w:val="-1"/>
          <w:sz w:val="24"/>
        </w:rPr>
        <w:t xml:space="preserve"> </w:t>
      </w:r>
      <w:r>
        <w:rPr>
          <w:sz w:val="24"/>
        </w:rPr>
        <w:t>no larger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50%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available.</w:t>
      </w:r>
    </w:p>
    <w:p w14:paraId="2A8C3538" w14:textId="77777777" w:rsidR="00C50592" w:rsidRDefault="00000000">
      <w:pPr>
        <w:pStyle w:val="ListParagraph"/>
        <w:numPr>
          <w:ilvl w:val="1"/>
          <w:numId w:val="1"/>
        </w:numPr>
        <w:tabs>
          <w:tab w:val="left" w:pos="1821"/>
          <w:tab w:val="left" w:pos="1822"/>
        </w:tabs>
        <w:spacing w:before="1"/>
        <w:ind w:right="222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shares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larger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sector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80%</w:t>
      </w:r>
      <w:r>
        <w:rPr>
          <w:spacing w:val="-4"/>
          <w:sz w:val="24"/>
        </w:rPr>
        <w:t xml:space="preserve"> </w:t>
      </w:r>
      <w:r>
        <w:rPr>
          <w:sz w:val="24"/>
        </w:rPr>
        <w:t>of sector’s total amount.</w:t>
      </w:r>
    </w:p>
    <w:p w14:paraId="2A8C3539" w14:textId="77777777" w:rsidR="00C50592" w:rsidRDefault="00000000">
      <w:pPr>
        <w:pStyle w:val="ListParagraph"/>
        <w:numPr>
          <w:ilvl w:val="1"/>
          <w:numId w:val="1"/>
        </w:numPr>
        <w:tabs>
          <w:tab w:val="left" w:pos="1821"/>
          <w:tab w:val="left" w:pos="1822"/>
        </w:tabs>
        <w:spacing w:line="305" w:lineRule="exact"/>
        <w:ind w:hanging="570"/>
        <w:rPr>
          <w:sz w:val="24"/>
        </w:rPr>
      </w:pP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Β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equal to</w:t>
      </w:r>
      <w:r>
        <w:rPr>
          <w:spacing w:val="-3"/>
          <w:sz w:val="24"/>
        </w:rPr>
        <w:t xml:space="preserve"> </w:t>
      </w:r>
      <w:r>
        <w:rPr>
          <w:sz w:val="24"/>
        </w:rPr>
        <w:t>10%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whole</w:t>
      </w:r>
    </w:p>
    <w:p w14:paraId="2A8C353A" w14:textId="77777777" w:rsidR="00C50592" w:rsidRDefault="00000000">
      <w:pPr>
        <w:pStyle w:val="BodyText"/>
        <w:spacing w:before="3" w:line="292" w:lineRule="exact"/>
        <w:ind w:left="1821"/>
      </w:pPr>
      <w:r>
        <w:t>share</w:t>
      </w:r>
      <w:r>
        <w:rPr>
          <w:spacing w:val="-1"/>
        </w:rPr>
        <w:t xml:space="preserve"> </w:t>
      </w:r>
      <w:r>
        <w:rPr>
          <w:spacing w:val="-2"/>
        </w:rPr>
        <w:t>amount.</w:t>
      </w:r>
    </w:p>
    <w:p w14:paraId="2A8C353B" w14:textId="77777777" w:rsidR="00C50592" w:rsidRDefault="00000000">
      <w:pPr>
        <w:pStyle w:val="ListParagraph"/>
        <w:numPr>
          <w:ilvl w:val="1"/>
          <w:numId w:val="1"/>
        </w:numPr>
        <w:tabs>
          <w:tab w:val="left" w:pos="1821"/>
          <w:tab w:val="left" w:pos="1822"/>
        </w:tabs>
        <w:ind w:right="1370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mutual</w:t>
      </w:r>
      <w:r>
        <w:rPr>
          <w:spacing w:val="-5"/>
          <w:sz w:val="24"/>
        </w:rPr>
        <w:t xml:space="preserve"> </w:t>
      </w:r>
      <w:r>
        <w:rPr>
          <w:sz w:val="24"/>
        </w:rPr>
        <w:t>funds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25%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 manufacturing shares.</w:t>
      </w:r>
    </w:p>
    <w:p w14:paraId="2A8C353C" w14:textId="77777777" w:rsidR="00C50592" w:rsidRDefault="00C50592">
      <w:pPr>
        <w:pStyle w:val="BodyText"/>
        <w:spacing w:before="11"/>
        <w:rPr>
          <w:sz w:val="23"/>
        </w:rPr>
      </w:pPr>
    </w:p>
    <w:p w14:paraId="2A8C353D" w14:textId="77777777" w:rsidR="00C50592" w:rsidRDefault="00000000">
      <w:pPr>
        <w:pStyle w:val="Heading1"/>
      </w:pPr>
      <w:r>
        <w:t>Case</w:t>
      </w:r>
      <w:r>
        <w:rPr>
          <w:spacing w:val="-9"/>
        </w:rPr>
        <w:t xml:space="preserve"> </w:t>
      </w:r>
      <w:r>
        <w:t>study</w:t>
      </w:r>
      <w:r>
        <w:rPr>
          <w:spacing w:val="-5"/>
        </w:rPr>
        <w:t xml:space="preserve"> 2.</w:t>
      </w:r>
    </w:p>
    <w:p w14:paraId="2A8C353E" w14:textId="77777777" w:rsidR="00C50592" w:rsidRDefault="00C50592">
      <w:pPr>
        <w:pStyle w:val="BodyText"/>
        <w:rPr>
          <w:b/>
          <w:sz w:val="20"/>
        </w:rPr>
      </w:pPr>
    </w:p>
    <w:p w14:paraId="2A8C353F" w14:textId="7A99454E" w:rsidR="00C50592" w:rsidRDefault="00000000">
      <w:pPr>
        <w:pStyle w:val="BodyText"/>
        <w:ind w:left="686" w:right="100"/>
      </w:pPr>
      <w:r>
        <w:t>Submit a</w:t>
      </w:r>
      <w:r>
        <w:rPr>
          <w:spacing w:val="-4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select from either statistics, linear programming or differentiation modelling</w:t>
      </w:r>
      <w:r w:rsidR="00E350A9">
        <w:t xml:space="preserve"> and can use Excel and/or M</w:t>
      </w:r>
      <w:r w:rsidR="00E73434">
        <w:t xml:space="preserve">ATLAB to assist your </w:t>
      </w:r>
      <w:r w:rsidR="007374D5">
        <w:t>analysis</w:t>
      </w:r>
      <w:r>
        <w:t>. Maximum equivalent 1000 words for this case study.</w:t>
      </w:r>
    </w:p>
    <w:p w14:paraId="2A8C3540" w14:textId="77777777" w:rsidR="00C50592" w:rsidRDefault="00C50592">
      <w:pPr>
        <w:pStyle w:val="BodyText"/>
        <w:spacing w:before="2"/>
      </w:pPr>
    </w:p>
    <w:p w14:paraId="2A8C3541" w14:textId="77777777" w:rsidR="00C50592" w:rsidRDefault="00000000">
      <w:pPr>
        <w:pStyle w:val="Heading1"/>
      </w:pPr>
      <w:r>
        <w:t>Marking</w:t>
      </w:r>
      <w:r>
        <w:rPr>
          <w:spacing w:val="-10"/>
        </w:rPr>
        <w:t xml:space="preserve"> </w:t>
      </w:r>
      <w:r>
        <w:rPr>
          <w:spacing w:val="-2"/>
        </w:rPr>
        <w:t>scheme:</w:t>
      </w:r>
    </w:p>
    <w:p w14:paraId="2A8C3542" w14:textId="77777777" w:rsidR="00C50592" w:rsidRDefault="00C50592">
      <w:pPr>
        <w:pStyle w:val="BodyText"/>
        <w:spacing w:before="11"/>
        <w:rPr>
          <w:b/>
          <w:sz w:val="25"/>
        </w:rPr>
      </w:pPr>
    </w:p>
    <w:p w14:paraId="2A8C3543" w14:textId="77777777" w:rsidR="00C50592" w:rsidRDefault="00000000">
      <w:pPr>
        <w:pStyle w:val="BodyText"/>
        <w:tabs>
          <w:tab w:val="left" w:pos="8066"/>
        </w:tabs>
        <w:ind w:left="120" w:right="162"/>
      </w:pPr>
      <w:r>
        <w:t>State the aims and objectives of the assignment, background introduction of the modelling methods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assignment.</w:t>
      </w:r>
      <w:r>
        <w:tab/>
        <w:t>(10</w:t>
      </w:r>
      <w:r>
        <w:rPr>
          <w:spacing w:val="-2"/>
        </w:rPr>
        <w:t xml:space="preserve"> marks)</w:t>
      </w:r>
    </w:p>
    <w:p w14:paraId="2A8C3544" w14:textId="77777777" w:rsidR="00C50592" w:rsidRDefault="00000000">
      <w:pPr>
        <w:pStyle w:val="BodyText"/>
        <w:tabs>
          <w:tab w:val="left" w:pos="8083"/>
        </w:tabs>
        <w:spacing w:before="119"/>
        <w:ind w:left="119"/>
      </w:pP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(45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2A8C3545" w14:textId="77777777" w:rsidR="00C50592" w:rsidRDefault="00000000">
      <w:pPr>
        <w:pStyle w:val="BodyText"/>
        <w:ind w:left="120"/>
      </w:pPr>
      <w:r>
        <w:t>Scope,</w:t>
      </w:r>
      <w:r>
        <w:rPr>
          <w:spacing w:val="-2"/>
        </w:rPr>
        <w:t xml:space="preserve"> </w:t>
      </w:r>
      <w:r>
        <w:t>context and</w:t>
      </w:r>
      <w:r>
        <w:rPr>
          <w:spacing w:val="-1"/>
        </w:rPr>
        <w:t xml:space="preserve"> </w:t>
      </w:r>
      <w:r>
        <w:rPr>
          <w:spacing w:val="-2"/>
        </w:rPr>
        <w:t>requirements.</w:t>
      </w:r>
    </w:p>
    <w:p w14:paraId="2A8C3546" w14:textId="77777777" w:rsidR="00C50592" w:rsidRDefault="00000000">
      <w:pPr>
        <w:pStyle w:val="BodyText"/>
        <w:ind w:left="120"/>
      </w:pPr>
      <w:r>
        <w:t>Method,</w:t>
      </w:r>
      <w:r>
        <w:rPr>
          <w:spacing w:val="-6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discussions,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(evidence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investigation</w:t>
      </w:r>
      <w:r>
        <w:rPr>
          <w:spacing w:val="-5"/>
        </w:rPr>
        <w:t xml:space="preserve"> </w:t>
      </w:r>
      <w:r>
        <w:t>via internet, Books), conclusions.</w:t>
      </w:r>
    </w:p>
    <w:p w14:paraId="2A8C3547" w14:textId="77777777" w:rsidR="00C50592" w:rsidRDefault="00000000">
      <w:pPr>
        <w:pStyle w:val="BodyText"/>
        <w:tabs>
          <w:tab w:val="left" w:pos="8083"/>
        </w:tabs>
        <w:spacing w:before="120"/>
        <w:ind w:left="120"/>
      </w:pP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(45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2A8C3548" w14:textId="77777777" w:rsidR="00C50592" w:rsidRDefault="00000000">
      <w:pPr>
        <w:pStyle w:val="BodyText"/>
        <w:ind w:left="120"/>
      </w:pPr>
      <w:r>
        <w:t>Scope,</w:t>
      </w:r>
      <w:r>
        <w:rPr>
          <w:spacing w:val="-2"/>
        </w:rPr>
        <w:t xml:space="preserve"> </w:t>
      </w:r>
      <w:r>
        <w:t>context and</w:t>
      </w:r>
      <w:r>
        <w:rPr>
          <w:spacing w:val="-1"/>
        </w:rPr>
        <w:t xml:space="preserve"> </w:t>
      </w:r>
      <w:r>
        <w:rPr>
          <w:spacing w:val="-2"/>
        </w:rPr>
        <w:t>requirements.</w:t>
      </w:r>
    </w:p>
    <w:p w14:paraId="2A8C3549" w14:textId="77777777" w:rsidR="00C50592" w:rsidRDefault="00000000">
      <w:pPr>
        <w:pStyle w:val="BodyText"/>
        <w:spacing w:before="2"/>
        <w:ind w:left="120"/>
      </w:pPr>
      <w:r>
        <w:t>Method,</w:t>
      </w:r>
      <w:r>
        <w:rPr>
          <w:spacing w:val="-6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discussions,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(evidence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investigation</w:t>
      </w:r>
      <w:r>
        <w:rPr>
          <w:spacing w:val="-5"/>
        </w:rPr>
        <w:t xml:space="preserve"> </w:t>
      </w:r>
      <w:r>
        <w:t>via internet, Books), conclusions.</w:t>
      </w:r>
    </w:p>
    <w:sectPr w:rsidR="00C50592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64BB"/>
    <w:multiLevelType w:val="hybridMultilevel"/>
    <w:tmpl w:val="44527546"/>
    <w:lvl w:ilvl="0" w:tplc="5B5C5BF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B6125B2C">
      <w:numFmt w:val="bullet"/>
      <w:lvlText w:val=""/>
      <w:lvlJc w:val="left"/>
      <w:pPr>
        <w:ind w:left="1821" w:hanging="56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20CC6F8">
      <w:numFmt w:val="bullet"/>
      <w:lvlText w:val="•"/>
      <w:lvlJc w:val="left"/>
      <w:pPr>
        <w:ind w:left="2647" w:hanging="569"/>
      </w:pPr>
      <w:rPr>
        <w:rFonts w:hint="default"/>
        <w:lang w:val="en-US" w:eastAsia="en-US" w:bidi="ar-SA"/>
      </w:rPr>
    </w:lvl>
    <w:lvl w:ilvl="3" w:tplc="BCDCC964">
      <w:numFmt w:val="bullet"/>
      <w:lvlText w:val="•"/>
      <w:lvlJc w:val="left"/>
      <w:pPr>
        <w:ind w:left="3474" w:hanging="569"/>
      </w:pPr>
      <w:rPr>
        <w:rFonts w:hint="default"/>
        <w:lang w:val="en-US" w:eastAsia="en-US" w:bidi="ar-SA"/>
      </w:rPr>
    </w:lvl>
    <w:lvl w:ilvl="4" w:tplc="B5E48BEA">
      <w:numFmt w:val="bullet"/>
      <w:lvlText w:val="•"/>
      <w:lvlJc w:val="left"/>
      <w:pPr>
        <w:ind w:left="4302" w:hanging="569"/>
      </w:pPr>
      <w:rPr>
        <w:rFonts w:hint="default"/>
        <w:lang w:val="en-US" w:eastAsia="en-US" w:bidi="ar-SA"/>
      </w:rPr>
    </w:lvl>
    <w:lvl w:ilvl="5" w:tplc="1FAC659A">
      <w:numFmt w:val="bullet"/>
      <w:lvlText w:val="•"/>
      <w:lvlJc w:val="left"/>
      <w:pPr>
        <w:ind w:left="5129" w:hanging="569"/>
      </w:pPr>
      <w:rPr>
        <w:rFonts w:hint="default"/>
        <w:lang w:val="en-US" w:eastAsia="en-US" w:bidi="ar-SA"/>
      </w:rPr>
    </w:lvl>
    <w:lvl w:ilvl="6" w:tplc="607C026E">
      <w:numFmt w:val="bullet"/>
      <w:lvlText w:val="•"/>
      <w:lvlJc w:val="left"/>
      <w:pPr>
        <w:ind w:left="5956" w:hanging="569"/>
      </w:pPr>
      <w:rPr>
        <w:rFonts w:hint="default"/>
        <w:lang w:val="en-US" w:eastAsia="en-US" w:bidi="ar-SA"/>
      </w:rPr>
    </w:lvl>
    <w:lvl w:ilvl="7" w:tplc="8EACF398">
      <w:numFmt w:val="bullet"/>
      <w:lvlText w:val="•"/>
      <w:lvlJc w:val="left"/>
      <w:pPr>
        <w:ind w:left="6784" w:hanging="569"/>
      </w:pPr>
      <w:rPr>
        <w:rFonts w:hint="default"/>
        <w:lang w:val="en-US" w:eastAsia="en-US" w:bidi="ar-SA"/>
      </w:rPr>
    </w:lvl>
    <w:lvl w:ilvl="8" w:tplc="9C421274">
      <w:numFmt w:val="bullet"/>
      <w:lvlText w:val="•"/>
      <w:lvlJc w:val="left"/>
      <w:pPr>
        <w:ind w:left="7611" w:hanging="569"/>
      </w:pPr>
      <w:rPr>
        <w:rFonts w:hint="default"/>
        <w:lang w:val="en-US" w:eastAsia="en-US" w:bidi="ar-SA"/>
      </w:rPr>
    </w:lvl>
  </w:abstractNum>
  <w:num w:numId="1" w16cid:durableId="151442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92"/>
    <w:rsid w:val="004D24FC"/>
    <w:rsid w:val="005D031A"/>
    <w:rsid w:val="007374D5"/>
    <w:rsid w:val="007A6E7D"/>
    <w:rsid w:val="007C6E36"/>
    <w:rsid w:val="00821D29"/>
    <w:rsid w:val="00876882"/>
    <w:rsid w:val="00A4456A"/>
    <w:rsid w:val="00C50592"/>
    <w:rsid w:val="00DE4D59"/>
    <w:rsid w:val="00E350A9"/>
    <w:rsid w:val="00E7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3505"/>
  <w15:docId w15:val="{B416EAD9-4F48-4068-B92D-B258353D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qFormat/>
    <w:pPr>
      <w:spacing w:before="20"/>
      <w:ind w:left="2299" w:right="229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821" w:hanging="358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461</Words>
  <Characters>2656</Characters>
  <Application>Microsoft Office Word</Application>
  <DocSecurity>0</DocSecurity>
  <Lines>78</Lines>
  <Paragraphs>38</Paragraphs>
  <ScaleCrop>false</ScaleCrop>
  <Company>Anglia Ruskin University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Myland</dc:creator>
  <dc:description/>
  <cp:lastModifiedBy>Myland, Jamie</cp:lastModifiedBy>
  <cp:revision>12</cp:revision>
  <dcterms:created xsi:type="dcterms:W3CDTF">2023-02-17T09:08:00Z</dcterms:created>
  <dcterms:modified xsi:type="dcterms:W3CDTF">2023-02-17T09:18:00Z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2023-02-17T00:00:00Z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D:20201015104859</vt:lpwstr>
  </property>
  <property fmtid="{D5CDD505-2E9C-101B-9397-08002B2CF9AE}" pid="7" name="GrammarlyDocumentId">
    <vt:lpwstr>6c515d51a685041161bbc1f520316c72ff57e5697b20e35cc4dad1daa016bbb4</vt:lpwstr>
  </property>
</Properties>
</file>