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F7D3" w14:textId="64C16A1F" w:rsidR="00507C04" w:rsidRDefault="00816669" w:rsidP="0081666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 Study 1</w:t>
      </w:r>
    </w:p>
    <w:p w14:paraId="12D097EC" w14:textId="77777777" w:rsidR="00386EE0" w:rsidRPr="00386EE0" w:rsidRDefault="000601EC" w:rsidP="00A904C2">
      <w:pPr>
        <w:rPr>
          <w:sz w:val="20"/>
          <w:szCs w:val="20"/>
          <w:u w:val="single"/>
        </w:rPr>
      </w:pPr>
      <w:r w:rsidRPr="00386EE0">
        <w:rPr>
          <w:sz w:val="20"/>
          <w:szCs w:val="20"/>
          <w:u w:val="single"/>
        </w:rPr>
        <w:t xml:space="preserve">Scope: </w:t>
      </w:r>
    </w:p>
    <w:p w14:paraId="63221E90" w14:textId="14608B21" w:rsidR="00A904C2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>Calculate the optimised amount of money to invest across the available investments present in the provided portfolio package</w:t>
      </w:r>
      <w:r w:rsidR="00386EE0">
        <w:rPr>
          <w:sz w:val="20"/>
          <w:szCs w:val="20"/>
        </w:rPr>
        <w:t>.</w:t>
      </w:r>
    </w:p>
    <w:p w14:paraId="4AEBF181" w14:textId="77777777" w:rsidR="00386EE0" w:rsidRPr="00386EE0" w:rsidRDefault="000601EC" w:rsidP="00A904C2">
      <w:pPr>
        <w:rPr>
          <w:sz w:val="20"/>
          <w:szCs w:val="20"/>
          <w:u w:val="single"/>
        </w:rPr>
      </w:pPr>
      <w:r w:rsidRPr="00386EE0">
        <w:rPr>
          <w:sz w:val="20"/>
          <w:szCs w:val="20"/>
          <w:u w:val="single"/>
        </w:rPr>
        <w:t xml:space="preserve">Context: </w:t>
      </w:r>
    </w:p>
    <w:p w14:paraId="3DD4F87C" w14:textId="6B4B82F5" w:rsidR="000601EC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>Maximising return on £90,000 to be invested across a multiple business sectors and mutual funds.</w:t>
      </w:r>
    </w:p>
    <w:p w14:paraId="51C1AD05" w14:textId="56C622F7" w:rsidR="00386EE0" w:rsidRDefault="00386EE0" w:rsidP="00386E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requirement to buy shares from either mutual fund</w:t>
      </w:r>
      <w:r>
        <w:rPr>
          <w:sz w:val="20"/>
          <w:szCs w:val="20"/>
        </w:rPr>
        <w:t>.</w:t>
      </w:r>
    </w:p>
    <w:p w14:paraId="0E177B80" w14:textId="0A383D7E" w:rsidR="00386EE0" w:rsidRDefault="00386EE0" w:rsidP="00386E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Optimised result thus excludes investment in fund Z</w:t>
      </w:r>
      <w:r>
        <w:rPr>
          <w:sz w:val="20"/>
          <w:szCs w:val="20"/>
        </w:rPr>
        <w:t>.</w:t>
      </w:r>
    </w:p>
    <w:p w14:paraId="35E99972" w14:textId="2A9BC37F" w:rsidR="00386EE0" w:rsidRDefault="00386EE0" w:rsidP="00386E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Majority of shares in Share C</w:t>
      </w:r>
      <w:r>
        <w:rPr>
          <w:sz w:val="20"/>
          <w:szCs w:val="20"/>
        </w:rPr>
        <w:t>.</w:t>
      </w:r>
    </w:p>
    <w:p w14:paraId="5DB069E0" w14:textId="34A7A5DF" w:rsidR="00386EE0" w:rsidRDefault="00386EE0" w:rsidP="00386E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 Sector maxed out on allowed share %</w:t>
      </w:r>
      <w:r>
        <w:rPr>
          <w:sz w:val="20"/>
          <w:szCs w:val="20"/>
        </w:rPr>
        <w:t>.</w:t>
      </w:r>
    </w:p>
    <w:p w14:paraId="28FB74EF" w14:textId="1E932179" w:rsidR="00386EE0" w:rsidRPr="00386EE0" w:rsidRDefault="00386EE0" w:rsidP="00A904C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Max allowed in fund E allotted</w:t>
      </w:r>
      <w:r>
        <w:rPr>
          <w:sz w:val="20"/>
          <w:szCs w:val="20"/>
        </w:rPr>
        <w:t>.</w:t>
      </w:r>
    </w:p>
    <w:p w14:paraId="77900638" w14:textId="77777777" w:rsidR="00386EE0" w:rsidRPr="00386EE0" w:rsidRDefault="000601EC" w:rsidP="00A904C2">
      <w:pPr>
        <w:rPr>
          <w:sz w:val="20"/>
          <w:szCs w:val="20"/>
          <w:u w:val="single"/>
        </w:rPr>
      </w:pPr>
      <w:r w:rsidRPr="00386EE0">
        <w:rPr>
          <w:sz w:val="20"/>
          <w:szCs w:val="20"/>
          <w:u w:val="single"/>
        </w:rPr>
        <w:t xml:space="preserve">Requirements: </w:t>
      </w:r>
    </w:p>
    <w:p w14:paraId="6FDF9E33" w14:textId="0C10A4AE" w:rsidR="000601EC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>£90k</w:t>
      </w:r>
      <w:r w:rsidR="004E5832">
        <w:rPr>
          <w:sz w:val="20"/>
          <w:szCs w:val="20"/>
        </w:rPr>
        <w:t xml:space="preserve"> investment capital</w:t>
      </w:r>
      <w:r>
        <w:rPr>
          <w:sz w:val="20"/>
          <w:szCs w:val="20"/>
        </w:rPr>
        <w:t xml:space="preserve">, </w:t>
      </w:r>
      <w:r w:rsidR="004E5832">
        <w:rPr>
          <w:sz w:val="20"/>
          <w:szCs w:val="20"/>
        </w:rPr>
        <w:t xml:space="preserve">capital invested in </w:t>
      </w:r>
      <w:r w:rsidR="00386EE0">
        <w:rPr>
          <w:sz w:val="20"/>
          <w:szCs w:val="20"/>
        </w:rPr>
        <w:t>shares</w:t>
      </w:r>
      <w:r>
        <w:rPr>
          <w:sz w:val="20"/>
          <w:szCs w:val="20"/>
        </w:rPr>
        <w:t xml:space="preserve"> in a given sector cannot be more than 50% of total invested shares, </w:t>
      </w:r>
      <w:r w:rsidR="00386EE0">
        <w:rPr>
          <w:sz w:val="20"/>
          <w:szCs w:val="20"/>
        </w:rPr>
        <w:t>shares</w:t>
      </w:r>
      <w:r>
        <w:rPr>
          <w:sz w:val="20"/>
          <w:szCs w:val="20"/>
        </w:rPr>
        <w:t xml:space="preserve"> with the larger return of a sector are equal to or less than 80% total shares in that sector, amount in manufacturing company B equal to or less than 10% of whole share amount, Amount in the mutual funds equal to or less than 25% of the amount invested in the manufacturing sector.</w:t>
      </w:r>
    </w:p>
    <w:p w14:paraId="47720203" w14:textId="5206AAF0" w:rsidR="000601EC" w:rsidRDefault="000601EC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Investment Account (</w:t>
      </w:r>
      <w:r w:rsidR="008F60D6">
        <w:rPr>
          <w:sz w:val="20"/>
          <w:szCs w:val="20"/>
        </w:rPr>
        <w:t xml:space="preserve">G) = </w:t>
      </w:r>
      <w:r>
        <w:rPr>
          <w:sz w:val="20"/>
          <w:szCs w:val="20"/>
        </w:rPr>
        <w:t>£90,000</w:t>
      </w:r>
    </w:p>
    <w:p w14:paraId="1447D047" w14:textId="21A1B8BC" w:rsidR="000601EC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Manufacturing Sector (Share A + Share B) &lt;= 50% G</w:t>
      </w:r>
    </w:p>
    <w:p w14:paraId="5438D78B" w14:textId="0999DCF4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Share C == 0.8(Share C + Share D), Share B == 0.8(Share B + Share A)</w:t>
      </w:r>
    </w:p>
    <w:p w14:paraId="3C9841A5" w14:textId="2C8C8D20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Share B &lt;= 10% G</w:t>
      </w:r>
    </w:p>
    <w:p w14:paraId="134BB16F" w14:textId="17708EEC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Fund E + Fund Z &lt;= 0.25(Share A + Share B)</w:t>
      </w:r>
    </w:p>
    <w:p w14:paraId="5408A714" w14:textId="0D64BD5E" w:rsidR="00B2110F" w:rsidRDefault="00B2110F" w:rsidP="00B2110F">
      <w:pPr>
        <w:rPr>
          <w:sz w:val="20"/>
          <w:szCs w:val="20"/>
        </w:rPr>
      </w:pPr>
      <w:r w:rsidRPr="00B2110F">
        <w:rPr>
          <w:sz w:val="20"/>
          <w:szCs w:val="20"/>
        </w:rPr>
        <w:t>////////////////////////////////////////////////////////</w:t>
      </w:r>
      <w:r>
        <w:rPr>
          <w:sz w:val="20"/>
          <w:szCs w:val="20"/>
        </w:rPr>
        <w:t>///////////</w:t>
      </w:r>
      <w:r w:rsidRPr="00B2110F">
        <w:rPr>
          <w:sz w:val="20"/>
          <w:szCs w:val="20"/>
        </w:rPr>
        <w:t>////////////////////////////////////////////////////////////////////////</w:t>
      </w:r>
      <w:r>
        <w:rPr>
          <w:sz w:val="20"/>
          <w:szCs w:val="20"/>
        </w:rPr>
        <w:t>//////////</w:t>
      </w:r>
    </w:p>
    <w:p w14:paraId="6CC17BD7" w14:textId="4040787F" w:rsidR="00B2110F" w:rsidRDefault="00386EE0" w:rsidP="00B2110F">
      <w:pPr>
        <w:rPr>
          <w:sz w:val="20"/>
          <w:szCs w:val="20"/>
        </w:rPr>
      </w:pPr>
      <w:r>
        <w:rPr>
          <w:sz w:val="20"/>
          <w:szCs w:val="20"/>
          <w:u w:val="single"/>
        </w:rPr>
        <w:t>Method:</w:t>
      </w:r>
    </w:p>
    <w:p w14:paraId="045B806C" w14:textId="299BA4EF" w:rsidR="00386EE0" w:rsidRDefault="00437675" w:rsidP="00B2110F">
      <w:pPr>
        <w:rPr>
          <w:sz w:val="20"/>
          <w:szCs w:val="20"/>
        </w:rPr>
      </w:pPr>
      <w:r>
        <w:rPr>
          <w:sz w:val="20"/>
          <w:szCs w:val="20"/>
        </w:rPr>
        <w:t>The method used to calculate the expected maximised return on investments made was Linear Programming implemented through Excel Solver.</w:t>
      </w:r>
    </w:p>
    <w:p w14:paraId="53133A64" w14:textId="5FAC92D9" w:rsidR="00437675" w:rsidRDefault="00437675" w:rsidP="00B2110F">
      <w:pPr>
        <w:rPr>
          <w:sz w:val="20"/>
          <w:szCs w:val="20"/>
        </w:rPr>
      </w:pPr>
      <w:r>
        <w:rPr>
          <w:sz w:val="20"/>
          <w:szCs w:val="20"/>
          <w:u w:val="single"/>
        </w:rPr>
        <w:t>Calculations:</w:t>
      </w:r>
    </w:p>
    <w:p w14:paraId="7A8A85E4" w14:textId="79009801" w:rsidR="00437675" w:rsidRDefault="00437675" w:rsidP="00B2110F">
      <w:pPr>
        <w:rPr>
          <w:sz w:val="20"/>
          <w:szCs w:val="20"/>
        </w:rPr>
      </w:pPr>
    </w:p>
    <w:p w14:paraId="26D44DC9" w14:textId="39B8CF64" w:rsidR="004F7A45" w:rsidRDefault="004F7A45" w:rsidP="00B2110F">
      <w:pPr>
        <w:rPr>
          <w:sz w:val="20"/>
          <w:szCs w:val="20"/>
        </w:rPr>
      </w:pPr>
    </w:p>
    <w:p w14:paraId="01F91216" w14:textId="2B31D7C5" w:rsidR="004F7A45" w:rsidRDefault="004F7A45" w:rsidP="00B2110F">
      <w:pPr>
        <w:rPr>
          <w:sz w:val="20"/>
          <w:szCs w:val="20"/>
        </w:rPr>
      </w:pPr>
      <w:r>
        <w:rPr>
          <w:sz w:val="20"/>
          <w:szCs w:val="20"/>
        </w:rPr>
        <w:lastRenderedPageBreak/>
        <w:t>Kaggle Datasets:</w:t>
      </w:r>
    </w:p>
    <w:p w14:paraId="322F79F5" w14:textId="059FE7B7" w:rsidR="004F7A45" w:rsidRDefault="004F7A45" w:rsidP="00B2110F">
      <w:hyperlink r:id="rId8" w:history="1">
        <w:r>
          <w:rPr>
            <w:rStyle w:val="Hyperlink"/>
            <w:rFonts w:eastAsiaTheme="majorEastAsia"/>
          </w:rPr>
          <w:t>Bike store sales in Europe | Kaggle</w:t>
        </w:r>
      </w:hyperlink>
    </w:p>
    <w:p w14:paraId="62891525" w14:textId="5B6DE813" w:rsidR="004F7A45" w:rsidRDefault="004F7A45" w:rsidP="00B2110F">
      <w:hyperlink r:id="rId9" w:history="1">
        <w:r>
          <w:rPr>
            <w:rStyle w:val="Hyperlink"/>
            <w:rFonts w:eastAsiaTheme="majorEastAsia"/>
          </w:rPr>
          <w:t>Video Game Sales | Kaggle</w:t>
        </w:r>
      </w:hyperlink>
    </w:p>
    <w:p w14:paraId="226D132C" w14:textId="59ECEE72" w:rsidR="004F7A45" w:rsidRDefault="004F7A45" w:rsidP="00B2110F">
      <w:hyperlink r:id="rId10" w:history="1">
        <w:r>
          <w:rPr>
            <w:rStyle w:val="Hyperlink"/>
            <w:rFonts w:ascii="Segoe UI Emoji" w:eastAsiaTheme="majorEastAsia" w:hAnsi="Segoe UI Emoji" w:cs="Segoe UI Emoji"/>
          </w:rPr>
          <w:t>🎮</w:t>
        </w:r>
        <w:r>
          <w:rPr>
            <w:rStyle w:val="Hyperlink"/>
            <w:rFonts w:eastAsiaTheme="majorEastAsia"/>
          </w:rPr>
          <w:t xml:space="preserve"> EDA - VIDEO GAME SALES | Kaggle</w:t>
        </w:r>
      </w:hyperlink>
    </w:p>
    <w:p w14:paraId="6F979CD3" w14:textId="3805E271" w:rsidR="004F7A45" w:rsidRDefault="004F7A45" w:rsidP="00B2110F">
      <w:hyperlink r:id="rId11" w:history="1">
        <w:r>
          <w:rPr>
            <w:rStyle w:val="Hyperlink"/>
            <w:rFonts w:eastAsiaTheme="majorEastAsia"/>
          </w:rPr>
          <w:t>CTR In Advertisement | Kaggle</w:t>
        </w:r>
      </w:hyperlink>
    </w:p>
    <w:p w14:paraId="354360AB" w14:textId="4311CFE6" w:rsidR="004F7A45" w:rsidRPr="00437675" w:rsidRDefault="004F7A45" w:rsidP="00B2110F">
      <w:pPr>
        <w:rPr>
          <w:sz w:val="20"/>
          <w:szCs w:val="20"/>
        </w:rPr>
      </w:pPr>
      <w:hyperlink r:id="rId12" w:history="1">
        <w:r>
          <w:rPr>
            <w:rStyle w:val="Hyperlink"/>
            <w:rFonts w:eastAsiaTheme="majorEastAsia"/>
          </w:rPr>
          <w:t>Clickthrough rate (CTR) | Kaggle</w:t>
        </w:r>
      </w:hyperlink>
    </w:p>
    <w:sectPr w:rsidR="004F7A45" w:rsidRPr="00437675" w:rsidSect="00260E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2443" w14:textId="77777777" w:rsidR="00ED7B66" w:rsidRDefault="00ED7B66" w:rsidP="00286FC5">
      <w:r>
        <w:separator/>
      </w:r>
    </w:p>
  </w:endnote>
  <w:endnote w:type="continuationSeparator" w:id="0">
    <w:p w14:paraId="17E185E8" w14:textId="77777777" w:rsidR="00ED7B66" w:rsidRDefault="00ED7B66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3550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64EB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BB01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89A6" w14:textId="77777777" w:rsidR="00ED7B66" w:rsidRDefault="00ED7B66" w:rsidP="00286FC5">
      <w:r>
        <w:separator/>
      </w:r>
    </w:p>
  </w:footnote>
  <w:footnote w:type="continuationSeparator" w:id="0">
    <w:p w14:paraId="71AD7D02" w14:textId="77777777" w:rsidR="00ED7B66" w:rsidRDefault="00ED7B66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3600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4C3B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DFA9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B10"/>
    <w:multiLevelType w:val="hybridMultilevel"/>
    <w:tmpl w:val="3E804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FCB"/>
    <w:multiLevelType w:val="hybridMultilevel"/>
    <w:tmpl w:val="83EEA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457327">
    <w:abstractNumId w:val="0"/>
  </w:num>
  <w:num w:numId="2" w16cid:durableId="76022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9B"/>
    <w:rsid w:val="000258D2"/>
    <w:rsid w:val="000601EC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86EE0"/>
    <w:rsid w:val="003E00AE"/>
    <w:rsid w:val="0041059B"/>
    <w:rsid w:val="00411190"/>
    <w:rsid w:val="00431892"/>
    <w:rsid w:val="004325DE"/>
    <w:rsid w:val="00437675"/>
    <w:rsid w:val="004D3BE0"/>
    <w:rsid w:val="004E5832"/>
    <w:rsid w:val="004F7A45"/>
    <w:rsid w:val="0050048C"/>
    <w:rsid w:val="00507C04"/>
    <w:rsid w:val="005236F1"/>
    <w:rsid w:val="00556DE4"/>
    <w:rsid w:val="00565496"/>
    <w:rsid w:val="00577A41"/>
    <w:rsid w:val="005972FA"/>
    <w:rsid w:val="00603B63"/>
    <w:rsid w:val="00692A96"/>
    <w:rsid w:val="006A2AEF"/>
    <w:rsid w:val="006D7807"/>
    <w:rsid w:val="00784847"/>
    <w:rsid w:val="007C0CE6"/>
    <w:rsid w:val="007C4412"/>
    <w:rsid w:val="00815637"/>
    <w:rsid w:val="00816669"/>
    <w:rsid w:val="008B76CA"/>
    <w:rsid w:val="008C1C18"/>
    <w:rsid w:val="008F60D6"/>
    <w:rsid w:val="00913307"/>
    <w:rsid w:val="00947625"/>
    <w:rsid w:val="009762AA"/>
    <w:rsid w:val="00A904C2"/>
    <w:rsid w:val="00A90F16"/>
    <w:rsid w:val="00B00C36"/>
    <w:rsid w:val="00B144DB"/>
    <w:rsid w:val="00B2110F"/>
    <w:rsid w:val="00C6600D"/>
    <w:rsid w:val="00C77F66"/>
    <w:rsid w:val="00CE4BA7"/>
    <w:rsid w:val="00D56F66"/>
    <w:rsid w:val="00E41628"/>
    <w:rsid w:val="00ED7B66"/>
    <w:rsid w:val="00F10112"/>
    <w:rsid w:val="00F46A84"/>
    <w:rsid w:val="00F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3297F8"/>
  <w15:chartTrackingRefBased/>
  <w15:docId w15:val="{838AFB2E-1662-4287-AB1B-7C0F54EC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76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adiqshah/bike-store-sales-in-europ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shibumohapatra/clickthrough-rate-ct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rashnic/ctr-in-advertisement?resource=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code/upadorprofzs/eda-video-game-sa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regorut/videogamesal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11</cp:revision>
  <cp:lastPrinted>2015-02-26T14:03:00Z</cp:lastPrinted>
  <dcterms:created xsi:type="dcterms:W3CDTF">2023-03-17T13:57:00Z</dcterms:created>
  <dcterms:modified xsi:type="dcterms:W3CDTF">2023-04-21T16:59:00Z</dcterms:modified>
</cp:coreProperties>
</file>