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PRODUCTMASTER Table Synthetic Data Generation</w:t>
      </w:r>
    </w:p>
    <w:p>
      <w:r>
        <w:t>Overview &amp; Purpose</w:t>
      </w:r>
    </w:p>
    <w:p>
      <w:r>
        <w:t xml:space="preserve">The PRODUCTMASTER script generates a synthetic master table for investment products in the alternatives domain. </w:t>
        <w:br/>
        <w:t xml:space="preserve">It mirrors Assette’s reference schema and serves as the authoritative dimension for factsheets and joined analytics across holdings, performance, attribution, and commentary. </w:t>
        <w:br/>
        <w:t>Keys such as PRODUCTCODE are created once and reused as foreign keys across downstream tables. Proxy keys (PERFORMANCEACCOUNT, REPRESENTATIVEACCOUNT) support joins to performance and marketing layers.</w:t>
      </w:r>
    </w:p>
    <w:p>
      <w:r>
        <w:t>Technical Design &amp; Methodology</w:t>
      </w:r>
    </w:p>
    <w:p>
      <w:r>
        <w:t>• Controlled vocabularies supplied via YAML (strategies, vehicle categories/types, share classes, single asset class = Alternatives).</w:t>
        <w:br/>
        <w:t>• Product codes imported from product_codes.csv to preserve stable identifiers across the ecosystem.</w:t>
        <w:br/>
        <w:t>• Faker used for realistic product names and light variability; randomization is constrained to avoid nonsensical combinations.</w:t>
        <w:br/>
        <w:t>• Data quality rules: uniqueness of PRODUCTCODE, optional parent-child PARENTPRODUCTCODE hierarchy, and valid categorical mappings.</w:t>
        <w:br/>
        <w:t>• Output formatted Snowflake-ready (uppercase column names, ISO dates if present).</w:t>
      </w:r>
    </w:p>
    <w:p>
      <w:r>
        <w:t>Execution Instructions</w:t>
      </w:r>
    </w:p>
    <w:p>
      <w:r>
        <w:t>1) Place product_codes.csv and product_config.yaml (if used) in the working directory.</w:t>
        <w:br/>
        <w:t>2) Run the script in Colab or Python; review the preview DataFrame.</w:t>
        <w:br/>
        <w:t>3) Export CSV (e.g., productmaster.csv) and/or load with write_pandas or COPY INTO to Snowflake.</w:t>
        <w:br/>
        <w:t>4) Store qualitative fields (fund_description, fund_strategy, fund_commentary_&lt;Month&gt;) if generated via GPT as part of the same record keyed by PRODUCTCODE.</w:t>
      </w:r>
    </w:p>
    <w:p>
      <w:r>
        <w:t>Outputs &amp; Schema</w:t>
      </w:r>
    </w:p>
    <w:p>
      <w:r>
        <w:t xml:space="preserve">Columns: PRODUCTCODE, PRODUCTNAME, STRATEGY, VEHICLECATEGORY, VEHICLETYPE, ASSETCLASS, SHARECLASS, </w:t>
        <w:br/>
        <w:t xml:space="preserve">PERFORMANCEACCOUNT, REPRESENTATIVEACCOUNT, ISMARKETED, PARENTPRODUCTCODE, and optional qualitative fields </w:t>
        <w:br/>
        <w:t xml:space="preserve">fund_description, fund_strategy, fund_commentary_&lt;Month&gt;. </w:t>
        <w:br/>
        <w:t>The table is optimized for joins and can be merged into Snowflake to avoid duplicates on PRODUCTCODE.</w:t>
      </w:r>
    </w:p>
    <w:p>
      <w:r>
        <w:t>Integration with Other Tables</w:t>
      </w:r>
    </w:p>
    <w:p>
      <w:r>
        <w:t>• PRODUCTMASTER → PORTFOLIOGENERALINFORMATION via PRODUCTCODE</w:t>
        <w:br/>
        <w:t>• PRODUCTMASTER → HOLDINGSDETAILS via PRODUCTCODE (optional)</w:t>
        <w:br/>
        <w:t>• PRODUCTMASTER → narrative/factsheet tables via PRODUCTCODE</w:t>
        <w:br/>
        <w:t>This enables full-factsheet assembly and consistent key propagation across the warehouse.</w:t>
      </w:r>
    </w:p>
    <w:p>
      <w:r>
        <w:t>Testing &amp; QA Use Cases</w:t>
      </w:r>
    </w:p>
    <w:p>
      <w:r>
        <w:t>• Validate referential integrity (no orphan PRODUCTCODE across related tables).</w:t>
        <w:br/>
        <w:t>• Verify categorical diversity (STRATEGY/VEHICLETYPE/SHARECLASS) and marketing flags for layout testing.</w:t>
        <w:br/>
        <w:t>• Confirm qualitative columns render correctly in factsheet templates (overflow, line breaks, special characters).</w:t>
      </w:r>
    </w:p>
    <w:p>
      <w:r>
        <w:t>Next Steps &amp; Recommendations</w:t>
      </w:r>
    </w:p>
    <w:p>
      <w:r>
        <w:t>• Add ESG tags or labels for product-level filtering.</w:t>
        <w:br/>
        <w:t>• Implement lineage fields (CREATED_AT, SOURCE, SYNTHETIC_FLAG).</w:t>
        <w:br/>
        <w:t>• Provide versioned YAMLs and unit tests around key generation and parent-child hierarchies.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