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23EB" w14:textId="6CB066EB" w:rsidR="00BB5FB9" w:rsidRDefault="00B73188" w:rsidP="004C343E">
      <w:pPr>
        <w:pStyle w:val="Title"/>
        <w:rPr>
          <w:sz w:val="48"/>
          <w:szCs w:val="48"/>
        </w:rPr>
      </w:pPr>
      <w:r>
        <w:rPr>
          <w:sz w:val="48"/>
          <w:szCs w:val="48"/>
        </w:rPr>
        <w:t>Crowdfunding Report</w:t>
      </w:r>
    </w:p>
    <w:p w14:paraId="466939CF" w14:textId="4DDB9E87" w:rsidR="00B73188" w:rsidRDefault="00B73188" w:rsidP="00B73188"/>
    <w:p w14:paraId="7D5D8332" w14:textId="052F27FC" w:rsidR="00B73188" w:rsidRPr="00B73188" w:rsidRDefault="00B73188" w:rsidP="00B73188">
      <w:pPr>
        <w:rPr>
          <w:sz w:val="28"/>
          <w:szCs w:val="28"/>
        </w:rPr>
      </w:pPr>
      <w:r w:rsidRPr="00B73188">
        <w:rPr>
          <w:sz w:val="28"/>
          <w:szCs w:val="28"/>
        </w:rPr>
        <w:t>Conclusions:</w:t>
      </w:r>
    </w:p>
    <w:p w14:paraId="0DE5DBDB" w14:textId="77777777" w:rsidR="0048417C" w:rsidRDefault="00B73188" w:rsidP="00B73188">
      <w:pPr>
        <w:pStyle w:val="ListParagraph"/>
        <w:numPr>
          <w:ilvl w:val="0"/>
          <w:numId w:val="1"/>
        </w:numPr>
      </w:pPr>
      <w:r>
        <w:t>The success of a crowdfunding campaign is strongly related to the category that the campaign falls under.  Categories in the entertainment field</w:t>
      </w:r>
      <w:r w:rsidR="0048417C">
        <w:t>, such as music, theater, film and video, have the highest number of successful outcomes.</w:t>
      </w:r>
    </w:p>
    <w:p w14:paraId="2916C38C" w14:textId="77777777" w:rsidR="00764559" w:rsidRDefault="00575748" w:rsidP="00B73188">
      <w:pPr>
        <w:pStyle w:val="ListParagraph"/>
        <w:numPr>
          <w:ilvl w:val="0"/>
          <w:numId w:val="1"/>
        </w:numPr>
      </w:pPr>
      <w:r>
        <w:t>The sub-category of crowdfunding campaigns with the most success falls under the parent category of theater</w:t>
      </w:r>
      <w:r w:rsidR="00764559">
        <w:t>; plays have over three times as many successful outcomes as the second sub-category of rock.</w:t>
      </w:r>
    </w:p>
    <w:p w14:paraId="7D90AD32" w14:textId="766C3358" w:rsidR="00764559" w:rsidRDefault="00764559" w:rsidP="00B73188">
      <w:pPr>
        <w:pStyle w:val="ListParagraph"/>
        <w:numPr>
          <w:ilvl w:val="0"/>
          <w:numId w:val="1"/>
        </w:numPr>
      </w:pPr>
      <w:r>
        <w:t>Crowdfunding campaigns perform similarly over the course of a year but have the most successful outcomes during the months of June and July.</w:t>
      </w:r>
    </w:p>
    <w:p w14:paraId="7D1DA671" w14:textId="381FF750" w:rsidR="00B73188" w:rsidRDefault="0048417C" w:rsidP="00764559">
      <w:pPr>
        <w:rPr>
          <w:sz w:val="28"/>
          <w:szCs w:val="28"/>
        </w:rPr>
      </w:pPr>
      <w:r w:rsidRPr="00764559">
        <w:rPr>
          <w:sz w:val="28"/>
          <w:szCs w:val="28"/>
        </w:rPr>
        <w:t xml:space="preserve"> </w:t>
      </w:r>
      <w:r w:rsidR="00764559" w:rsidRPr="00764559">
        <w:rPr>
          <w:sz w:val="28"/>
          <w:szCs w:val="28"/>
        </w:rPr>
        <w:t>Limitations:</w:t>
      </w:r>
    </w:p>
    <w:p w14:paraId="7227C12E" w14:textId="77777777" w:rsidR="006E6B4B" w:rsidRDefault="00D81F17" w:rsidP="00D81F17">
      <w:pPr>
        <w:ind w:left="720"/>
      </w:pPr>
      <w:r>
        <w:t>A potential limitation of the crowdfunding campaign dataset is the lack of data concerning the reason for failed campaigns.  Another limitation</w:t>
      </w:r>
      <w:r w:rsidR="006E6B4B">
        <w:t xml:space="preserve"> is the lack of currency conversion which would allow for comparison of total funding from each campaign.</w:t>
      </w:r>
    </w:p>
    <w:p w14:paraId="3D5F8D2E" w14:textId="36F65DD4" w:rsidR="00764559" w:rsidRDefault="008B75B6" w:rsidP="006E6B4B">
      <w:pPr>
        <w:rPr>
          <w:sz w:val="28"/>
          <w:szCs w:val="28"/>
        </w:rPr>
      </w:pPr>
      <w:r w:rsidRPr="008B75B6">
        <w:rPr>
          <w:sz w:val="28"/>
          <w:szCs w:val="28"/>
        </w:rPr>
        <w:t xml:space="preserve">Possibilities: </w:t>
      </w:r>
      <w:r w:rsidR="00D81F17" w:rsidRPr="008B75B6">
        <w:rPr>
          <w:sz w:val="28"/>
          <w:szCs w:val="28"/>
        </w:rPr>
        <w:t xml:space="preserve">  </w:t>
      </w:r>
    </w:p>
    <w:p w14:paraId="247A6682" w14:textId="039F4DF7" w:rsidR="008B75B6" w:rsidRPr="00C76C84" w:rsidRDefault="008B75B6" w:rsidP="006E6B4B">
      <w:r>
        <w:rPr>
          <w:sz w:val="24"/>
          <w:szCs w:val="24"/>
        </w:rPr>
        <w:tab/>
      </w:r>
      <w:r w:rsidR="00C76C84" w:rsidRPr="00C76C84">
        <w:t>A</w:t>
      </w:r>
      <w:r w:rsidR="00C76C84">
        <w:t xml:space="preserve"> table and</w:t>
      </w:r>
      <w:r w:rsidR="00C76C84" w:rsidRPr="00C76C84">
        <w:t xml:space="preserve"> graph </w:t>
      </w:r>
      <w:r w:rsidR="00C76C84">
        <w:t>analyzing</w:t>
      </w:r>
      <w:r w:rsidR="00C76C84" w:rsidRPr="00C76C84">
        <w:t xml:space="preserve"> the </w:t>
      </w:r>
      <w:r w:rsidR="00C76C84">
        <w:t xml:space="preserve">accumulation of campaign funds over the years would provide insight regarding the activity of each crowdfunding campaign and their sustained effort. </w:t>
      </w:r>
      <w:r w:rsidR="002B6559">
        <w:t xml:space="preserve">A table and graph </w:t>
      </w:r>
      <w:r w:rsidR="00D6339B">
        <w:t>analyzing the fund totals related to their country of origin would help determine which countries are best for crowdfunding campaigns.</w:t>
      </w:r>
      <w:r w:rsidR="00C76C84">
        <w:t xml:space="preserve">  </w:t>
      </w:r>
    </w:p>
    <w:sectPr w:rsidR="008B75B6" w:rsidRPr="00C7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6583"/>
    <w:multiLevelType w:val="hybridMultilevel"/>
    <w:tmpl w:val="E88E478E"/>
    <w:lvl w:ilvl="0" w:tplc="51A82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754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3E"/>
    <w:rsid w:val="002B6559"/>
    <w:rsid w:val="0048417C"/>
    <w:rsid w:val="004C343E"/>
    <w:rsid w:val="00575748"/>
    <w:rsid w:val="006E6B4B"/>
    <w:rsid w:val="00764559"/>
    <w:rsid w:val="008B75B6"/>
    <w:rsid w:val="00B73188"/>
    <w:rsid w:val="00BB5FB9"/>
    <w:rsid w:val="00C76C84"/>
    <w:rsid w:val="00D6339B"/>
    <w:rsid w:val="00D8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A703"/>
  <w15:chartTrackingRefBased/>
  <w15:docId w15:val="{3411CDE6-A267-4F3D-B473-CAB369E6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Sykes</dc:creator>
  <cp:keywords/>
  <dc:description/>
  <cp:lastModifiedBy>Jacob Sykes</cp:lastModifiedBy>
  <cp:revision>7</cp:revision>
  <dcterms:created xsi:type="dcterms:W3CDTF">2022-12-15T21:18:00Z</dcterms:created>
  <dcterms:modified xsi:type="dcterms:W3CDTF">2022-12-15T22:00:00Z</dcterms:modified>
</cp:coreProperties>
</file>