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맑은 고딕" w:cs="맑은 고딕" w:eastAsia="맑은 고딕" w:hAnsi="맑은 고딕"/>
          <w:b/>
          <w:bCs/>
          <w:sz w:val="36"/>
          <w:szCs w:val="36"/>
        </w:rPr>
        <w:t xml:space="preserve">㈜코난테크놀로지</w:t>
      </w:r>
    </w:p>
    <w:p>
      <w:pPr>
        <w:spacing w:after="40" w:before="0" w:line="276"/>
        <w:jc w:val="left"/>
      </w:pPr>
      <w:r>
        <w:rPr>
          <w:rFonts w:ascii="맑은 고딕" w:cs="맑은 고딕" w:eastAsia="맑은 고딕" w:hAnsi="맑은 고딕"/>
          <w:sz w:val="22"/>
          <w:szCs w:val="22"/>
        </w:rPr>
        <w:t xml:space="preserve">수신자    (재)경남테크노파크 원장</w:t>
      </w:r>
    </w:p>
    <w:p>
      <w:pPr>
        <w:spacing w:after="40" w:before="0" w:line="276"/>
        <w:jc w:val="left"/>
      </w:pPr>
      <w:r>
        <w:rPr>
          <w:rFonts w:ascii="맑은 고딕" w:cs="맑은 고딕" w:eastAsia="맑은 고딕" w:hAnsi="맑은 고딕"/>
          <w:sz w:val="22"/>
          <w:szCs w:val="22"/>
        </w:rPr>
        <w:t xml:space="preserve">(경유)    경남인공지능혁신본부 입주 담당</w:t>
      </w:r>
    </w:p>
    <w:p>
      <w:pPr>
        <w:pBdr>
          <w:bottom w:val="single" w:color="000000" w:sz="6" w:space="4"/>
        </w:pBdr>
        <w:spacing w:after="200"/>
      </w:pPr>
      <w:r>
        <w:rPr>
          <w:rFonts w:ascii="맑은 고딕" w:cs="맑은 고딕" w:eastAsia="맑은 고딕" w:hAnsi="맑은 고딕"/>
          <w:sz w:val="22"/>
          <w:szCs w:val="22"/>
        </w:rPr>
        <w:t xml:space="preserve">제  목    경남테크노파크 입주신청(경남인공지능혁신본부 4동 703호)</w:t>
      </w:r>
    </w:p>
    <w:p>
      <w:pPr>
        <w:spacing w:after="160" w:before="0" w:line="276"/>
        <w:jc w:val="left"/>
      </w:pPr>
      <w:r>
        <w:rPr>
          <w:rFonts w:ascii="맑은 고딕" w:cs="맑은 고딕" w:eastAsia="맑은 고딕" w:hAnsi="맑은 고딕"/>
          <w:sz w:val="22"/>
          <w:szCs w:val="22"/>
        </w:rPr>
        <w:t xml:space="preserve">1. 귀 기관의 무궁한 발전을 기원합니다.</w:t>
      </w:r>
    </w:p>
    <w:p>
      <w:pPr>
        <w:spacing w:after="160" w:before="0" w:line="320"/>
        <w:jc w:val="left"/>
      </w:pPr>
      <w:r>
        <w:rPr>
          <w:rFonts w:ascii="맑은 고딕" w:cs="맑은 고딕" w:eastAsia="맑은 고딕" w:hAnsi="맑은 고딕"/>
          <w:sz w:val="22"/>
          <w:szCs w:val="22"/>
        </w:rPr>
        <w:t xml:space="preserve">2. (재)경남테크노파크 공고 제2026-373호 「입주기업 모집 공고」(2026. 10. 1.)와 관련하여, 귀 기관 경남인공지능혁신본부 입주기업동 4동 703호(계약면적 93.79㎡)에 대한 입주를 신청하고자 붙임과 같이 입주신청서 및 사업계획서를 제출합니다.</w:t>
      </w:r>
    </w:p>
    <w:p>
      <w:pPr>
        <w:spacing w:after="400" w:before="0" w:line="320"/>
        <w:jc w:val="left"/>
      </w:pPr>
      <w:r>
        <w:rPr>
          <w:rFonts w:ascii="맑은 고딕" w:cs="맑은 고딕" w:eastAsia="맑은 고딕" w:hAnsi="맑은 고딕"/>
          <w:sz w:val="22"/>
          <w:szCs w:val="22"/>
        </w:rPr>
        <w:t xml:space="preserve">3. 당사는 제조 특화 온프레미스 생성형 AI·암묵지 지식화 플랫폼(Konan LLM·Konan RAG·Konan LLM Studio)을 자체 개발·공급하는 AI 솔루션 기업으로, 경남·창원 권역에서 수행 중인 정부 실증사업(중소벤처기업부 AI 응용제품 신속상용화, 과학기술정보통신부 피지컬 AI 연구개발, 산업통상부 포항 AX 실증산단)과 지역 제조기업 대상 제조 AX 사업의 현장 거점으로 활용하고자 합니다.</w:t>
      </w:r>
    </w:p>
    <w:p>
      <w:pPr>
        <w:spacing w:after="40" w:before="0" w:line="276"/>
        <w:ind w:left="600"/>
        <w:jc w:val="left"/>
      </w:pPr>
      <w:r>
        <w:rPr>
          <w:rFonts w:ascii="맑은 고딕" w:cs="맑은 고딕" w:eastAsia="맑은 고딕" w:hAnsi="맑은 고딕"/>
          <w:sz w:val="20"/>
          <w:szCs w:val="20"/>
        </w:rPr>
        <w:t xml:space="preserve">붙임  1. 입주신청서 및 사업계획서 1부.</w:t>
      </w:r>
    </w:p>
    <w:p>
      <w:pPr>
        <w:spacing w:after="40" w:before="0" w:line="276"/>
        <w:ind w:left="1200"/>
        <w:jc w:val="left"/>
      </w:pPr>
      <w:r>
        <w:rPr>
          <w:rFonts w:ascii="맑은 고딕" w:cs="맑은 고딕" w:eastAsia="맑은 고딕" w:hAnsi="맑은 고딕"/>
          <w:sz w:val="20"/>
          <w:szCs w:val="20"/>
        </w:rPr>
        <w:t xml:space="preserve">2. 전년도 재무제표 1부.</w:t>
      </w:r>
    </w:p>
    <w:p>
      <w:pPr>
        <w:spacing w:after="40" w:before="0" w:line="276"/>
        <w:ind w:left="1200"/>
        <w:jc w:val="left"/>
      </w:pPr>
      <w:r>
        <w:rPr>
          <w:rFonts w:ascii="맑은 고딕" w:cs="맑은 고딕" w:eastAsia="맑은 고딕" w:hAnsi="맑은 고딕"/>
          <w:sz w:val="20"/>
          <w:szCs w:val="20"/>
        </w:rPr>
        <w:t xml:space="preserve">3. 4대보험 사업장 가입자 명부 1부.</w:t>
      </w:r>
    </w:p>
    <w:p>
      <w:pPr>
        <w:spacing w:after="40" w:before="0" w:line="276"/>
        <w:ind w:left="1200"/>
        <w:jc w:val="left"/>
      </w:pPr>
      <w:r>
        <w:rPr>
          <w:rFonts w:ascii="맑은 고딕" w:cs="맑은 고딕" w:eastAsia="맑은 고딕" w:hAnsi="맑은 고딕"/>
          <w:sz w:val="20"/>
          <w:szCs w:val="20"/>
        </w:rPr>
        <w:t xml:space="preserve">4. 사업자등록증 사본 1부.</w:t>
      </w:r>
    </w:p>
    <w:p>
      <w:pPr>
        <w:spacing w:after="40" w:before="0" w:line="276"/>
        <w:ind w:left="1200"/>
        <w:jc w:val="left"/>
      </w:pPr>
      <w:r>
        <w:rPr>
          <w:rFonts w:ascii="맑은 고딕" w:cs="맑은 고딕" w:eastAsia="맑은 고딕" w:hAnsi="맑은 고딕"/>
          <w:sz w:val="20"/>
          <w:szCs w:val="20"/>
        </w:rPr>
        <w:t xml:space="preserve">5. 법인등기부등본 및 주주명부 각 1부.</w:t>
      </w:r>
    </w:p>
    <w:p>
      <w:pPr>
        <w:spacing w:after="40" w:before="0" w:line="276"/>
        <w:ind w:left="1200"/>
        <w:jc w:val="left"/>
      </w:pPr>
      <w:r>
        <w:rPr>
          <w:rFonts w:ascii="맑은 고딕" w:cs="맑은 고딕" w:eastAsia="맑은 고딕" w:hAnsi="맑은 고딕"/>
          <w:sz w:val="20"/>
          <w:szCs w:val="20"/>
        </w:rPr>
        <w:t xml:space="preserve">6. 개인정보처리동의서 1부.</w:t>
      </w:r>
    </w:p>
    <w:p>
      <w:pPr>
        <w:spacing w:after="800" w:before="0" w:line="276"/>
        <w:ind w:left="1200"/>
        <w:jc w:val="left"/>
      </w:pPr>
      <w:r>
        <w:rPr>
          <w:rFonts w:ascii="맑은 고딕" w:cs="맑은 고딕" w:eastAsia="맑은 고딕" w:hAnsi="맑은 고딕"/>
          <w:sz w:val="20"/>
          <w:szCs w:val="20"/>
        </w:rPr>
        <w:t xml:space="preserve">7. 기타 인증서류 사본(GS인증서, AI+인증서, SP인증서, 특허등록증 등) 1부.  끝.</w:t>
      </w:r>
    </w:p>
    <w:p>
      <w:pPr>
        <w:spacing w:after="600" w:before="400" w:line="276"/>
        <w:jc w:val="center"/>
      </w:pPr>
      <w:r>
        <w:rPr>
          <w:rFonts w:ascii="맑은 고딕" w:cs="맑은 고딕" w:eastAsia="맑은 고딕" w:hAnsi="맑은 고딕"/>
          <w:b/>
          <w:bCs/>
          <w:sz w:val="30"/>
          <w:szCs w:val="30"/>
        </w:rPr>
        <w:t xml:space="preserve">㈜코난테크놀로지 대표이사  김 영 섬  (인)</w:t>
      </w:r>
    </w:p>
    <w:p>
      <w:pPr>
        <w:spacing w:after="40" w:before="0" w:line="276"/>
        <w:jc w:val="center"/>
      </w:pPr>
      <w:r>
        <w:rPr>
          <w:rFonts w:ascii="맑은 고딕" w:cs="맑은 고딕" w:eastAsia="맑은 고딕" w:hAnsi="맑은 고딕"/>
          <w:color w:val="595959"/>
          <w:sz w:val="18"/>
          <w:szCs w:val="18"/>
        </w:rPr>
        <w:t xml:space="preserve">담당  국방·전략사업부 이사 염종학  |  전화 1533-1614  |  휴대폰 010-9082-1522  |  jonghak.yeom@konantech.com</w:t>
      </w:r>
    </w:p>
    <w:p>
      <w:pPr>
        <w:spacing w:after="40" w:before="0" w:line="276"/>
        <w:jc w:val="center"/>
      </w:pPr>
      <w:r>
        <w:rPr>
          <w:rFonts w:ascii="맑은 고딕" w:cs="맑은 고딕" w:eastAsia="맑은 고딕" w:hAnsi="맑은 고딕"/>
          <w:color w:val="595959"/>
          <w:sz w:val="18"/>
          <w:szCs w:val="18"/>
        </w:rPr>
        <w:t xml:space="preserve">문서번호 </w:t>
      </w:r>
      <w:r>
        <w:rPr>
          <w:rFonts w:ascii="맑은 고딕" w:cs="맑은 고딕" w:eastAsia="맑은 고딕" w:hAnsi="맑은 고딕"/>
          <w:color w:val="C00000"/>
          <w:sz w:val="18"/>
          <w:szCs w:val="18"/>
        </w:rPr>
        <w:t xml:space="preserve">[코난-2026-___]</w:t>
      </w:r>
      <w:r>
        <w:rPr>
          <w:rFonts w:ascii="맑은 고딕" w:cs="맑은 고딕" w:eastAsia="맑은 고딕" w:hAnsi="맑은 고딕"/>
          <w:color w:val="595959"/>
          <w:sz w:val="18"/>
          <w:szCs w:val="18"/>
        </w:rPr>
        <w:t xml:space="preserve">  |  시행일자 2026. 10. </w:t>
      </w:r>
      <w:r>
        <w:rPr>
          <w:rFonts w:ascii="맑은 고딕" w:cs="맑은 고딕" w:eastAsia="맑은 고딕" w:hAnsi="맑은 고딕"/>
          <w:color w:val="C00000"/>
          <w:sz w:val="18"/>
          <w:szCs w:val="18"/>
        </w:rPr>
        <w:t xml:space="preserve">[__]</w:t>
      </w:r>
      <w:r>
        <w:rPr>
          <w:rFonts w:ascii="맑은 고딕" w:cs="맑은 고딕" w:eastAsia="맑은 고딕" w:hAnsi="맑은 고딕"/>
          <w:color w:val="595959"/>
          <w:sz w:val="18"/>
          <w:szCs w:val="18"/>
        </w:rPr>
        <w:t xml:space="preserve">.  |  주소 서울특별시 서초구 강남대로 327, 대륭서초타워 6, 7, 9층</w:t>
      </w:r>
    </w:p>
    <w:p>
      <w:pPr>
        <w:sectPr>
          <w:pgSz w:w="11906" w:h="16838" w:orient="portrait"/>
          <w:pgMar w:top="1134" w:right="1134" w:bottom="1134" w:left="1134" w:header="708" w:footer="708" w:gutter="0"/>
          <w:pgNumType/>
          <w:docGrid w:linePitch="360"/>
        </w:sectPr>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840"/>
        <w:gridCol w:w="900"/>
        <w:gridCol w:w="1300"/>
        <w:gridCol w:w="1200"/>
        <w:gridCol w:w="2300"/>
      </w:tblGrid>
      <w:tr>
        <w:trPr>
          <w:cantSplit w:val="false"/>
        </w:trPr>
        <w:tc>
          <w:tcPr>
            <w:tcW w:type="dxa" w:w="11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6"/>
                <w:szCs w:val="16"/>
              </w:rPr>
              <w:t xml:space="preserve">접수번호</w:t>
            </w:r>
          </w:p>
        </w:tc>
        <w:tc>
          <w:tcPr>
            <w:tcW w:type="dxa" w:w="1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6"/>
                <w:szCs w:val="16"/>
              </w:rPr>
              <w:t xml:space="preserve">20   -</w:t>
            </w:r>
          </w:p>
        </w:tc>
        <w:tc>
          <w:tcPr>
            <w:tcW w:type="dxa" w:w="4040"/>
            <w:gridSpan w:val="3"/>
            <w:tcMar>
              <w:top w:type="dxa" w:w="40"/>
              <w:left w:type="dxa" w:w="80"/>
              <w:bottom w:type="dxa" w:w="40"/>
              <w:right w:type="dxa" w:w="80"/>
            </w:tcMar>
            <w:vAlign w:val="center"/>
          </w:tcPr>
          <w:p>
            <w:pPr>
              <w:spacing w:after="10" w:before="10" w:line="252"/>
              <w:jc w:val="left"/>
            </w:pP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6"/>
                <w:szCs w:val="16"/>
              </w:rPr>
              <w:t xml:space="preserve">관리번호</w:t>
            </w:r>
          </w:p>
        </w:tc>
        <w:tc>
          <w:tcPr>
            <w:tcW w:type="dxa" w:w="2300"/>
            <w:tcMar>
              <w:top w:type="dxa" w:w="40"/>
              <w:left w:type="dxa" w:w="80"/>
              <w:bottom w:type="dxa" w:w="40"/>
              <w:right w:type="dxa" w:w="80"/>
            </w:tcMar>
            <w:vAlign w:val="center"/>
          </w:tcPr>
          <w:p>
            <w:pPr>
              <w:spacing w:after="10" w:before="10" w:line="252"/>
              <w:jc w:val="left"/>
            </w:pPr>
          </w:p>
        </w:tc>
      </w:tr>
      <w:tr>
        <w:trPr>
          <w:cantSplit w:val="false"/>
        </w:trPr>
        <w:tc>
          <w:tcPr>
            <w:tcW w:type="dxa" w:w="9640"/>
            <w:gridSpan w:val="7"/>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36"/>
                <w:szCs w:val="36"/>
              </w:rPr>
              <w:t xml:space="preserve">입 주 신 청 서</w:t>
            </w:r>
          </w:p>
        </w:tc>
      </w:tr>
      <w:tr>
        <w:trPr>
          <w:cantSplit w:val="false"/>
        </w:trPr>
        <w:tc>
          <w:tcPr>
            <w:tcW w:type="dxa" w:w="11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신청자 (대표)</w:t>
            </w: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성  명</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김영섬</w:t>
            </w:r>
          </w:p>
        </w:tc>
        <w:tc>
          <w:tcPr>
            <w:tcW w:type="dxa" w:w="9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생년월일</w:t>
            </w:r>
          </w:p>
        </w:tc>
        <w:tc>
          <w:tcPr>
            <w:tcW w:type="dxa" w:w="480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[대표자 생년월일 확인]</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  소</w:t>
            </w:r>
          </w:p>
        </w:tc>
        <w:tc>
          <w:tcPr>
            <w:tcW w:type="dxa" w:w="7540"/>
            <w:gridSpan w:val="5"/>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 </w:t>
            </w:r>
            <w:r>
              <w:rPr>
                <w:rFonts w:ascii="맑은 고딕" w:cs="맑은 고딕" w:eastAsia="맑은 고딕" w:hAnsi="맑은 고딕"/>
                <w:color w:val="C00000"/>
                <w:sz w:val="18"/>
                <w:szCs w:val="18"/>
              </w:rPr>
              <w:t xml:space="preserve">[06627 확인]</w:t>
            </w:r>
            <w:r>
              <w:rPr>
                <w:rFonts w:ascii="맑은 고딕" w:cs="맑은 고딕" w:eastAsia="맑은 고딕" w:hAnsi="맑은 고딕"/>
                <w:sz w:val="18"/>
                <w:szCs w:val="18"/>
              </w:rPr>
              <w:t xml:space="preserve">  서울특별시 서초구 강남대로 327, 대륭서초타워 6, 7, 9층 </w:t>
            </w:r>
            <w:r>
              <w:rPr>
                <w:rFonts w:ascii="맑은 고딕" w:cs="맑은 고딕" w:eastAsia="맑은 고딕" w:hAnsi="맑은 고딕"/>
                <w:color w:val="C00000"/>
                <w:sz w:val="18"/>
                <w:szCs w:val="18"/>
              </w:rPr>
              <w:t xml:space="preserve">[자택 주소 요구 시 교체]</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전  화</w:t>
            </w:r>
          </w:p>
        </w:tc>
        <w:tc>
          <w:tcPr>
            <w:tcW w:type="dxa" w:w="274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1533-1614</w:t>
            </w:r>
          </w:p>
        </w:tc>
        <w:tc>
          <w:tcPr>
            <w:tcW w:type="dxa" w:w="1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Fax</w:t>
            </w:r>
          </w:p>
        </w:tc>
        <w:tc>
          <w:tcPr>
            <w:tcW w:type="dxa" w:w="350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[본사 FAX 번호 확인]</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휴대폰</w:t>
            </w:r>
          </w:p>
        </w:tc>
        <w:tc>
          <w:tcPr>
            <w:tcW w:type="dxa" w:w="274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010-2611-8536</w:t>
            </w:r>
          </w:p>
        </w:tc>
        <w:tc>
          <w:tcPr>
            <w:tcW w:type="dxa" w:w="1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E-mail</w:t>
            </w:r>
          </w:p>
        </w:tc>
        <w:tc>
          <w:tcPr>
            <w:tcW w:type="dxa" w:w="350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yskim@konantech.com</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실무자</w:t>
            </w:r>
          </w:p>
        </w:tc>
        <w:tc>
          <w:tcPr>
            <w:tcW w:type="dxa" w:w="274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염종학 이사(국방·전략사업부) / jonghak.yeom@konantech.com</w:t>
            </w:r>
          </w:p>
        </w:tc>
        <w:tc>
          <w:tcPr>
            <w:tcW w:type="dxa" w:w="1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실무자 휴대폰</w:t>
            </w:r>
          </w:p>
        </w:tc>
        <w:tc>
          <w:tcPr>
            <w:tcW w:type="dxa" w:w="350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010-9082-1522</w:t>
            </w:r>
          </w:p>
        </w:tc>
      </w:tr>
      <w:tr>
        <w:trPr>
          <w:cantSplit w:val="false"/>
        </w:trPr>
        <w:tc>
          <w:tcPr>
            <w:tcW w:type="dxa" w:w="11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기업현황</w:t>
            </w: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상  호</w:t>
            </w:r>
          </w:p>
        </w:tc>
        <w:tc>
          <w:tcPr>
            <w:tcW w:type="dxa" w:w="40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㈜코난테크놀로지</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설립일</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1999. 4. 17.</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  소</w:t>
            </w:r>
          </w:p>
        </w:tc>
        <w:tc>
          <w:tcPr>
            <w:tcW w:type="dxa" w:w="40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 </w:t>
            </w:r>
            <w:r>
              <w:rPr>
                <w:rFonts w:ascii="맑은 고딕" w:cs="맑은 고딕" w:eastAsia="맑은 고딕" w:hAnsi="맑은 고딕"/>
                <w:color w:val="C00000"/>
                <w:sz w:val="18"/>
                <w:szCs w:val="18"/>
              </w:rPr>
              <w:t xml:space="preserve">[06627 확인]</w:t>
            </w:r>
            <w:r>
              <w:rPr>
                <w:rFonts w:ascii="맑은 고딕" w:cs="맑은 고딕" w:eastAsia="맑은 고딕" w:hAnsi="맑은 고딕"/>
                <w:sz w:val="18"/>
                <w:szCs w:val="18"/>
              </w:rPr>
              <w:t xml:space="preserve">  서울특별시 서초구 강남대로 327, 대륭서초타워 6, 7, 9층</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전  화</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1533-1614</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업태/종목</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정보통신업 / 소프트웨어 개발·공급</w:t>
            </w:r>
          </w:p>
        </w:tc>
        <w:tc>
          <w:tcPr>
            <w:tcW w:type="dxa" w:w="9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주생산품</w:t>
            </w:r>
          </w:p>
        </w:tc>
        <w:tc>
          <w:tcPr>
            <w:tcW w:type="dxa" w:w="1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AI 소프트웨어 (LLM·RAG)</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사업자등록번호</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[사업자등록증 확인]</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매출액</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33,979백만원 (2025년) </w:t>
            </w:r>
            <w:r>
              <w:rPr>
                <w:rFonts w:ascii="맑은 고딕" w:cs="맑은 고딕" w:eastAsia="맑은 고딕" w:hAnsi="맑은 고딕"/>
                <w:color w:val="C00000"/>
                <w:sz w:val="18"/>
                <w:szCs w:val="18"/>
              </w:rPr>
              <w:t xml:space="preserve">[재무제표 대조]</w:t>
            </w:r>
          </w:p>
        </w:tc>
        <w:tc>
          <w:tcPr>
            <w:tcW w:type="dxa" w:w="9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종업원수</w:t>
            </w:r>
          </w:p>
        </w:tc>
        <w:tc>
          <w:tcPr>
            <w:tcW w:type="dxa" w:w="1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194명 (정규 188, 계약 6)</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동반입주인력</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1명(2026년 입주 시) → 5명(2027년, 파견 2·현지 채용 3)</w:t>
            </w:r>
          </w:p>
        </w:tc>
      </w:tr>
      <w:tr>
        <w:trPr>
          <w:cantSplit w:val="false"/>
        </w:trPr>
        <w:tc>
          <w:tcPr>
            <w:vMerge w:val="continue"/>
          </w:tcP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사업분야</w:t>
            </w:r>
          </w:p>
        </w:tc>
        <w:tc>
          <w:tcPr>
            <w:tcW w:type="dxa" w:w="40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인공지능 소프트웨어(제조 AX·생성형 AI·RAG·온톨로지/지식그래프·음성인식) — Konan LLM·Konan RAG·Konan LLM Studio</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입주형태 (본사, 지사, 연구소 택일)</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6"/>
                <w:szCs w:val="16"/>
              </w:rPr>
              <w:t xml:space="preserve">지사 — (가칭) 코난테크놀로지 제조AX기술센터 @경남 (1단계 경남사무소: 본사 사업자등록으로 계약, 2027.7 지점 등기)</w:t>
            </w:r>
          </w:p>
        </w:tc>
      </w:tr>
      <w:tr>
        <w:trPr>
          <w:cantSplit w:val="false"/>
        </w:trPr>
        <w:tc>
          <w:tcPr>
            <w:tcW w:type="dxa" w:w="4240"/>
            <w:gridSpan w:val="3"/>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입주희망 호실 및 면적</w:t>
            </w:r>
          </w:p>
        </w:tc>
        <w:tc>
          <w:tcPr>
            <w:tcW w:type="dxa" w:w="5700"/>
            <w:gridSpan w:val="4"/>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경남인공지능혁신본부 입주기업동 4동 703호  /  93.79㎡ (28.4평)  ※ 전용 63.75㎡ + 공용 30.04㎡</w:t>
            </w:r>
          </w:p>
        </w:tc>
      </w:tr>
      <w:tr>
        <w:trPr>
          <w:cantSplit w:val="false"/>
        </w:trPr>
        <w:tc>
          <w:tcPr>
            <w:tcW w:type="dxa" w:w="9640"/>
            <w:gridSpan w:val="7"/>
            <w:tcMar>
              <w:top w:type="dxa" w:w="40"/>
              <w:left w:type="dxa" w:w="80"/>
              <w:bottom w:type="dxa" w:w="40"/>
              <w:right w:type="dxa" w:w="80"/>
            </w:tcMar>
            <w:vAlign w:val="top"/>
          </w:tcPr>
          <w:p>
            <w:pPr>
              <w:spacing w:after="240" w:before="120" w:line="300"/>
              <w:jc w:val="left"/>
            </w:pPr>
            <w:r>
              <w:rPr>
                <w:rFonts w:ascii="맑은 고딕" w:cs="맑은 고딕" w:eastAsia="맑은 고딕" w:hAnsi="맑은 고딕"/>
                <w:sz w:val="20"/>
                <w:szCs w:val="20"/>
              </w:rPr>
              <w:t xml:space="preserve">재단법인 경남테크노파크의 시설관리 지침 등에 따라 첨부와 같이 사업을 성실히 수행하고자 입주신청서를 제출합니다.</w:t>
            </w:r>
          </w:p>
          <w:p>
            <w:pPr>
              <w:spacing w:after="20" w:before="0" w:line="276"/>
              <w:jc w:val="left"/>
            </w:pPr>
            <w:r>
              <w:rPr>
                <w:rFonts w:ascii="맑은 고딕" w:cs="맑은 고딕" w:eastAsia="맑은 고딕" w:hAnsi="맑은 고딕"/>
                <w:sz w:val="18"/>
                <w:szCs w:val="18"/>
              </w:rPr>
              <w:t xml:space="preserve">첨 부 : 1. 입주신청서 1부(첨부 사업계획서는 원본 1부, 사본 1부)</w:t>
            </w:r>
          </w:p>
          <w:p>
            <w:pPr>
              <w:spacing w:after="20" w:before="0" w:line="276"/>
              <w:ind w:left="700"/>
              <w:jc w:val="left"/>
            </w:pPr>
            <w:r>
              <w:rPr>
                <w:rFonts w:ascii="맑은 고딕" w:cs="맑은 고딕" w:eastAsia="맑은 고딕" w:hAnsi="맑은 고딕"/>
                <w:sz w:val="18"/>
                <w:szCs w:val="18"/>
              </w:rPr>
              <w:t xml:space="preserve">2. 전년도 재무제표 1부, 4대보험 사업장 가입자 명부 1부</w:t>
            </w:r>
          </w:p>
          <w:p>
            <w:pPr>
              <w:spacing w:after="20" w:before="0" w:line="276"/>
              <w:ind w:left="700"/>
              <w:jc w:val="left"/>
            </w:pPr>
            <w:r>
              <w:rPr>
                <w:rFonts w:ascii="맑은 고딕" w:cs="맑은 고딕" w:eastAsia="맑은 고딕" w:hAnsi="맑은 고딕"/>
                <w:sz w:val="18"/>
                <w:szCs w:val="18"/>
              </w:rPr>
              <w:t xml:space="preserve">3. 사업자등록증 사본 1부</w:t>
            </w:r>
          </w:p>
          <w:p>
            <w:pPr>
              <w:spacing w:after="20" w:before="0" w:line="276"/>
              <w:ind w:left="700"/>
              <w:jc w:val="left"/>
            </w:pPr>
            <w:r>
              <w:rPr>
                <w:rFonts w:ascii="맑은 고딕" w:cs="맑은 고딕" w:eastAsia="맑은 고딕" w:hAnsi="맑은 고딕"/>
                <w:sz w:val="18"/>
                <w:szCs w:val="18"/>
              </w:rPr>
              <w:t xml:space="preserve">4. 법인등기부등본 1부, 주주명부 1부</w:t>
            </w:r>
          </w:p>
          <w:p>
            <w:pPr>
              <w:spacing w:after="20" w:before="0" w:line="276"/>
              <w:ind w:left="700"/>
              <w:jc w:val="left"/>
            </w:pPr>
            <w:r>
              <w:rPr>
                <w:rFonts w:ascii="맑은 고딕" w:cs="맑은 고딕" w:eastAsia="맑은 고딕" w:hAnsi="맑은 고딕"/>
                <w:sz w:val="18"/>
                <w:szCs w:val="18"/>
              </w:rPr>
              <w:t xml:space="preserve">5. 공장등록증 사본 1부 (해당 없음)</w:t>
            </w:r>
          </w:p>
          <w:p>
            <w:pPr>
              <w:spacing w:after="20" w:before="0" w:line="276"/>
              <w:ind w:left="700"/>
              <w:jc w:val="left"/>
            </w:pPr>
            <w:r>
              <w:rPr>
                <w:rFonts w:ascii="맑은 고딕" w:cs="맑은 고딕" w:eastAsia="맑은 고딕" w:hAnsi="맑은 고딕"/>
                <w:sz w:val="18"/>
                <w:szCs w:val="18"/>
              </w:rPr>
              <w:t xml:space="preserve">6. 개인정보처리동의서 1부 (붙임)</w:t>
            </w:r>
          </w:p>
          <w:p>
            <w:pPr>
              <w:spacing w:after="200" w:before="0" w:line="276"/>
              <w:ind w:left="700"/>
              <w:jc w:val="left"/>
            </w:pPr>
            <w:r>
              <w:rPr>
                <w:rFonts w:ascii="맑은 고딕" w:cs="맑은 고딕" w:eastAsia="맑은 고딕" w:hAnsi="맑은 고딕"/>
                <w:sz w:val="18"/>
                <w:szCs w:val="18"/>
              </w:rPr>
              <w:t xml:space="preserve">7. 기타 인증서류 사본 1부 (GS인증서·AI+인증서·SP인증서·특허등록증·경영혁신형 중소기업 확인서 등)</w:t>
            </w:r>
          </w:p>
          <w:p>
            <w:pPr>
              <w:spacing w:after="60" w:before="0" w:line="276"/>
              <w:jc w:val="center"/>
            </w:pPr>
            <w:r>
              <w:rPr>
                <w:rFonts w:ascii="맑은 고딕" w:cs="맑은 고딕" w:eastAsia="맑은 고딕" w:hAnsi="맑은 고딕"/>
                <w:sz w:val="20"/>
                <w:szCs w:val="20"/>
              </w:rPr>
              <w:t xml:space="preserve">2026 년   10 월   </w:t>
            </w:r>
            <w:r>
              <w:rPr>
                <w:rFonts w:ascii="맑은 고딕" w:cs="맑은 고딕" w:eastAsia="맑은 고딕" w:hAnsi="맑은 고딕"/>
                <w:color w:val="C00000"/>
                <w:sz w:val="20"/>
                <w:szCs w:val="20"/>
              </w:rPr>
              <w:t xml:space="preserve">[__]</w:t>
            </w:r>
            <w:r>
              <w:rPr>
                <w:rFonts w:ascii="맑은 고딕" w:cs="맑은 고딕" w:eastAsia="맑은 고딕" w:hAnsi="맑은 고딕"/>
                <w:sz w:val="20"/>
                <w:szCs w:val="20"/>
              </w:rPr>
              <w:t xml:space="preserve"> 일</w:t>
            </w:r>
          </w:p>
          <w:p>
            <w:pPr>
              <w:spacing w:after="200" w:before="0" w:line="276"/>
              <w:jc w:val="center"/>
            </w:pPr>
            <w:r>
              <w:rPr>
                <w:rFonts w:ascii="맑은 고딕" w:cs="맑은 고딕" w:eastAsia="맑은 고딕" w:hAnsi="맑은 고딕"/>
                <w:sz w:val="20"/>
                <w:szCs w:val="20"/>
              </w:rPr>
              <w:t xml:space="preserve">신청자(기업대표) :   ㈜코난테크놀로지  대표이사  김 영 섬      (인)</w:t>
            </w:r>
          </w:p>
          <w:p>
            <w:pPr>
              <w:spacing w:after="120" w:before="0" w:line="276"/>
              <w:jc w:val="center"/>
            </w:pPr>
            <w:r>
              <w:rPr>
                <w:rFonts w:ascii="맑은 고딕" w:cs="맑은 고딕" w:eastAsia="맑은 고딕" w:hAnsi="맑은 고딕"/>
                <w:b/>
                <w:bCs/>
                <w:sz w:val="28"/>
                <w:szCs w:val="28"/>
              </w:rPr>
              <w:t xml:space="preserve">재단법인 경남테크노파크 원장 귀하</w:t>
            </w:r>
          </w:p>
        </w:tc>
      </w:tr>
    </w:tbl>
    <w:p>
      <w:pPr>
        <w:sectPr>
          <w:pgSz w:w="11906" w:h="16838" w:orient="portrait"/>
          <w:pgMar w:top="1134" w:right="1134" w:bottom="1134" w:left="1134" w:header="708" w:footer="708" w:gutter="0"/>
          <w:pgNumType/>
          <w:docGrid w:linePitch="360"/>
        </w:sectPr>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rPr>
          <w:cantSplit w:val="false"/>
        </w:trPr>
        <w:tc>
          <w:tcPr>
            <w:tcW w:type="dxa" w:w="5000"/>
            <w:shd w:fill="E7E6E6"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40"/>
                <w:szCs w:val="40"/>
              </w:rPr>
              <w:t xml:space="preserve">사 업 계 획 서</w:t>
            </w:r>
          </w:p>
        </w:tc>
      </w:tr>
    </w:tbl>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tblGrid>
      <w:tr>
        <w:trPr>
          <w:cantSplit w:val="false"/>
        </w:trPr>
        <w:tc>
          <w:tcPr>
            <w:tcW w:type="dxa" w:w="2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22"/>
                <w:szCs w:val="22"/>
              </w:rPr>
              <w:t xml:space="preserve">입주신청자</w:t>
            </w:r>
          </w:p>
        </w:tc>
        <w:tc>
          <w:tcPr>
            <w:tcW w:type="dxa" w:w="5400"/>
            <w:tcMar>
              <w:top w:type="dxa" w:w="40"/>
              <w:left w:type="dxa" w:w="80"/>
              <w:bottom w:type="dxa" w:w="40"/>
              <w:right w:type="dxa" w:w="80"/>
            </w:tcMar>
            <w:vAlign w:val="center"/>
          </w:tcPr>
          <w:p>
            <w:pPr>
              <w:spacing w:after="10" w:before="10" w:line="252"/>
              <w:jc w:val="right"/>
            </w:pPr>
            <w:r>
              <w:rPr>
                <w:rFonts w:ascii="맑은 고딕" w:cs="맑은 고딕" w:eastAsia="맑은 고딕" w:hAnsi="맑은 고딕"/>
                <w:sz w:val="22"/>
                <w:szCs w:val="22"/>
              </w:rPr>
              <w:t xml:space="preserve">㈜코난테크놀로지  대표이사  김영섬      (인)</w:t>
            </w:r>
          </w:p>
        </w:tc>
      </w:tr>
      <w:tr>
        <w:trPr>
          <w:cantSplit w:val="false"/>
        </w:trPr>
        <w:tc>
          <w:tcPr>
            <w:tcW w:type="dxa" w:w="2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22"/>
                <w:szCs w:val="22"/>
              </w:rPr>
              <w:t xml:space="preserve">사업화품목(기술)</w:t>
            </w:r>
          </w:p>
        </w:tc>
        <w:tc>
          <w:tcPr>
            <w:tcW w:type="dxa" w:w="5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20"/>
                <w:szCs w:val="20"/>
              </w:rPr>
              <w:t xml:space="preserve">제조 특화 온프레미스 생성형 AI·암묵지 지식화 플랫폼(Konan LLM·Konan RAG·Konan LLM Studio) 기반 경남권 제조 AX 서비스</w:t>
            </w:r>
          </w:p>
        </w:tc>
      </w:tr>
    </w:tbl>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left"/>
      </w:pPr>
    </w:p>
    <w:p>
      <w:pPr>
        <w:spacing w:after="40" w:before="0" w:line="276"/>
        <w:jc w:val="center"/>
      </w:pPr>
      <w:r>
        <w:rPr>
          <w:rFonts w:ascii="맑은 고딕" w:cs="맑은 고딕" w:eastAsia="맑은 고딕" w:hAnsi="맑은 고딕"/>
          <w:b/>
          <w:bCs/>
          <w:sz w:val="28"/>
          <w:szCs w:val="28"/>
        </w:rPr>
        <w:t xml:space="preserve">재단법인 경남테크노파크 원장 귀하</w:t>
      </w:r>
    </w:p>
    <w:p>
      <w:pPr>
        <w:sectPr>
          <w:pgSz w:w="11906" w:h="16838" w:orient="portrait"/>
          <w:pgMar w:top="1134" w:right="1134" w:bottom="1134" w:left="1134" w:header="708" w:footer="708" w:gutter="0"/>
          <w:pgNumType/>
          <w:docGrid w:linePitch="360"/>
        </w:sectPr>
      </w:pPr>
    </w:p>
    <w:p>
      <w:pPr>
        <w:spacing w:after="120" w:before="240"/>
      </w:pPr>
      <w:r>
        <w:rPr>
          <w:rFonts w:ascii="맑은 고딕" w:cs="맑은 고딕" w:eastAsia="맑은 고딕" w:hAnsi="맑은 고딕"/>
          <w:b/>
          <w:bCs/>
          <w:sz w:val="28"/>
          <w:szCs w:val="28"/>
        </w:rPr>
        <w:t xml:space="preserve">Ⅰ. 신청자(기업대표) 현황</w:t>
      </w:r>
    </w:p>
    <w:p>
      <w:pPr>
        <w:spacing w:after="100" w:before="200"/>
      </w:pPr>
      <w:r>
        <w:rPr>
          <w:rFonts w:ascii="맑은 고딕" w:cs="맑은 고딕" w:eastAsia="맑은 고딕" w:hAnsi="맑은 고딕"/>
          <w:b/>
          <w:bCs/>
          <w:sz w:val="24"/>
          <w:szCs w:val="24"/>
        </w:rPr>
        <w:t xml:space="preserve">1. 인적사항</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2300"/>
        <w:gridCol w:w="1400"/>
        <w:gridCol w:w="1400"/>
        <w:gridCol w:w="1200"/>
        <w:gridCol w:w="1440"/>
      </w:tblGrid>
      <w:tr>
        <w:trPr>
          <w:cantSplit w:val="false"/>
        </w:trPr>
        <w:tc>
          <w:tcPr>
            <w:tcW w:type="dxa" w:w="11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성  명</w:t>
            </w:r>
          </w:p>
        </w:tc>
        <w:tc>
          <w:tcPr>
            <w:tcW w:type="dxa" w:w="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(한 글)</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김영섬</w:t>
            </w:r>
          </w:p>
        </w:tc>
        <w:tc>
          <w:tcPr>
            <w:tcW w:type="dxa" w:w="28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생년월일</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연령</w:t>
            </w:r>
          </w:p>
        </w:tc>
        <w:tc>
          <w:tcPr>
            <w:tcW w:type="dxa" w:w="1440"/>
            <w:shd w:fill="EDEDED" w:color="auto" w:val="clear"/>
            <w:tcMar>
              <w:top w:type="dxa" w:w="40"/>
              <w:left w:type="dxa" w:w="80"/>
              <w:bottom w:type="dxa" w:w="40"/>
              <w:right w:type="dxa" w:w="80"/>
            </w:tcMar>
            <w:vAlign w:val="center"/>
          </w:tcPr>
          <w:p>
            <w:pPr>
              <w:spacing w:after="10" w:before="10" w:line="252"/>
              <w:jc w:val="center"/>
            </w:pPr>
          </w:p>
        </w:tc>
      </w:tr>
      <w:tr>
        <w:trPr>
          <w:cantSplit w:val="false"/>
        </w:trPr>
        <w:tc>
          <w:tcPr>
            <w:vMerge w:val="continue"/>
          </w:tcPr>
          <w:p/>
        </w:tc>
        <w:tc>
          <w:tcPr>
            <w:tcW w:type="dxa" w:w="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(한 자)</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[한자 성명 확인]</w:t>
            </w:r>
          </w:p>
        </w:tc>
        <w:tc>
          <w:tcPr>
            <w:tcW w:type="dxa" w:w="280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[생년월일 확인]</w:t>
            </w:r>
          </w:p>
        </w:tc>
        <w:tc>
          <w:tcPr>
            <w:tcW w:type="dxa" w:w="264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만 (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세)</w:t>
            </w:r>
          </w:p>
        </w:tc>
      </w:tr>
      <w:tr>
        <w:trPr>
          <w:cantSplit w:val="false"/>
        </w:trPr>
        <w:tc>
          <w:tcPr>
            <w:tcW w:type="dxa" w:w="11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최종학력</w:t>
            </w:r>
          </w:p>
        </w:tc>
        <w:tc>
          <w:tcPr>
            <w:tcW w:type="dxa" w:w="4500"/>
            <w:gridSpan w:val="3"/>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학 교 명</w:t>
            </w:r>
          </w:p>
        </w:tc>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전공</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학위</w:t>
            </w:r>
          </w:p>
        </w:tc>
        <w:tc>
          <w:tcPr>
            <w:tcW w:type="dxa" w:w="14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비고</w:t>
            </w:r>
          </w:p>
        </w:tc>
      </w:tr>
      <w:tr>
        <w:trPr>
          <w:cantSplit w:val="false"/>
        </w:trPr>
        <w:tc>
          <w:tcPr>
            <w:vMerge w:val="continue"/>
          </w:tcPr>
          <w:p/>
        </w:tc>
        <w:tc>
          <w:tcPr>
            <w:tcW w:type="dxa" w:w="450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[대표자 최종학력 학교명 확인]</w:t>
            </w:r>
          </w:p>
        </w:tc>
        <w:tc>
          <w:tcPr>
            <w:tcW w:type="dxa" w:w="1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[전공 확인]</w:t>
            </w:r>
          </w:p>
        </w:tc>
        <w:tc>
          <w:tcPr>
            <w:tcW w:type="dxa" w:w="12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[학위 확인]</w:t>
            </w:r>
          </w:p>
        </w:tc>
        <w:tc>
          <w:tcPr>
            <w:tcW w:type="dxa" w:w="1440"/>
            <w:tcMar>
              <w:top w:type="dxa" w:w="40"/>
              <w:left w:type="dxa" w:w="80"/>
              <w:bottom w:type="dxa" w:w="40"/>
              <w:right w:type="dxa" w:w="80"/>
            </w:tcMar>
            <w:vAlign w:val="center"/>
          </w:tcPr>
          <w:p>
            <w:pPr>
              <w:spacing w:after="10" w:before="10" w:line="252"/>
              <w:jc w:val="left"/>
            </w:pPr>
          </w:p>
        </w:tc>
      </w:tr>
      <w:tr>
        <w:trPr>
          <w:cantSplit w:val="false"/>
        </w:trPr>
        <w:tc>
          <w:tcPr>
            <w:tcW w:type="dxa" w:w="11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경  력 (최근 경력부터 기재)</w:t>
            </w:r>
          </w:p>
        </w:tc>
        <w:tc>
          <w:tcPr>
            <w:tcW w:type="dxa" w:w="31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기 간</w:t>
            </w:r>
          </w:p>
        </w:tc>
        <w:tc>
          <w:tcPr>
            <w:tcW w:type="dxa" w:w="4000"/>
            <w:gridSpan w:val="3"/>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근 무 처</w:t>
            </w:r>
          </w:p>
        </w:tc>
        <w:tc>
          <w:tcPr>
            <w:tcW w:type="dxa" w:w="144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비고</w:t>
            </w:r>
          </w:p>
        </w:tc>
      </w:tr>
      <w:tr>
        <w:trPr>
          <w:cantSplit w:val="false"/>
        </w:trPr>
        <w:tc>
          <w:tcPr>
            <w:vMerge w:val="continue"/>
          </w:tcPr>
          <w:p/>
        </w:tc>
        <w:tc>
          <w:tcPr>
            <w:tcW w:type="dxa" w:w="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부터</w:t>
            </w:r>
          </w:p>
        </w:tc>
        <w:tc>
          <w:tcPr>
            <w:tcW w:type="dxa" w:w="2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까지</w:t>
            </w:r>
          </w:p>
        </w:tc>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근무처 명</w:t>
            </w:r>
          </w:p>
        </w:tc>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주요 생산품</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담당업무(최종직위)</w:t>
            </w:r>
          </w:p>
        </w:tc>
        <w:tc>
          <w:tcPr>
            <w:vMerge w:val="continue"/>
          </w:tcPr>
          <w:p/>
        </w:tc>
      </w:tr>
      <w:tr>
        <w:trPr>
          <w:cantSplit w:val="false"/>
        </w:trPr>
        <w:tc>
          <w:tcPr>
            <w:vMerge w:val="continue"/>
          </w:tcP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1999.04 </w:t>
            </w:r>
            <w:r>
              <w:rPr>
                <w:rFonts w:ascii="맑은 고딕" w:cs="맑은 고딕" w:eastAsia="맑은 고딕" w:hAnsi="맑은 고딕"/>
                <w:color w:val="C00000"/>
                <w:sz w:val="18"/>
                <w:szCs w:val="18"/>
              </w:rPr>
              <w:t xml:space="preserve">[확인]</w:t>
            </w: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현재</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㈜코난테크놀로지</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AI 소프트웨어</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경영 총괄(대표이사)</w:t>
            </w:r>
          </w:p>
        </w:tc>
        <w:tc>
          <w:tcPr>
            <w:tcW w:type="dxa" w:w="1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창업자 </w:t>
            </w:r>
            <w:r>
              <w:rPr>
                <w:rFonts w:ascii="맑은 고딕" w:cs="맑은 고딕" w:eastAsia="맑은 고딕" w:hAnsi="맑은 고딕"/>
                <w:color w:val="C00000"/>
                <w:sz w:val="18"/>
                <w:szCs w:val="18"/>
              </w:rPr>
              <w:t xml:space="preserve">[확인]</w:t>
            </w:r>
          </w:p>
        </w:tc>
      </w:tr>
      <w:tr>
        <w:trPr>
          <w:cantSplit w:val="false"/>
        </w:trPr>
        <w:tc>
          <w:tcPr>
            <w:vMerge w:val="continue"/>
          </w:tcP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  ]</w:t>
            </w: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  ]</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[이전 근무처 확인]</w:t>
            </w:r>
          </w:p>
        </w:tc>
        <w:tc>
          <w:tcPr>
            <w:tcW w:type="dxa" w:w="1400"/>
            <w:tcMar>
              <w:top w:type="dxa" w:w="40"/>
              <w:left w:type="dxa" w:w="80"/>
              <w:bottom w:type="dxa" w:w="40"/>
              <w:right w:type="dxa" w:w="80"/>
            </w:tcMar>
            <w:vAlign w:val="center"/>
          </w:tcPr>
          <w:p>
            <w:pPr>
              <w:spacing w:after="10" w:before="10" w:line="252"/>
              <w:jc w:val="center"/>
            </w:pPr>
          </w:p>
        </w:tc>
        <w:tc>
          <w:tcPr>
            <w:tcW w:type="dxa" w:w="1200"/>
            <w:tcMar>
              <w:top w:type="dxa" w:w="40"/>
              <w:left w:type="dxa" w:w="80"/>
              <w:bottom w:type="dxa" w:w="40"/>
              <w:right w:type="dxa" w:w="80"/>
            </w:tcMar>
            <w:vAlign w:val="center"/>
          </w:tcPr>
          <w:p>
            <w:pPr>
              <w:spacing w:after="10" w:before="10" w:line="252"/>
              <w:jc w:val="center"/>
            </w:pPr>
          </w:p>
        </w:tc>
        <w:tc>
          <w:tcPr>
            <w:tcW w:type="dxa" w:w="1440"/>
            <w:tcMar>
              <w:top w:type="dxa" w:w="40"/>
              <w:left w:type="dxa" w:w="80"/>
              <w:bottom w:type="dxa" w:w="40"/>
              <w:right w:type="dxa" w:w="80"/>
            </w:tcMar>
            <w:vAlign w:val="center"/>
          </w:tcPr>
          <w:p>
            <w:pPr>
              <w:spacing w:after="10" w:before="10" w:line="252"/>
              <w:jc w:val="left"/>
            </w:pPr>
          </w:p>
        </w:tc>
      </w:tr>
      <w:tr>
        <w:trPr>
          <w:cantSplit w:val="false"/>
        </w:trPr>
        <w:tc>
          <w:tcPr>
            <w:vMerge w:val="continue"/>
          </w:tcP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  ]</w:t>
            </w: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  ]</w:t>
            </w:r>
          </w:p>
        </w:tc>
        <w:tc>
          <w:tcPr>
            <w:tcW w:type="dxa" w:w="1400"/>
            <w:tcMar>
              <w:top w:type="dxa" w:w="40"/>
              <w:left w:type="dxa" w:w="80"/>
              <w:bottom w:type="dxa" w:w="40"/>
              <w:right w:type="dxa" w:w="80"/>
            </w:tcMar>
            <w:vAlign w:val="center"/>
          </w:tcPr>
          <w:p>
            <w:pPr>
              <w:spacing w:after="10" w:before="10" w:line="252"/>
              <w:jc w:val="center"/>
            </w:pPr>
          </w:p>
        </w:tc>
        <w:tc>
          <w:tcPr>
            <w:tcW w:type="dxa" w:w="1400"/>
            <w:tcMar>
              <w:top w:type="dxa" w:w="40"/>
              <w:left w:type="dxa" w:w="80"/>
              <w:bottom w:type="dxa" w:w="40"/>
              <w:right w:type="dxa" w:w="80"/>
            </w:tcMar>
            <w:vAlign w:val="center"/>
          </w:tcPr>
          <w:p>
            <w:pPr>
              <w:spacing w:after="10" w:before="10" w:line="252"/>
              <w:jc w:val="center"/>
            </w:pPr>
          </w:p>
        </w:tc>
        <w:tc>
          <w:tcPr>
            <w:tcW w:type="dxa" w:w="1200"/>
            <w:tcMar>
              <w:top w:type="dxa" w:w="40"/>
              <w:left w:type="dxa" w:w="80"/>
              <w:bottom w:type="dxa" w:w="40"/>
              <w:right w:type="dxa" w:w="80"/>
            </w:tcMar>
            <w:vAlign w:val="center"/>
          </w:tcPr>
          <w:p>
            <w:pPr>
              <w:spacing w:after="10" w:before="10" w:line="252"/>
              <w:jc w:val="center"/>
            </w:pPr>
          </w:p>
        </w:tc>
        <w:tc>
          <w:tcPr>
            <w:tcW w:type="dxa" w:w="1440"/>
            <w:tcMar>
              <w:top w:type="dxa" w:w="40"/>
              <w:left w:type="dxa" w:w="80"/>
              <w:bottom w:type="dxa" w:w="40"/>
              <w:right w:type="dxa" w:w="80"/>
            </w:tcMar>
            <w:vAlign w:val="center"/>
          </w:tcPr>
          <w:p>
            <w:pPr>
              <w:spacing w:after="10" w:before="10" w:line="252"/>
              <w:jc w:val="left"/>
            </w:pPr>
          </w:p>
        </w:tc>
      </w:tr>
      <w:tr>
        <w:trPr>
          <w:cantSplit w:val="false"/>
        </w:trPr>
        <w:tc>
          <w:tcPr>
            <w:vMerge w:val="continue"/>
          </w:tcP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  ]</w:t>
            </w: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  ]</w:t>
            </w:r>
          </w:p>
        </w:tc>
        <w:tc>
          <w:tcPr>
            <w:tcW w:type="dxa" w:w="1400"/>
            <w:tcMar>
              <w:top w:type="dxa" w:w="40"/>
              <w:left w:type="dxa" w:w="80"/>
              <w:bottom w:type="dxa" w:w="40"/>
              <w:right w:type="dxa" w:w="80"/>
            </w:tcMar>
            <w:vAlign w:val="center"/>
          </w:tcPr>
          <w:p>
            <w:pPr>
              <w:spacing w:after="10" w:before="10" w:line="252"/>
              <w:jc w:val="center"/>
            </w:pPr>
          </w:p>
        </w:tc>
        <w:tc>
          <w:tcPr>
            <w:tcW w:type="dxa" w:w="1400"/>
            <w:tcMar>
              <w:top w:type="dxa" w:w="40"/>
              <w:left w:type="dxa" w:w="80"/>
              <w:bottom w:type="dxa" w:w="40"/>
              <w:right w:type="dxa" w:w="80"/>
            </w:tcMar>
            <w:vAlign w:val="center"/>
          </w:tcPr>
          <w:p>
            <w:pPr>
              <w:spacing w:after="10" w:before="10" w:line="252"/>
              <w:jc w:val="center"/>
            </w:pPr>
          </w:p>
        </w:tc>
        <w:tc>
          <w:tcPr>
            <w:tcW w:type="dxa" w:w="1200"/>
            <w:tcMar>
              <w:top w:type="dxa" w:w="40"/>
              <w:left w:type="dxa" w:w="80"/>
              <w:bottom w:type="dxa" w:w="40"/>
              <w:right w:type="dxa" w:w="80"/>
            </w:tcMar>
            <w:vAlign w:val="center"/>
          </w:tcPr>
          <w:p>
            <w:pPr>
              <w:spacing w:after="10" w:before="10" w:line="252"/>
              <w:jc w:val="center"/>
            </w:pPr>
          </w:p>
        </w:tc>
        <w:tc>
          <w:tcPr>
            <w:tcW w:type="dxa" w:w="1440"/>
            <w:tcMar>
              <w:top w:type="dxa" w:w="40"/>
              <w:left w:type="dxa" w:w="80"/>
              <w:bottom w:type="dxa" w:w="40"/>
              <w:right w:type="dxa" w:w="80"/>
            </w:tcMar>
            <w:vAlign w:val="center"/>
          </w:tcPr>
          <w:p>
            <w:pPr>
              <w:spacing w:after="10" w:before="10" w:line="252"/>
              <w:jc w:val="left"/>
            </w:pPr>
          </w:p>
        </w:tc>
      </w:tr>
      <w:tr>
        <w:trPr>
          <w:cantSplit w:val="false"/>
        </w:trPr>
        <w:tc>
          <w:tcPr>
            <w:tcW w:type="dxa" w:w="11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5"/>
                <w:szCs w:val="15"/>
              </w:rPr>
              <w:t xml:space="preserve">특기사항 (자격증, 상벌연수, 대외활동, 부채현황 등)</w:t>
            </w:r>
          </w:p>
        </w:tc>
        <w:tc>
          <w:tcPr>
            <w:tcW w:type="dxa" w:w="8540"/>
            <w:gridSpan w:val="6"/>
            <w:tcMar>
              <w:top w:type="dxa" w:w="40"/>
              <w:left w:type="dxa" w:w="80"/>
              <w:bottom w:type="dxa" w:w="40"/>
              <w:right w:type="dxa" w:w="80"/>
            </w:tcMar>
            <w:vAlign w:val="top"/>
          </w:tcPr>
          <w:p>
            <w:pPr>
              <w:spacing w:after="20" w:before="0" w:line="276"/>
              <w:jc w:val="left"/>
            </w:pPr>
            <w:r>
              <w:rPr>
                <w:rFonts w:ascii="맑은 고딕" w:cs="맑은 고딕" w:eastAsia="맑은 고딕" w:hAnsi="맑은 고딕"/>
                <w:sz w:val="18"/>
                <w:szCs w:val="18"/>
              </w:rPr>
              <w:t xml:space="preserve">ㅇ 대외활동: </w:t>
            </w:r>
            <w:r>
              <w:rPr>
                <w:rFonts w:ascii="맑은 고딕" w:cs="맑은 고딕" w:eastAsia="맑은 고딕" w:hAnsi="맑은 고딕"/>
                <w:color w:val="C00000"/>
                <w:sz w:val="18"/>
                <w:szCs w:val="18"/>
              </w:rPr>
              <w:t xml:space="preserve">[대표자 협회·단체 활동 확인]</w:t>
            </w:r>
          </w:p>
          <w:p>
            <w:pPr>
              <w:spacing w:after="20" w:before="0" w:line="276"/>
              <w:jc w:val="left"/>
            </w:pPr>
            <w:r>
              <w:rPr>
                <w:rFonts w:ascii="맑은 고딕" w:cs="맑은 고딕" w:eastAsia="맑은 고딕" w:hAnsi="맑은 고딕"/>
                <w:sz w:val="18"/>
                <w:szCs w:val="18"/>
              </w:rPr>
              <w:t xml:space="preserve">ㅇ 상벌: </w:t>
            </w:r>
            <w:r>
              <w:rPr>
                <w:rFonts w:ascii="맑은 고딕" w:cs="맑은 고딕" w:eastAsia="맑은 고딕" w:hAnsi="맑은 고딕"/>
                <w:color w:val="C00000"/>
                <w:sz w:val="18"/>
                <w:szCs w:val="18"/>
              </w:rPr>
              <w:t xml:space="preserve">[확인]</w:t>
            </w:r>
            <w:r>
              <w:rPr>
                <w:rFonts w:ascii="맑은 고딕" w:cs="맑은 고딕" w:eastAsia="맑은 고딕" w:hAnsi="맑은 고딕"/>
                <w:sz w:val="18"/>
                <w:szCs w:val="18"/>
              </w:rPr>
              <w:t xml:space="preserve"> (회사 수상: 벤처산업 대통령 표창, 대한민국 S/W기업대상, 대한민국 ICT 지능정보 대상, 대한민국 S/W 품질대상 최우수상 등)</w:t>
            </w:r>
          </w:p>
          <w:p>
            <w:pPr>
              <w:spacing w:after="20" w:before="0" w:line="276"/>
              <w:jc w:val="left"/>
            </w:pPr>
            <w:r>
              <w:rPr>
                <w:rFonts w:ascii="맑은 고딕" w:cs="맑은 고딕" w:eastAsia="맑은 고딕" w:hAnsi="맑은 고딕"/>
                <w:sz w:val="18"/>
                <w:szCs w:val="18"/>
              </w:rPr>
              <w:t xml:space="preserve">ㅇ 부채현황: 해당 없음 </w:t>
            </w:r>
            <w:r>
              <w:rPr>
                <w:rFonts w:ascii="맑은 고딕" w:cs="맑은 고딕" w:eastAsia="맑은 고딕" w:hAnsi="맑은 고딕"/>
                <w:color w:val="C00000"/>
                <w:sz w:val="18"/>
                <w:szCs w:val="18"/>
              </w:rPr>
              <w:t xml:space="preserve">[확인]</w:t>
            </w:r>
          </w:p>
        </w:tc>
      </w:tr>
    </w:tbl>
    <w:p>
      <w:pPr>
        <w:spacing w:after="100" w:before="200"/>
      </w:pPr>
      <w:r>
        <w:rPr>
          <w:rFonts w:ascii="맑은 고딕" w:cs="맑은 고딕" w:eastAsia="맑은 고딕" w:hAnsi="맑은 고딕"/>
          <w:b/>
          <w:bCs/>
          <w:sz w:val="24"/>
          <w:szCs w:val="24"/>
        </w:rPr>
        <w:t xml:space="preserve">2. 기술개발 및 사업화 실적</w:t>
      </w:r>
    </w:p>
    <w:p>
      <w:pPr>
        <w:spacing w:after="60" w:before="0" w:line="276"/>
        <w:jc w:val="left"/>
      </w:pPr>
      <w:r>
        <w:rPr>
          <w:rFonts w:ascii="맑은 고딕" w:cs="맑은 고딕" w:eastAsia="맑은 고딕" w:hAnsi="맑은 고딕"/>
          <w:color w:val="595959"/>
          <w:sz w:val="16"/>
          <w:szCs w:val="16"/>
        </w:rPr>
        <w:t xml:space="preserve">※ 대표이사 재임 중 회사가 수행한 주요 기술개발·사업화 실적 기준 (대표자 개인 실적을 별도 요구 시 경영지원팀 확인)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2400"/>
        <w:gridCol w:w="2140"/>
      </w:tblGrid>
      <w:tr>
        <w:trPr>
          <w:cantSplit w:val="false"/>
        </w:trPr>
        <w:tc>
          <w:tcPr>
            <w:tcW w:type="dxa" w:w="2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7"/>
                <w:szCs w:val="17"/>
              </w:rPr>
              <w:t xml:space="preserve">개발사업명</w:t>
            </w:r>
          </w:p>
        </w:tc>
        <w:tc>
          <w:tcPr>
            <w:tcW w:type="dxa" w:w="1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7"/>
                <w:szCs w:val="17"/>
              </w:rPr>
              <w:t xml:space="preserve">기간</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7"/>
                <w:szCs w:val="17"/>
              </w:rPr>
              <w:t xml:space="preserve">소속</w:t>
            </w:r>
          </w:p>
        </w:tc>
        <w:tc>
          <w:tcPr>
            <w:tcW w:type="dxa" w:w="2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7"/>
                <w:szCs w:val="17"/>
              </w:rPr>
              <w:t xml:space="preserve">참여내용</w:t>
            </w:r>
          </w:p>
        </w:tc>
        <w:tc>
          <w:tcPr>
            <w:tcW w:type="dxa" w:w="21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7"/>
                <w:szCs w:val="17"/>
              </w:rPr>
              <w:t xml:space="preserve">사업화 현황</w:t>
            </w:r>
          </w:p>
        </w:tc>
      </w:tr>
      <w:tr>
        <w:trPr>
          <w:cantSplit w:val="false"/>
        </w:trPr>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중소벤처기업부 AI 응용제품 신속상용화 사업(영풍전자 컨소시엄: 애버커스·국립창원대·경남TP)</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2026 ~ 2027.07 (12개월)</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㈜코난테크놀로지 (대표 공급기업)</w:t>
            </w:r>
          </w:p>
        </w:tc>
        <w:tc>
          <w:tcPr>
            <w:tcW w:type="dxa" w:w="2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방산 전자회로기판(PBA) 고장탐구 암묵지의 온톨로지·Graph-RAG·온프레미스 LLM 자산화</w:t>
            </w:r>
          </w:p>
        </w:tc>
        <w:tc>
          <w:tcPr>
            <w:tcW w:type="dxa" w:w="21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실증 수행 중. 고장 원인 분석시간 50%·보고서 작성시간 70% 단축 목표, 종료 후 2년 내 방산 전자 신규 고객 5개사 목표</w:t>
            </w:r>
          </w:p>
        </w:tc>
      </w:tr>
      <w:tr>
        <w:trPr>
          <w:cantSplit w:val="false"/>
        </w:trPr>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산업통상부 스마트그린산단 AX 실증산단 구축 사업(경북 포항, 주관 RIST)</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2026.07 ~ 2029.12</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㈜코난테크놀로지 (참여기업)</w:t>
            </w:r>
          </w:p>
        </w:tc>
        <w:tc>
          <w:tcPr>
            <w:tcW w:type="dxa" w:w="2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철강 숙련공 조업 암묵지의 지식그래프·AI Agent 자산화('Steel Intelligence'), 동국제강 선도공장 예지보전·암묵지 Agent</w:t>
            </w:r>
          </w:p>
        </w:tc>
        <w:tc>
          <w:tcPr>
            <w:tcW w:type="dxa" w:w="21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수행 중. 카세트형 모듈을 구독형 SaaS로 산단 카탈로그 등재, 5극 3특 권역 확산 계획</w:t>
            </w:r>
          </w:p>
        </w:tc>
      </w:tr>
      <w:tr>
        <w:trPr>
          <w:cantSplit w:val="false"/>
        </w:trPr>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과학기술정보통신부 피지컬 AI 연구개발사업 세부3 물리데이터 품질관리(ETRI 컨소시엄: 메가존·KTL)</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2026 ~ 2030.12</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㈜코난테크놀로지 (참여기업)</w:t>
            </w:r>
          </w:p>
        </w:tc>
        <w:tc>
          <w:tcPr>
            <w:tcW w:type="dxa" w:w="2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경남 뿌리기업 13개사 실증, 제조 온톨로지 자동설계, 3D 공정 시나리오 자동 생성·Sim2Real 정합</w:t>
            </w:r>
          </w:p>
        </w:tc>
        <w:tc>
          <w:tcPr>
            <w:tcW w:type="dxa" w:w="21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수행 중. 온톨로지 자동설계 SW 사이트 라이선스 사업화 추진</w:t>
            </w:r>
          </w:p>
        </w:tc>
      </w:tr>
      <w:tr>
        <w:trPr>
          <w:cantSplit w:val="false"/>
        </w:trPr>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한국항공우주산업㈜ 고정익·회전익·PHM 시스템용 DB 구축 및 데이터 처리 기술개발</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2022.12 ~ 2028.12</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㈜코난테크놀로지 (수행기업)</w:t>
            </w:r>
          </w:p>
        </w:tc>
        <w:tc>
          <w:tcPr>
            <w:tcW w:type="dxa" w:w="2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비행·정비·센서·부품교체 데이터 통합 PHM DB 구축, ETL·Feature Engineering·시계열 처리</w:t>
            </w:r>
          </w:p>
        </w:tc>
        <w:tc>
          <w:tcPr>
            <w:tcW w:type="dxa" w:w="21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T-50 및 회전익·고정익 PHM DB 구축, 수명예측 알고리즘 검증 완료</w:t>
            </w:r>
          </w:p>
        </w:tc>
      </w:tr>
      <w:tr>
        <w:trPr>
          <w:cantSplit w:val="false"/>
        </w:trPr>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㈜세아창원특수강 Pump 장치 AI 이상탐지 알고리즘 개발</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2024.11 ~ 2024.12</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7"/>
                <w:szCs w:val="17"/>
              </w:rPr>
              <w:t xml:space="preserve">㈜코난테크놀로지 (수행기업)</w:t>
            </w:r>
          </w:p>
        </w:tc>
        <w:tc>
          <w:tcPr>
            <w:tcW w:type="dxa" w:w="2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2단조 프레스 main pump 고장 15일 전 이상탐지 알고리즘·데이터 플랫폼 연동</w:t>
            </w:r>
          </w:p>
        </w:tc>
        <w:tc>
          <w:tcPr>
            <w:tcW w:type="dxa" w:w="21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7"/>
                <w:szCs w:val="17"/>
              </w:rPr>
              <w:t xml:space="preserve">이상탐지 알고리즘 2건 개발, 한국철도공사 KTX 모터 감속기 PoC 연계</w:t>
            </w:r>
          </w:p>
        </w:tc>
      </w:tr>
    </w:tbl>
    <w:p>
      <w:pPr>
        <w:sectPr>
          <w:pgSz w:w="11906" w:h="16838" w:orient="portrait"/>
          <w:pgMar w:top="1134" w:right="1134" w:bottom="1134" w:left="1134" w:header="708" w:footer="708" w:gutter="0"/>
          <w:pgNumType/>
          <w:docGrid w:linePitch="360"/>
        </w:sectPr>
      </w:pPr>
    </w:p>
    <w:p>
      <w:pPr>
        <w:spacing w:after="120" w:before="240"/>
      </w:pPr>
      <w:r>
        <w:rPr>
          <w:rFonts w:ascii="맑은 고딕" w:cs="맑은 고딕" w:eastAsia="맑은 고딕" w:hAnsi="맑은 고딕"/>
          <w:b/>
          <w:bCs/>
          <w:sz w:val="28"/>
          <w:szCs w:val="28"/>
        </w:rPr>
        <w:t xml:space="preserve">Ⅱ. 기업 현황</w:t>
      </w:r>
    </w:p>
    <w:p>
      <w:pPr>
        <w:spacing w:after="100" w:before="200"/>
      </w:pPr>
      <w:r>
        <w:rPr>
          <w:rFonts w:ascii="맑은 고딕" w:cs="맑은 고딕" w:eastAsia="맑은 고딕" w:hAnsi="맑은 고딕"/>
          <w:b/>
          <w:bCs/>
          <w:sz w:val="24"/>
          <w:szCs w:val="24"/>
        </w:rPr>
        <w:t xml:space="preserve">1. 일반현황</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920"/>
        <w:gridCol w:w="2400"/>
        <w:gridCol w:w="750"/>
        <w:gridCol w:w="750"/>
        <w:gridCol w:w="3320"/>
      </w:tblGrid>
      <w:tr>
        <w:trPr>
          <w:cantSplit w:val="false"/>
        </w:trPr>
        <w:tc>
          <w:tcPr>
            <w:tcW w:type="dxa" w:w="15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업 체 명</w:t>
            </w:r>
          </w:p>
        </w:tc>
        <w:tc>
          <w:tcPr>
            <w:tcW w:type="dxa" w:w="332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㈜코난테크놀로지</w:t>
            </w:r>
          </w:p>
        </w:tc>
        <w:tc>
          <w:tcPr>
            <w:tcW w:type="dxa" w:w="75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설립일</w:t>
            </w:r>
          </w:p>
        </w:tc>
        <w:tc>
          <w:tcPr>
            <w:tcW w:type="dxa" w:w="75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개인</w:t>
            </w:r>
          </w:p>
        </w:tc>
        <w:tc>
          <w:tcPr>
            <w:tcW w:type="dxa" w:w="332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해당 없음</w:t>
            </w:r>
          </w:p>
        </w:tc>
      </w:tr>
      <w:tr>
        <w:trPr>
          <w:cantSplit w:val="false"/>
        </w:trPr>
        <w:tc>
          <w:tcPr>
            <w:tcW w:type="dxa" w:w="15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대 표 자</w:t>
            </w:r>
          </w:p>
        </w:tc>
        <w:tc>
          <w:tcPr>
            <w:tcW w:type="dxa" w:w="332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김영섬</w:t>
            </w:r>
          </w:p>
        </w:tc>
        <w:tc>
          <w:tcPr>
            <w:vMerge w:val="continue"/>
          </w:tcPr>
          <w:p/>
        </w:tc>
        <w:tc>
          <w:tcPr>
            <w:tcW w:type="dxa" w:w="75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법인</w:t>
            </w:r>
          </w:p>
        </w:tc>
        <w:tc>
          <w:tcPr>
            <w:tcW w:type="dxa" w:w="332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1999 년  4 월  17 일</w:t>
            </w:r>
          </w:p>
        </w:tc>
      </w:tr>
      <w:tr>
        <w:trPr>
          <w:cantSplit w:val="false"/>
        </w:trPr>
        <w:tc>
          <w:tcPr>
            <w:tcW w:type="dxa" w:w="15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업    종</w:t>
            </w:r>
          </w:p>
        </w:tc>
        <w:tc>
          <w:tcPr>
            <w:tcW w:type="dxa" w:w="3320"/>
            <w:gridSpan w:val="2"/>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정보통신업(소프트웨어 개발 및 공급업)</w:t>
            </w:r>
          </w:p>
        </w:tc>
        <w:tc>
          <w:tcPr>
            <w:tcW w:type="dxa" w:w="15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 생 산 품</w:t>
            </w:r>
          </w:p>
        </w:tc>
        <w:tc>
          <w:tcPr>
            <w:tcW w:type="dxa" w:w="332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인공지능 소프트웨어(Konan LLM·Konan RAG·Konan LLM Studio·STT)</w:t>
            </w:r>
          </w:p>
        </w:tc>
      </w:tr>
      <w:tr>
        <w:trPr>
          <w:cantSplit w:val="false"/>
        </w:trPr>
        <w:tc>
          <w:tcPr>
            <w:tcW w:type="dxa" w:w="15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자 본 금</w:t>
            </w:r>
          </w:p>
        </w:tc>
        <w:tc>
          <w:tcPr>
            <w:tcW w:type="dxa" w:w="3320"/>
            <w:gridSpan w:val="2"/>
            <w:tcMar>
              <w:top w:type="dxa" w:w="40"/>
              <w:left w:type="dxa" w:w="80"/>
              <w:bottom w:type="dxa" w:w="40"/>
              <w:right w:type="dxa" w:w="80"/>
            </w:tcMar>
            <w:vAlign w:val="center"/>
          </w:tcPr>
          <w:p>
            <w:pPr>
              <w:spacing w:after="10" w:before="10" w:line="252"/>
              <w:jc w:val="right"/>
            </w:pPr>
            <w:r>
              <w:rPr>
                <w:rFonts w:ascii="맑은 고딕" w:cs="맑은 고딕" w:eastAsia="맑은 고딕" w:hAnsi="맑은 고딕"/>
                <w:sz w:val="18"/>
                <w:szCs w:val="18"/>
              </w:rPr>
              <w:t xml:space="preserve">6,259 백만원 (자본총계 29,558백만원)</w:t>
            </w:r>
          </w:p>
        </w:tc>
        <w:tc>
          <w:tcPr>
            <w:tcW w:type="dxa" w:w="15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전년도 매출액</w:t>
            </w:r>
          </w:p>
        </w:tc>
        <w:tc>
          <w:tcPr>
            <w:tcW w:type="dxa" w:w="3320"/>
            <w:tcMar>
              <w:top w:type="dxa" w:w="40"/>
              <w:left w:type="dxa" w:w="80"/>
              <w:bottom w:type="dxa" w:w="40"/>
              <w:right w:type="dxa" w:w="80"/>
            </w:tcMar>
            <w:vAlign w:val="center"/>
          </w:tcPr>
          <w:p>
            <w:pPr>
              <w:spacing w:after="10" w:before="10" w:line="252"/>
              <w:jc w:val="right"/>
            </w:pPr>
            <w:r>
              <w:rPr>
                <w:rFonts w:ascii="맑은 고딕" w:cs="맑은 고딕" w:eastAsia="맑은 고딕" w:hAnsi="맑은 고딕"/>
                <w:sz w:val="18"/>
                <w:szCs w:val="18"/>
              </w:rPr>
              <w:t xml:space="preserve">33,979 백만원 (2025년) </w:t>
            </w:r>
            <w:r>
              <w:rPr>
                <w:rFonts w:ascii="맑은 고딕" w:cs="맑은 고딕" w:eastAsia="맑은 고딕" w:hAnsi="맑은 고딕"/>
                <w:color w:val="C00000"/>
                <w:sz w:val="18"/>
                <w:szCs w:val="18"/>
              </w:rPr>
              <w:t xml:space="preserve">[재무제표 대조]</w:t>
            </w:r>
          </w:p>
        </w:tc>
      </w:tr>
      <w:tr>
        <w:trPr>
          <w:cantSplit w:val="false"/>
        </w:trPr>
        <w:tc>
          <w:tcPr>
            <w:tcW w:type="dxa" w:w="15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인 력 현 황</w:t>
            </w:r>
          </w:p>
        </w:tc>
        <w:tc>
          <w:tcPr>
            <w:tcW w:type="dxa" w:w="92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7220"/>
            <w:gridSpan w:val="4"/>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경영직(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사무직(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연구/기술직(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생산/기능직( 0 ), 합계( 194 )  ※ AI 인력 139명</w:t>
            </w:r>
          </w:p>
        </w:tc>
      </w:tr>
      <w:tr>
        <w:trPr>
          <w:cantSplit w:val="false"/>
        </w:trPr>
        <w:tc>
          <w:tcPr>
            <w:vMerge w:val="continue"/>
          </w:tcPr>
          <w:p/>
        </w:tc>
        <w:tc>
          <w:tcPr>
            <w:tcW w:type="dxa" w:w="92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학력별</w:t>
            </w:r>
          </w:p>
        </w:tc>
        <w:tc>
          <w:tcPr>
            <w:tcW w:type="dxa" w:w="7220"/>
            <w:gridSpan w:val="4"/>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박사(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석사(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학사(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전문대(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고졸이하( </w:t>
            </w: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 )  ※ 전사 기준 인사팀 확인 (AI 인력 139명 기준: 박사 9, 석사 46, 학사 이하 79)</w:t>
            </w:r>
          </w:p>
        </w:tc>
      </w:tr>
      <w:tr>
        <w:trPr>
          <w:cantSplit w:val="false"/>
        </w:trPr>
        <w:tc>
          <w:tcPr>
            <w:tcW w:type="dxa" w:w="15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사업장 현황</w:t>
            </w:r>
          </w:p>
        </w:tc>
        <w:tc>
          <w:tcPr>
            <w:tcW w:type="dxa" w:w="92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창업보육센터</w:t>
            </w:r>
          </w:p>
        </w:tc>
        <w:tc>
          <w:tcPr>
            <w:tcW w:type="dxa" w:w="7220"/>
            <w:gridSpan w:val="4"/>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기관명: 해당 없음  |  입주기간: - ~ -  |  면적: - 평  |  용도: -</w:t>
            </w:r>
          </w:p>
        </w:tc>
      </w:tr>
      <w:tr>
        <w:trPr>
          <w:cantSplit w:val="false"/>
        </w:trPr>
        <w:tc>
          <w:tcPr>
            <w:vMerge w:val="continue"/>
          </w:tcPr>
          <w:p/>
        </w:tc>
        <w:tc>
          <w:tcPr>
            <w:tcW w:type="dxa" w:w="92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역외사업장</w:t>
            </w:r>
          </w:p>
        </w:tc>
        <w:tc>
          <w:tcPr>
            <w:tcW w:type="dxa" w:w="7220"/>
            <w:gridSpan w:val="4"/>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(임차, 공장 미등록)  면적: 대지 - 평, 건평 </w:t>
            </w:r>
            <w:r>
              <w:rPr>
                <w:rFonts w:ascii="맑은 고딕" w:cs="맑은 고딕" w:eastAsia="맑은 고딕" w:hAnsi="맑은 고딕"/>
                <w:color w:val="C00000"/>
                <w:sz w:val="18"/>
                <w:szCs w:val="18"/>
              </w:rPr>
              <w:t xml:space="preserve">[확인]</w:t>
            </w:r>
            <w:r>
              <w:rPr>
                <w:rFonts w:ascii="맑은 고딕" w:cs="맑은 고딕" w:eastAsia="맑은 고딕" w:hAnsi="맑은 고딕"/>
                <w:sz w:val="18"/>
                <w:szCs w:val="18"/>
              </w:rPr>
              <w:t xml:space="preserve"> 평  |  용도: 본사 사무실(서울 서초구 대륭서초타워 6, 7, 9층)</w:t>
            </w:r>
          </w:p>
        </w:tc>
      </w:tr>
      <w:tr>
        <w:trPr>
          <w:cantSplit w:val="false"/>
        </w:trPr>
        <w:tc>
          <w:tcPr>
            <w:tcW w:type="dxa" w:w="15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5"/>
                <w:szCs w:val="15"/>
              </w:rPr>
              <w:t xml:space="preserve">특 기 사 항 (창업 후 인·허가, 인증, 업체등록, 지적재산권, 포상 홍보 등 관련 내용을 발생일자순(연혁)으로 기재)</w:t>
            </w:r>
          </w:p>
        </w:tc>
        <w:tc>
          <w:tcPr>
            <w:tcW w:type="dxa" w:w="8140"/>
            <w:gridSpan w:val="5"/>
            <w:tcMar>
              <w:top w:type="dxa" w:w="40"/>
              <w:left w:type="dxa" w:w="80"/>
              <w:bottom w:type="dxa" w:w="40"/>
              <w:right w:type="dxa" w:w="80"/>
            </w:tcMar>
            <w:vAlign w:val="top"/>
          </w:tcPr>
          <w:p>
            <w:pPr>
              <w:spacing w:after="10" w:before="0" w:line="276"/>
              <w:jc w:val="left"/>
            </w:pPr>
            <w:r>
              <w:rPr>
                <w:rFonts w:ascii="맑은 고딕" w:cs="맑은 고딕" w:eastAsia="맑은 고딕" w:hAnsi="맑은 고딕"/>
                <w:sz w:val="17"/>
                <w:szCs w:val="17"/>
              </w:rPr>
              <w:t xml:space="preserve">ㅇ 1999.04  법인 설립 (자연어처리·검색·영상 AI 원천기술 자체 개발)</w:t>
            </w:r>
          </w:p>
          <w:p>
            <w:pPr>
              <w:spacing w:after="10" w:before="0" w:line="276"/>
              <w:jc w:val="left"/>
            </w:pPr>
            <w:r>
              <w:rPr>
                <w:rFonts w:ascii="맑은 고딕" w:cs="맑은 고딕" w:eastAsia="맑은 고딕" w:hAnsi="맑은 고딕"/>
                <w:sz w:val="17"/>
                <w:szCs w:val="17"/>
              </w:rPr>
              <w:t xml:space="preserve">ㅇ 2007~  실시간 AI 분석 서비스 '펄스K' 운영, 국내 최대 수준 한국어 학습 데이터(250억 건 이상) 확보</w:t>
            </w:r>
          </w:p>
          <w:p>
            <w:pPr>
              <w:spacing w:after="10" w:before="0" w:line="276"/>
              <w:jc w:val="left"/>
            </w:pPr>
            <w:r>
              <w:rPr>
                <w:rFonts w:ascii="맑은 고딕" w:cs="맑은 고딕" w:eastAsia="맑은 고딕" w:hAnsi="맑은 고딕"/>
                <w:sz w:val="17"/>
                <w:szCs w:val="17"/>
              </w:rPr>
              <w:t xml:space="preserve">ㅇ 2015.08~  AI·검색·영상 관련 특허 등록 누적 18건 (최근: 2026.02 제10-2926330호, 제10-2926331호)</w:t>
            </w:r>
          </w:p>
          <w:p>
            <w:pPr>
              <w:spacing w:after="10" w:before="0" w:line="276"/>
              <w:jc w:val="left"/>
            </w:pPr>
            <w:r>
              <w:rPr>
                <w:rFonts w:ascii="맑은 고딕" w:cs="맑은 고딕" w:eastAsia="맑은 고딕" w:hAnsi="맑은 고딕"/>
                <w:sz w:val="17"/>
                <w:szCs w:val="17"/>
              </w:rPr>
              <w:t xml:space="preserve">ㅇ 2022.07  코스닥 상장 </w:t>
            </w:r>
            <w:r>
              <w:rPr>
                <w:rFonts w:ascii="맑은 고딕" w:cs="맑은 고딕" w:eastAsia="맑은 고딕" w:hAnsi="맑은 고딕"/>
                <w:color w:val="C00000"/>
                <w:sz w:val="17"/>
                <w:szCs w:val="17"/>
              </w:rPr>
              <w:t xml:space="preserve">[상장일 확인]</w:t>
            </w:r>
          </w:p>
          <w:p>
            <w:pPr>
              <w:spacing w:after="10" w:before="0" w:line="276"/>
              <w:jc w:val="left"/>
            </w:pPr>
            <w:r>
              <w:rPr>
                <w:rFonts w:ascii="맑은 고딕" w:cs="맑은 고딕" w:eastAsia="맑은 고딕" w:hAnsi="맑은 고딕"/>
                <w:sz w:val="17"/>
                <w:szCs w:val="17"/>
              </w:rPr>
              <w:t xml:space="preserve">ㅇ 2022.09  GS(소프트웨어 품질) 1등급 인증 Konan Search6 (TTA, 22-0415) — GS 1등급 인증 제품 누적 14개</w:t>
            </w:r>
          </w:p>
          <w:p>
            <w:pPr>
              <w:spacing w:after="10" w:before="0" w:line="276"/>
              <w:jc w:val="left"/>
            </w:pPr>
            <w:r>
              <w:rPr>
                <w:rFonts w:ascii="맑은 고딕" w:cs="맑은 고딕" w:eastAsia="맑은 고딕" w:hAnsi="맑은 고딕"/>
                <w:sz w:val="17"/>
                <w:szCs w:val="17"/>
              </w:rPr>
              <w:t xml:space="preserve">ㅇ 2022.12  한국항공우주산업㈜ 고정익·회전익 PHM DB 구축 과제 착수</w:t>
            </w:r>
          </w:p>
          <w:p>
            <w:pPr>
              <w:spacing w:after="10" w:before="0" w:line="276"/>
              <w:jc w:val="left"/>
            </w:pPr>
            <w:r>
              <w:rPr>
                <w:rFonts w:ascii="맑은 고딕" w:cs="맑은 고딕" w:eastAsia="맑은 고딕" w:hAnsi="맑은 고딕"/>
                <w:sz w:val="17"/>
                <w:szCs w:val="17"/>
              </w:rPr>
              <w:t xml:space="preserve">ㅇ 2023.05  경영혁신형 중소기업(메인비즈) 인증 (중소벤처기업부, ~2026.05) </w:t>
            </w:r>
            <w:r>
              <w:rPr>
                <w:rFonts w:ascii="맑은 고딕" w:cs="맑은 고딕" w:eastAsia="맑은 고딕" w:hAnsi="맑은 고딕"/>
                <w:color w:val="C00000"/>
                <w:sz w:val="17"/>
                <w:szCs w:val="17"/>
              </w:rPr>
              <w:t xml:space="preserve">[갱신 여부 확인]</w:t>
            </w:r>
          </w:p>
          <w:p>
            <w:pPr>
              <w:spacing w:after="10" w:before="0" w:line="276"/>
              <w:jc w:val="left"/>
            </w:pPr>
            <w:r>
              <w:rPr>
                <w:rFonts w:ascii="맑은 고딕" w:cs="맑은 고딕" w:eastAsia="맑은 고딕" w:hAnsi="맑은 고딕"/>
                <w:sz w:val="17"/>
                <w:szCs w:val="17"/>
              </w:rPr>
              <w:t xml:space="preserve">ㅇ 2023.11  소프트웨어 프로세스 품질(SP) 2등급 인증 (정보통신산업진흥원, ~2026.11)</w:t>
            </w:r>
          </w:p>
          <w:p>
            <w:pPr>
              <w:spacing w:after="10" w:before="0" w:line="276"/>
              <w:jc w:val="left"/>
            </w:pPr>
            <w:r>
              <w:rPr>
                <w:rFonts w:ascii="맑은 고딕" w:cs="맑은 고딕" w:eastAsia="맑은 고딕" w:hAnsi="맑은 고딕"/>
                <w:sz w:val="17"/>
                <w:szCs w:val="17"/>
              </w:rPr>
              <w:t xml:space="preserve">ㅇ 2025.08  GS 1등급 인증 Konan RAG-X V3 (KTL, 25-0035)</w:t>
            </w:r>
          </w:p>
          <w:p>
            <w:pPr>
              <w:spacing w:after="10" w:before="0" w:line="276"/>
              <w:jc w:val="left"/>
            </w:pPr>
            <w:r>
              <w:rPr>
                <w:rFonts w:ascii="맑은 고딕" w:cs="맑은 고딕" w:eastAsia="맑은 고딕" w:hAnsi="맑은 고딕"/>
                <w:sz w:val="17"/>
                <w:szCs w:val="17"/>
              </w:rPr>
              <w:t xml:space="preserve">ㅇ 2025.12  인공지능+(AI+) 인증 Konan-LLM-ENT-11 (한국표준협회, AIS-0032, ~2027.12)</w:t>
            </w:r>
          </w:p>
          <w:p>
            <w:pPr>
              <w:spacing w:after="10" w:before="0" w:line="276"/>
              <w:jc w:val="left"/>
            </w:pPr>
            <w:r>
              <w:rPr>
                <w:rFonts w:ascii="맑은 고딕" w:cs="맑은 고딕" w:eastAsia="맑은 고딕" w:hAnsi="맑은 고딕"/>
                <w:sz w:val="17"/>
                <w:szCs w:val="17"/>
              </w:rPr>
              <w:t xml:space="preserve">ㅇ 2026.07  산업통상부 포항 스마트그린산단 AX 실증산단 참여기업 선정, M.AX 전문기업 등록 신청(한국산업기술기획평가원) </w:t>
            </w:r>
            <w:r>
              <w:rPr>
                <w:rFonts w:ascii="맑은 고딕" w:cs="맑은 고딕" w:eastAsia="맑은 고딕" w:hAnsi="맑은 고딕"/>
                <w:color w:val="C00000"/>
                <w:sz w:val="17"/>
                <w:szCs w:val="17"/>
              </w:rPr>
              <w:t xml:space="preserve">[등록 결과 확인]</w:t>
            </w:r>
          </w:p>
          <w:p>
            <w:pPr>
              <w:spacing w:after="10" w:before="0" w:line="276"/>
              <w:jc w:val="left"/>
            </w:pPr>
            <w:r>
              <w:rPr>
                <w:rFonts w:ascii="맑은 고딕" w:cs="맑은 고딕" w:eastAsia="맑은 고딕" w:hAnsi="맑은 고딕"/>
                <w:sz w:val="17"/>
                <w:szCs w:val="17"/>
              </w:rPr>
              <w:t xml:space="preserve">ㅇ 2026  중소벤처기업부 AI 응용제품 신속상용화 사업(영풍전자) 선정, 과학기술정보통신부 피지컬 AI 연구개발사업 세부3 참여</w:t>
            </w:r>
          </w:p>
          <w:p>
            <w:pPr>
              <w:spacing w:after="10" w:before="0" w:line="276"/>
              <w:jc w:val="left"/>
            </w:pPr>
            <w:r>
              <w:rPr>
                <w:rFonts w:ascii="맑은 고딕" w:cs="맑은 고딕" w:eastAsia="맑은 고딕" w:hAnsi="맑은 고딕"/>
                <w:sz w:val="17"/>
                <w:szCs w:val="17"/>
              </w:rPr>
              <w:t xml:space="preserve">ㅇ 포상: 대한민국 S/W기업대상, 대한민국 ICT 지능정보 대상, S/W 품질 프로세스 우수상, 벤처산업 대통령 표창, 대한민국 S/W 품질대상 최우수상, CIO Advisor '아시아 태평양 인공지능 기업 Top 25' 선정 </w:t>
            </w:r>
            <w:r>
              <w:rPr>
                <w:rFonts w:ascii="맑은 고딕" w:cs="맑은 고딕" w:eastAsia="맑은 고딕" w:hAnsi="맑은 고딕"/>
                <w:color w:val="C00000"/>
                <w:sz w:val="17"/>
                <w:szCs w:val="17"/>
              </w:rPr>
              <w:t xml:space="preserve">[수상 연도 확인]</w:t>
            </w:r>
          </w:p>
        </w:tc>
      </w:tr>
    </w:tbl>
    <w:p>
      <w:pPr>
        <w:spacing w:after="100" w:before="200"/>
      </w:pPr>
      <w:r>
        <w:rPr>
          <w:rFonts w:ascii="맑은 고딕" w:cs="맑은 고딕" w:eastAsia="맑은 고딕" w:hAnsi="맑은 고딕"/>
          <w:b/>
          <w:bCs/>
          <w:sz w:val="24"/>
          <w:szCs w:val="24"/>
        </w:rPr>
        <w:t xml:space="preserve">2. 경영진 및 주주구성 현황</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200"/>
        <w:gridCol w:w="2600"/>
        <w:gridCol w:w="3540"/>
      </w:tblGrid>
      <w:tr>
        <w:trPr>
          <w:cantSplit w:val="false"/>
        </w:trPr>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1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성  명</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직위</w:t>
            </w:r>
          </w:p>
        </w:tc>
        <w:tc>
          <w:tcPr>
            <w:tcW w:type="dxa" w:w="2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최종학력 (학교, 전공, 학위 등)</w:t>
            </w:r>
          </w:p>
        </w:tc>
        <w:tc>
          <w:tcPr>
            <w:tcW w:type="dxa" w:w="35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주요경력</w:t>
            </w:r>
          </w:p>
        </w:tc>
      </w:tr>
      <w:tr>
        <w:trPr>
          <w:cantSplit w:val="false"/>
        </w:trPr>
        <w:tc>
          <w:tcPr>
            <w:tcW w:type="dxa" w:w="10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경영진</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김영섬</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대표이사</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[확인]</w:t>
            </w:r>
          </w:p>
        </w:tc>
        <w:tc>
          <w:tcPr>
            <w:tcW w:type="dxa" w:w="35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1999.04~현재 ㈜코난테크놀로지 대표이사 </w:t>
            </w:r>
            <w:r>
              <w:rPr>
                <w:rFonts w:ascii="맑은 고딕" w:cs="맑은 고딕" w:eastAsia="맑은 고딕" w:hAnsi="맑은 고딕"/>
                <w:color w:val="C00000"/>
                <w:sz w:val="18"/>
                <w:szCs w:val="18"/>
              </w:rPr>
              <w:t xml:space="preserve">[이전 경력 확인]</w:t>
            </w:r>
          </w:p>
        </w:tc>
      </w:tr>
      <w:tr>
        <w:trPr>
          <w:cantSplit w:val="false"/>
        </w:trPr>
        <w:tc>
          <w:tcPr>
            <w:vMerge w:val="continue"/>
          </w:tcP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[성명 확인]</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CTO / 연구소장</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포항공과대학교 컴퓨터공학과 박사(1997)</w:t>
            </w:r>
          </w:p>
        </w:tc>
        <w:tc>
          <w:tcPr>
            <w:tcW w:type="dxa" w:w="35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한국전자통신연구원 선임연구원(1997~2000) → ㈜디지털아리아 CTO(2000~2002) → 아주대학교 교수(2002~2022) → 2022.04~ ㈜코난테크놀로지 CTO</w:t>
            </w:r>
          </w:p>
        </w:tc>
      </w:tr>
      <w:tr>
        <w:trPr>
          <w:cantSplit w:val="false"/>
        </w:trPr>
        <w:tc>
          <w:tcPr>
            <w:vMerge w:val="continue"/>
          </w:tcP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김만수</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상무</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경북대학교 컴퓨터과학과 석사(1994)</w:t>
            </w:r>
          </w:p>
        </w:tc>
        <w:tc>
          <w:tcPr>
            <w:tcW w:type="dxa" w:w="35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한국전자통신연구원 연구원 → ㈜디지털아리아 CTO → ㈜엠티콤·㈜피아이소프트 CTO → 2022.01~ ㈜코난테크놀로지 상무(PHM·디지털트윈 연구개발)</w:t>
            </w:r>
          </w:p>
        </w:tc>
      </w:tr>
      <w:tr>
        <w:trPr>
          <w:cantSplit w:val="false"/>
        </w:trPr>
        <w:tc>
          <w:tcPr>
            <w:vMerge w:val="continue"/>
          </w:tcP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강현수</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이사</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전북대학교 전산통계학과 석사(1999)</w:t>
            </w:r>
          </w:p>
        </w:tc>
        <w:tc>
          <w:tcPr>
            <w:tcW w:type="dxa" w:w="35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창신소프트 팀장 → ㈜코난테크놀로지 책임연구원(2000~2013) → 시스트란 수석연구원 → 2016.09~ ㈜코난테크놀로지 이사(AI)</w:t>
            </w:r>
          </w:p>
        </w:tc>
      </w:tr>
      <w:tr>
        <w:trPr>
          <w:cantSplit w:val="false"/>
        </w:trPr>
        <w:tc>
          <w:tcPr>
            <w:vMerge w:val="continue"/>
          </w:tcP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이현민</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이사</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전남대학교 전산학과 석사(2001)</w:t>
            </w:r>
          </w:p>
        </w:tc>
        <w:tc>
          <w:tcPr>
            <w:tcW w:type="dxa" w:w="35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에이랩 대리 → 2002.05~ ㈜코난테크놀로지 이사(응용소프트웨어 개발)</w:t>
            </w:r>
          </w:p>
        </w:tc>
      </w:tr>
      <w:tr>
        <w:trPr>
          <w:cantSplit w:val="false"/>
        </w:trPr>
        <w:tc>
          <w:tcPr>
            <w:vMerge w:val="continue"/>
          </w:tcP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염종학</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이사 (국방·전략사업부)</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[확인]</w:t>
            </w:r>
          </w:p>
        </w:tc>
        <w:tc>
          <w:tcPr>
            <w:tcW w:type="dxa" w:w="35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국방 AI·제조 AX 사업개발 총괄, 경남 거점 설립 실무 책임 </w:t>
            </w:r>
            <w:r>
              <w:rPr>
                <w:rFonts w:ascii="맑은 고딕" w:cs="맑은 고딕" w:eastAsia="맑은 고딕" w:hAnsi="맑은 고딕"/>
                <w:color w:val="C00000"/>
                <w:sz w:val="18"/>
                <w:szCs w:val="18"/>
              </w:rPr>
              <w:t xml:space="preserve">[주요 경력 확인]</w:t>
            </w:r>
          </w:p>
        </w:tc>
      </w:tr>
    </w:tbl>
    <w:p>
      <w:pPr>
        <w:spacing w:after="80" w:before="0" w:line="276"/>
        <w:jc w:val="left"/>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200"/>
        <w:gridCol w:w="2200"/>
        <w:gridCol w:w="2940"/>
      </w:tblGrid>
      <w:tr>
        <w:trPr>
          <w:cantSplit w:val="false"/>
        </w:trPr>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2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성  명</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지분율</w:t>
            </w:r>
          </w:p>
        </w:tc>
        <w:tc>
          <w:tcPr>
            <w:tcW w:type="dxa" w:w="2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생년월일</w:t>
            </w:r>
          </w:p>
        </w:tc>
        <w:tc>
          <w:tcPr>
            <w:tcW w:type="dxa" w:w="29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  고</w:t>
            </w:r>
          </w:p>
        </w:tc>
      </w:tr>
      <w:tr>
        <w:trPr>
          <w:cantSplit w:val="false"/>
        </w:trPr>
        <w:tc>
          <w:tcPr>
            <w:tcW w:type="dxa" w:w="10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주주 구성</w:t>
            </w: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[주주명부 기준 작성]</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w:t>
            </w:r>
          </w:p>
        </w:tc>
        <w:tc>
          <w:tcPr>
            <w:tcW w:type="dxa" w:w="2200"/>
            <w:tcMar>
              <w:top w:type="dxa" w:w="40"/>
              <w:left w:type="dxa" w:w="80"/>
              <w:bottom w:type="dxa" w:w="40"/>
              <w:right w:type="dxa" w:w="80"/>
            </w:tcMar>
            <w:vAlign w:val="center"/>
          </w:tcPr>
          <w:p>
            <w:pPr>
              <w:spacing w:after="10" w:before="10" w:line="252"/>
              <w:jc w:val="center"/>
            </w:pPr>
          </w:p>
        </w:tc>
        <w:tc>
          <w:tcPr>
            <w:tcW w:type="dxa" w:w="29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코스닥 상장법인(종목코드 402030) — 주주명부 별첨</w:t>
            </w:r>
          </w:p>
        </w:tc>
      </w:tr>
      <w:tr>
        <w:trPr>
          <w:cantSplit w:val="false"/>
        </w:trPr>
        <w:tc>
          <w:tcPr>
            <w:vMerge w:val="continue"/>
          </w:tcP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SK텔레콤㈜ </w:t>
            </w:r>
            <w:r>
              <w:rPr>
                <w:rFonts w:ascii="맑은 고딕" w:cs="맑은 고딕" w:eastAsia="맑은 고딕" w:hAnsi="맑은 고딕"/>
                <w:color w:val="C00000"/>
                <w:sz w:val="18"/>
                <w:szCs w:val="18"/>
              </w:rPr>
              <w:t xml:space="preserve">[확인]</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w:t>
            </w:r>
          </w:p>
        </w:tc>
        <w:tc>
          <w:tcPr>
            <w:tcW w:type="dxa" w:w="2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법인</w:t>
            </w:r>
          </w:p>
        </w:tc>
        <w:tc>
          <w:tcPr>
            <w:tcW w:type="dxa" w:w="29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전략적 투자자 </w:t>
            </w:r>
            <w:r>
              <w:rPr>
                <w:rFonts w:ascii="맑은 고딕" w:cs="맑은 고딕" w:eastAsia="맑은 고딕" w:hAnsi="맑은 고딕"/>
                <w:color w:val="C00000"/>
                <w:sz w:val="18"/>
                <w:szCs w:val="18"/>
              </w:rPr>
              <w:t xml:space="preserve">[확인]</w:t>
            </w:r>
          </w:p>
        </w:tc>
      </w:tr>
      <w:tr>
        <w:trPr>
          <w:cantSplit w:val="false"/>
        </w:trPr>
        <w:tc>
          <w:tcPr>
            <w:vMerge w:val="continue"/>
          </w:tcP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한국항공우주산업㈜ </w:t>
            </w:r>
            <w:r>
              <w:rPr>
                <w:rFonts w:ascii="맑은 고딕" w:cs="맑은 고딕" w:eastAsia="맑은 고딕" w:hAnsi="맑은 고딕"/>
                <w:color w:val="C00000"/>
                <w:sz w:val="18"/>
                <w:szCs w:val="18"/>
              </w:rPr>
              <w:t xml:space="preserve">[확인]</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w:t>
            </w:r>
          </w:p>
        </w:tc>
        <w:tc>
          <w:tcPr>
            <w:tcW w:type="dxa" w:w="2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법인</w:t>
            </w:r>
          </w:p>
        </w:tc>
        <w:tc>
          <w:tcPr>
            <w:tcW w:type="dxa" w:w="29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전략적 투자자 </w:t>
            </w:r>
            <w:r>
              <w:rPr>
                <w:rFonts w:ascii="맑은 고딕" w:cs="맑은 고딕" w:eastAsia="맑은 고딕" w:hAnsi="맑은 고딕"/>
                <w:color w:val="C00000"/>
                <w:sz w:val="18"/>
                <w:szCs w:val="18"/>
              </w:rPr>
              <w:t xml:space="preserve">[확인]</w:t>
            </w:r>
          </w:p>
        </w:tc>
      </w:tr>
      <w:tr>
        <w:trPr>
          <w:cantSplit w:val="false"/>
        </w:trPr>
        <w:tc>
          <w:tcPr>
            <w:vMerge w:val="continue"/>
          </w:tcPr>
          <w:p/>
        </w:tc>
        <w:tc>
          <w:tcPr>
            <w:tcW w:type="dxa" w:w="2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김영섬 </w:t>
            </w:r>
            <w:r>
              <w:rPr>
                <w:rFonts w:ascii="맑은 고딕" w:cs="맑은 고딕" w:eastAsia="맑은 고딕" w:hAnsi="맑은 고딕"/>
                <w:color w:val="C00000"/>
                <w:sz w:val="18"/>
                <w:szCs w:val="18"/>
              </w:rPr>
              <w:t xml:space="preserve">[확인]</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  ]</w:t>
            </w:r>
            <w:r>
              <w:rPr>
                <w:rFonts w:ascii="맑은 고딕" w:cs="맑은 고딕" w:eastAsia="맑은 고딕" w:hAnsi="맑은 고딕"/>
                <w:sz w:val="18"/>
                <w:szCs w:val="18"/>
              </w:rPr>
              <w:t xml:space="preserve">%</w:t>
            </w:r>
          </w:p>
        </w:tc>
        <w:tc>
          <w:tcPr>
            <w:tcW w:type="dxa" w:w="2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29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대표이사</w:t>
            </w:r>
          </w:p>
        </w:tc>
      </w:tr>
    </w:tbl>
    <w:p>
      <w:pPr>
        <w:spacing w:after="60" w:before="0" w:line="276"/>
        <w:jc w:val="left"/>
      </w:pPr>
      <w:r>
        <w:rPr>
          <w:rFonts w:ascii="맑은 고딕" w:cs="맑은 고딕" w:eastAsia="맑은 고딕" w:hAnsi="맑은 고딕"/>
          <w:color w:val="595959"/>
          <w:sz w:val="16"/>
          <w:szCs w:val="16"/>
        </w:rPr>
        <w:t xml:space="preserve">※ 지면이 부족할 경우 별지사용 가능</w:t>
      </w:r>
    </w:p>
    <w:p>
      <w:pPr>
        <w:spacing w:after="100" w:before="200"/>
      </w:pPr>
      <w:r>
        <w:rPr>
          <w:rFonts w:ascii="맑은 고딕" w:cs="맑은 고딕" w:eastAsia="맑은 고딕" w:hAnsi="맑은 고딕"/>
          <w:b/>
          <w:bCs/>
          <w:sz w:val="24"/>
          <w:szCs w:val="24"/>
        </w:rPr>
        <w:t xml:space="preserve">3. 기술인력 현황</w:t>
      </w:r>
    </w:p>
    <w:p>
      <w:pPr>
        <w:spacing w:after="60" w:before="0" w:line="276"/>
        <w:jc w:val="left"/>
      </w:pPr>
      <w:r>
        <w:rPr>
          <w:rFonts w:ascii="맑은 고딕" w:cs="맑은 고딕" w:eastAsia="맑은 고딕" w:hAnsi="맑은 고딕"/>
          <w:color w:val="595959"/>
          <w:sz w:val="16"/>
          <w:szCs w:val="16"/>
        </w:rPr>
        <w:t xml:space="preserve">※ 경남 거점 투입(예정) 인력 및 핵심 연구인력 기준. 전사 연구개발 인력 58명(박사 5, 석사 30, 학사 이하 23), AI 인력 139명(2026년)</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300"/>
        <w:gridCol w:w="2300"/>
        <w:gridCol w:w="2440"/>
      </w:tblGrid>
      <w:tr>
        <w:trPr>
          <w:cantSplit w:val="false"/>
        </w:trPr>
        <w:tc>
          <w:tcPr>
            <w:tcW w:type="dxa" w:w="1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성  명</w:t>
            </w:r>
          </w:p>
        </w:tc>
        <w:tc>
          <w:tcPr>
            <w:tcW w:type="dxa" w:w="1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직위</w:t>
            </w:r>
          </w:p>
        </w:tc>
        <w:tc>
          <w:tcPr>
            <w:tcW w:type="dxa" w:w="2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최종학력 및 전공</w:t>
            </w:r>
          </w:p>
        </w:tc>
        <w:tc>
          <w:tcPr>
            <w:tcW w:type="dxa" w:w="2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담당업무</w:t>
            </w:r>
          </w:p>
        </w:tc>
        <w:tc>
          <w:tcPr>
            <w:tcW w:type="dxa" w:w="24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비고 (자격, 경력, 개발실적 등)</w:t>
            </w:r>
          </w:p>
        </w:tc>
      </w:tr>
      <w:tr>
        <w:trPr>
          <w:cantSplit w:val="false"/>
        </w:trPr>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[거점장 인선 예정]</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거점장(영업/PM)</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[확인]</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경남 거점 총괄, 사업개발·현장 PM 겸임(2026.11 부임)</w:t>
            </w:r>
          </w:p>
        </w:tc>
        <w:tc>
          <w:tcPr>
            <w:tcW w:type="dxa" w:w="2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국방·전략사업부 소속 본사 파견</w:t>
            </w:r>
          </w:p>
        </w:tc>
      </w:tr>
      <w:tr>
        <w:trPr>
          <w:cantSplit w:val="false"/>
        </w:trPr>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[파견 인선 예정]</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수석 엔지니어</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[확인]</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제조 온톨로지·Graph-RAG·데이터 파이프라인 구축, Quick Win A/B 기술 리드(2027년 1분기 파견)</w:t>
            </w:r>
          </w:p>
        </w:tc>
        <w:tc>
          <w:tcPr>
            <w:tcW w:type="dxa" w:w="2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본사 AI연구소 파견</w:t>
            </w:r>
          </w:p>
        </w:tc>
      </w:tr>
      <w:tr>
        <w:trPr>
          <w:cantSplit w:val="false"/>
        </w:trPr>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김만수</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상무</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경북대 컴퓨터과학 석사</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PHM·디지털트윈·이상탐지 연구개발 총괄</w:t>
            </w:r>
          </w:p>
        </w:tc>
        <w:tc>
          <w:tcPr>
            <w:tcW w:type="dxa" w:w="2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KAI PHM DB·세아창원특수강 이상탐지 개발, 음성인식·딥러닝</w:t>
            </w:r>
          </w:p>
        </w:tc>
      </w:tr>
      <w:tr>
        <w:trPr>
          <w:cantSplit w:val="false"/>
        </w:trPr>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강현수</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이사</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전북대 전산통계학 석사</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AI 엔진·LLM 연구개발</w:t>
            </w:r>
          </w:p>
        </w:tc>
        <w:tc>
          <w:tcPr>
            <w:tcW w:type="dxa" w:w="2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동업계 26년, 코난 AI 연구개발 총괄</w:t>
            </w:r>
          </w:p>
        </w:tc>
      </w:tr>
      <w:tr>
        <w:trPr>
          <w:cantSplit w:val="false"/>
        </w:trPr>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김수창</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책임연구원</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전북대 컴퓨터공학 학사</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AI 서비스·Graph-RAG 기획/개발(제조 암묵지 지식화)</w:t>
            </w:r>
          </w:p>
        </w:tc>
        <w:tc>
          <w:tcPr>
            <w:tcW w:type="dxa" w:w="2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셀파소프트 연구소장(DB·Cloud 모니터링), 티맥스소프트 ProFrame 설계</w:t>
            </w:r>
          </w:p>
        </w:tc>
      </w:tr>
      <w:tr>
        <w:trPr>
          <w:cantSplit w:val="false"/>
        </w:trPr>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[현지 채용 예정]</w:t>
            </w:r>
            <w:r>
              <w:rPr>
                <w:rFonts w:ascii="맑은 고딕" w:cs="맑은 고딕" w:eastAsia="맑은 고딕" w:hAnsi="맑은 고딕"/>
                <w:sz w:val="18"/>
                <w:szCs w:val="18"/>
              </w:rPr>
              <w:t xml:space="preserve"> 2명</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엔지니어</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[확인]</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현장 데이터 수집·검증, 애플리케이션 개발(2027년 연내 채용)</w:t>
            </w:r>
          </w:p>
        </w:tc>
        <w:tc>
          <w:tcPr>
            <w:tcW w:type="dxa" w:w="2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피지컬 AI(PI-LAM) 과제 청년채용, 창원대·경남대·창원 이노베이션 아카데미 인재풀</w:t>
            </w:r>
          </w:p>
        </w:tc>
      </w:tr>
      <w:tr>
        <w:trPr>
          <w:cantSplit w:val="false"/>
        </w:trPr>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[현지 채용 예정]</w:t>
            </w:r>
            <w:r>
              <w:rPr>
                <w:rFonts w:ascii="맑은 고딕" w:cs="맑은 고딕" w:eastAsia="맑은 고딕" w:hAnsi="맑은 고딕"/>
                <w:sz w:val="18"/>
                <w:szCs w:val="18"/>
              </w:rPr>
              <w:t xml:space="preserve"> 1명</w:t>
            </w:r>
          </w:p>
        </w:tc>
        <w:tc>
          <w:tcPr>
            <w:tcW w:type="dxa" w:w="13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현장 PM / 영업</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[확인]</w:t>
            </w:r>
          </w:p>
        </w:tc>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고객 대면·영업, 지자체·TP 공모 대응(2027년 연내 채용)</w:t>
            </w:r>
          </w:p>
        </w:tc>
        <w:tc>
          <w:tcPr>
            <w:tcW w:type="dxa" w:w="24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현지 채용</w:t>
            </w:r>
          </w:p>
        </w:tc>
      </w:tr>
    </w:tbl>
    <w:p>
      <w:pPr>
        <w:spacing w:after="100" w:before="200"/>
      </w:pPr>
      <w:r>
        <w:rPr>
          <w:rFonts w:ascii="맑은 고딕" w:cs="맑은 고딕" w:eastAsia="맑은 고딕" w:hAnsi="맑은 고딕"/>
          <w:b/>
          <w:bCs/>
          <w:sz w:val="24"/>
          <w:szCs w:val="24"/>
        </w:rPr>
        <w:t xml:space="preserve">4. 기자재 보유 현황</w:t>
      </w:r>
    </w:p>
    <w:p>
      <w:pPr>
        <w:spacing w:after="60" w:before="0" w:line="276"/>
        <w:jc w:val="left"/>
      </w:pPr>
      <w:r>
        <w:rPr>
          <w:rFonts w:ascii="맑은 고딕" w:cs="맑은 고딕" w:eastAsia="맑은 고딕" w:hAnsi="맑은 고딕"/>
          <w:color w:val="595959"/>
          <w:sz w:val="16"/>
          <w:szCs w:val="16"/>
        </w:rPr>
        <w:t xml:space="preserve">(단위 : 천원)   ※ 경남 거점(4동 703호) 반입 예정 기자재 기준, 금액은 추정</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700"/>
        <w:gridCol w:w="1000"/>
        <w:gridCol w:w="1900"/>
        <w:gridCol w:w="1000"/>
        <w:gridCol w:w="1140"/>
      </w:tblGrid>
      <w:tr>
        <w:trPr>
          <w:cantSplit w:val="false"/>
        </w:trPr>
        <w:tc>
          <w:tcPr>
            <w:tcW w:type="dxa" w:w="23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기자재명</w:t>
            </w:r>
          </w:p>
        </w:tc>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규 격</w:t>
            </w:r>
          </w:p>
        </w:tc>
        <w:tc>
          <w:tcPr>
            <w:tcW w:type="dxa" w:w="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수량</w:t>
            </w: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구입일</w:t>
            </w:r>
          </w:p>
        </w:tc>
        <w:tc>
          <w:tcPr>
            <w:tcW w:type="dxa" w:w="19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용  도</w:t>
            </w: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구입금액</w:t>
            </w:r>
          </w:p>
        </w:tc>
        <w:tc>
          <w:tcPr>
            <w:tcW w:type="dxa" w:w="11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설치장소</w:t>
            </w:r>
          </w:p>
        </w:tc>
      </w:tr>
      <w:tr>
        <w:trPr>
          <w:cantSplit w:val="false"/>
        </w:trPr>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업무용 PC·모니터</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노트북/데스크톱</w:t>
            </w:r>
          </w:p>
        </w:tc>
        <w:tc>
          <w:tcPr>
            <w:tcW w:type="dxa" w:w="7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5</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입주 시</w:t>
            </w:r>
          </w:p>
        </w:tc>
        <w:tc>
          <w:tcPr>
            <w:tcW w:type="dxa" w:w="19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개발·사무</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[추정]</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4동 703호</w:t>
            </w:r>
          </w:p>
        </w:tc>
      </w:tr>
      <w:tr>
        <w:trPr>
          <w:cantSplit w:val="false"/>
        </w:trPr>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폐쇄망 검증용 GPU 워크스테이션</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GPU 1~2기 탑재</w:t>
            </w:r>
          </w:p>
        </w:tc>
        <w:tc>
          <w:tcPr>
            <w:tcW w:type="dxa" w:w="7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1</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입주 시</w:t>
            </w:r>
          </w:p>
        </w:tc>
        <w:tc>
          <w:tcPr>
            <w:tcW w:type="dxa" w:w="19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온프레미스 LLM·RAG 현장 검증</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[추정]</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4동 703호</w:t>
            </w:r>
          </w:p>
        </w:tc>
      </w:tr>
      <w:tr>
        <w:trPr>
          <w:cantSplit w:val="false"/>
        </w:trPr>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네트워크·보안장비(보안 USB, 문서보관함 등)</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tcW w:type="dxa" w:w="7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1식</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입주 시</w:t>
            </w:r>
          </w:p>
        </w:tc>
        <w:tc>
          <w:tcPr>
            <w:tcW w:type="dxa" w:w="19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보안 요건 대응</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[추정]</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4동 703호</w:t>
            </w:r>
          </w:p>
        </w:tc>
      </w:tr>
      <w:tr>
        <w:trPr>
          <w:cantSplit w:val="false"/>
        </w:trPr>
        <w:tc>
          <w:tcPr>
            <w:tcW w:type="dxa" w:w="23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합계 (사무 집기·네트워크·보안 장비)</w:t>
            </w:r>
          </w:p>
        </w:tc>
        <w:tc>
          <w:tcPr>
            <w:tcW w:type="dxa" w:w="1600"/>
            <w:tcMar>
              <w:top w:type="dxa" w:w="40"/>
              <w:left w:type="dxa" w:w="80"/>
              <w:bottom w:type="dxa" w:w="40"/>
              <w:right w:type="dxa" w:w="80"/>
            </w:tcMar>
            <w:vAlign w:val="center"/>
          </w:tcPr>
          <w:p>
            <w:pPr>
              <w:spacing w:after="10" w:before="10" w:line="252"/>
              <w:jc w:val="center"/>
            </w:pPr>
          </w:p>
        </w:tc>
        <w:tc>
          <w:tcPr>
            <w:tcW w:type="dxa" w:w="700"/>
            <w:tcMar>
              <w:top w:type="dxa" w:w="40"/>
              <w:left w:type="dxa" w:w="80"/>
              <w:bottom w:type="dxa" w:w="40"/>
              <w:right w:type="dxa" w:w="80"/>
            </w:tcMar>
            <w:vAlign w:val="center"/>
          </w:tcPr>
          <w:p>
            <w:pPr>
              <w:spacing w:after="10" w:before="10" w:line="252"/>
              <w:jc w:val="center"/>
            </w:pPr>
          </w:p>
        </w:tc>
        <w:tc>
          <w:tcPr>
            <w:tcW w:type="dxa" w:w="1000"/>
            <w:tcMar>
              <w:top w:type="dxa" w:w="40"/>
              <w:left w:type="dxa" w:w="80"/>
              <w:bottom w:type="dxa" w:w="40"/>
              <w:right w:type="dxa" w:w="80"/>
            </w:tcMar>
            <w:vAlign w:val="center"/>
          </w:tcPr>
          <w:p>
            <w:pPr>
              <w:spacing w:after="10" w:before="10" w:line="252"/>
              <w:jc w:val="center"/>
            </w:pPr>
          </w:p>
        </w:tc>
        <w:tc>
          <w:tcPr>
            <w:tcW w:type="dxa" w:w="19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설립계획안 기준 3,000~5,000천원(추정)</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3,000~5,000</w:t>
            </w:r>
          </w:p>
        </w:tc>
        <w:tc>
          <w:tcPr>
            <w:tcW w:type="dxa" w:w="1140"/>
            <w:tcMar>
              <w:top w:type="dxa" w:w="40"/>
              <w:left w:type="dxa" w:w="80"/>
              <w:bottom w:type="dxa" w:w="40"/>
              <w:right w:type="dxa" w:w="80"/>
            </w:tcMar>
            <w:vAlign w:val="center"/>
          </w:tcPr>
          <w:p>
            <w:pPr>
              <w:spacing w:after="10" w:before="10" w:line="252"/>
              <w:jc w:val="center"/>
            </w:pPr>
          </w:p>
        </w:tc>
      </w:tr>
    </w:tbl>
    <w:p>
      <w:pPr>
        <w:spacing w:after="100" w:before="200"/>
      </w:pPr>
      <w:r>
        <w:rPr>
          <w:rFonts w:ascii="맑은 고딕" w:cs="맑은 고딕" w:eastAsia="맑은 고딕" w:hAnsi="맑은 고딕"/>
          <w:b/>
          <w:bCs/>
          <w:sz w:val="24"/>
          <w:szCs w:val="24"/>
        </w:rPr>
        <w:t xml:space="preserve">5. 정책자금 수혜현황</w:t>
      </w:r>
    </w:p>
    <w:p>
      <w:pPr>
        <w:spacing w:after="60" w:before="0" w:line="276"/>
        <w:jc w:val="left"/>
      </w:pPr>
      <w:r>
        <w:rPr>
          <w:rFonts w:ascii="맑은 고딕" w:cs="맑은 고딕" w:eastAsia="맑은 고딕" w:hAnsi="맑은 고딕"/>
          <w:color w:val="595959"/>
          <w:sz w:val="16"/>
          <w:szCs w:val="16"/>
        </w:rPr>
        <w:t xml:space="preserve">(단위 : 천원)   ※ 금액은 「경남(창원) 지사 설립 방안 v7」의 당사 몫 기준이며, 협약서 금액과 대조 필요</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100"/>
        <w:gridCol w:w="1100"/>
        <w:gridCol w:w="1000"/>
        <w:gridCol w:w="800"/>
        <w:gridCol w:w="800"/>
        <w:gridCol w:w="1040"/>
      </w:tblGrid>
      <w:tr>
        <w:trPr>
          <w:cantSplit w:val="false"/>
        </w:trPr>
        <w:tc>
          <w:tcPr>
            <w:tcW w:type="dxa" w:w="9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19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사업명</w:t>
            </w:r>
          </w:p>
        </w:tc>
        <w:tc>
          <w:tcPr>
            <w:tcW w:type="dxa" w:w="21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과제명</w:t>
            </w:r>
          </w:p>
        </w:tc>
        <w:tc>
          <w:tcPr>
            <w:tcW w:type="dxa" w:w="11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지원기관</w:t>
            </w:r>
          </w:p>
        </w:tc>
        <w:tc>
          <w:tcPr>
            <w:tcW w:type="dxa" w:w="1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금액</w:t>
            </w:r>
          </w:p>
        </w:tc>
        <w:tc>
          <w:tcPr>
            <w:tcW w:type="dxa" w:w="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신청일</w:t>
            </w:r>
          </w:p>
        </w:tc>
        <w:tc>
          <w:tcPr>
            <w:tcW w:type="dxa" w:w="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선정일</w:t>
            </w:r>
          </w:p>
        </w:tc>
        <w:tc>
          <w:tcPr>
            <w:tcW w:type="dxa" w:w="10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진행현황</w:t>
            </w:r>
          </w:p>
        </w:tc>
      </w:tr>
      <w:tr>
        <w:trPr>
          <w:cantSplit w:val="false"/>
        </w:trPr>
        <w:tc>
          <w:tcPr>
            <w:tcW w:type="dxa" w:w="9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정책자금</w:t>
            </w:r>
          </w:p>
        </w:tc>
        <w:tc>
          <w:tcPr>
            <w:tcW w:type="dxa" w:w="19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AI 응용제품 신속상용화 사업</w:t>
            </w:r>
          </w:p>
        </w:tc>
        <w:tc>
          <w:tcPr>
            <w:tcW w:type="dxa" w:w="21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방산 전자 PBA 고장탐구 암묵지 AI 실증(영풍전자 컨소시엄)</w:t>
            </w:r>
          </w:p>
        </w:tc>
        <w:tc>
          <w:tcPr>
            <w:tcW w:type="dxa" w:w="11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중소벤처기업부</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5"/>
                <w:szCs w:val="15"/>
              </w:rPr>
              <w:t xml:space="preserve">1,000,000 (당사 몫) </w:t>
            </w:r>
            <w:r>
              <w:rPr>
                <w:rFonts w:ascii="맑은 고딕" w:cs="맑은 고딕" w:eastAsia="맑은 고딕" w:hAnsi="맑은 고딕"/>
                <w:color w:val="C00000"/>
                <w:sz w:val="15"/>
                <w:szCs w:val="15"/>
              </w:rPr>
              <w:t xml:space="preserve">[총사업비 확인: 50억/18.8억 자료 상이]</w:t>
            </w: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2026 </w:t>
            </w:r>
            <w:r>
              <w:rPr>
                <w:rFonts w:ascii="맑은 고딕" w:cs="맑은 고딕" w:eastAsia="맑은 고딕" w:hAnsi="맑은 고딕"/>
                <w:color w:val="C00000"/>
                <w:sz w:val="18"/>
                <w:szCs w:val="18"/>
              </w:rPr>
              <w:t xml:space="preserve">[확인]</w:t>
            </w:r>
          </w:p>
        </w:tc>
        <w:tc>
          <w:tcPr>
            <w:tcW w:type="dxa" w:w="1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수행 중 (~2027.07)</w:t>
            </w:r>
          </w:p>
        </w:tc>
      </w:tr>
      <w:tr>
        <w:trPr>
          <w:cantSplit w:val="false"/>
        </w:trPr>
        <w:tc>
          <w:tcPr>
            <w:vMerge w:val="continue"/>
          </w:tcPr>
          <w:p/>
        </w:tc>
        <w:tc>
          <w:tcPr>
            <w:tcW w:type="dxa" w:w="19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스마트그린산단 AX 실증산단 구축(경북 포항)</w:t>
            </w:r>
          </w:p>
        </w:tc>
        <w:tc>
          <w:tcPr>
            <w:tcW w:type="dxa" w:w="21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철강 암묵지 지식그래프·AI Agent 디지털 자산화(동국제강 선도공장)</w:t>
            </w:r>
          </w:p>
        </w:tc>
        <w:tc>
          <w:tcPr>
            <w:tcW w:type="dxa" w:w="11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산업통상부 / RIST</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5"/>
                <w:szCs w:val="15"/>
              </w:rPr>
              <w:t xml:space="preserve">1,200,000 (당사 몫) </w:t>
            </w:r>
            <w:r>
              <w:rPr>
                <w:rFonts w:ascii="맑은 고딕" w:cs="맑은 고딕" w:eastAsia="맑은 고딕" w:hAnsi="맑은 고딕"/>
                <w:color w:val="C00000"/>
                <w:sz w:val="15"/>
                <w:szCs w:val="15"/>
              </w:rPr>
              <w:t xml:space="preserve">[협약서 대조]</w:t>
            </w: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2026.07</w:t>
            </w:r>
          </w:p>
        </w:tc>
        <w:tc>
          <w:tcPr>
            <w:tcW w:type="dxa" w:w="1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수행 중 (~2029.12)</w:t>
            </w:r>
          </w:p>
        </w:tc>
      </w:tr>
      <w:tr>
        <w:trPr>
          <w:cantSplit w:val="false"/>
        </w:trPr>
        <w:tc>
          <w:tcPr>
            <w:vMerge w:val="continue"/>
          </w:tcPr>
          <w:p/>
        </w:tc>
        <w:tc>
          <w:tcPr>
            <w:tcW w:type="dxa" w:w="19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피지컬 AI 연구개발사업 세부3(PI-LAM)</w:t>
            </w:r>
          </w:p>
        </w:tc>
        <w:tc>
          <w:tcPr>
            <w:tcW w:type="dxa" w:w="21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물리데이터 품질관리(ETRI 컨소시엄, 경남 뿌리기업 13개사 실증)</w:t>
            </w:r>
          </w:p>
        </w:tc>
        <w:tc>
          <w:tcPr>
            <w:tcW w:type="dxa" w:w="11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과학기술정보통신부</w:t>
            </w:r>
          </w:p>
        </w:tc>
        <w:tc>
          <w:tcPr>
            <w:tcW w:type="dxa" w:w="10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5"/>
                <w:szCs w:val="15"/>
              </w:rPr>
              <w:t xml:space="preserve">5,000,000 (당사 몫, 세부3 총 54,500,000) </w:t>
            </w:r>
            <w:r>
              <w:rPr>
                <w:rFonts w:ascii="맑은 고딕" w:cs="맑은 고딕" w:eastAsia="맑은 고딕" w:hAnsi="맑은 고딕"/>
                <w:color w:val="C00000"/>
                <w:sz w:val="15"/>
                <w:szCs w:val="15"/>
              </w:rPr>
              <w:t xml:space="preserve">[협약서 대조]</w:t>
            </w: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2026 </w:t>
            </w:r>
            <w:r>
              <w:rPr>
                <w:rFonts w:ascii="맑은 고딕" w:cs="맑은 고딕" w:eastAsia="맑은 고딕" w:hAnsi="맑은 고딕"/>
                <w:color w:val="C00000"/>
                <w:sz w:val="18"/>
                <w:szCs w:val="18"/>
              </w:rPr>
              <w:t xml:space="preserve">[확인]</w:t>
            </w:r>
          </w:p>
        </w:tc>
        <w:tc>
          <w:tcPr>
            <w:tcW w:type="dxa" w:w="1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수행 중 (~2030.12)</w:t>
            </w:r>
          </w:p>
        </w:tc>
      </w:tr>
      <w:tr>
        <w:trPr>
          <w:cantSplit w:val="false"/>
        </w:trPr>
        <w:tc>
          <w:tcPr>
            <w:tcW w:type="dxa" w:w="9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신용보증</w:t>
            </w:r>
          </w:p>
        </w:tc>
        <w:tc>
          <w:tcPr>
            <w:tcW w:type="dxa" w:w="8740"/>
            <w:gridSpan w:val="7"/>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해당 없음 </w:t>
            </w:r>
            <w:r>
              <w:rPr>
                <w:rFonts w:ascii="맑은 고딕" w:cs="맑은 고딕" w:eastAsia="맑은 고딕" w:hAnsi="맑은 고딕"/>
                <w:color w:val="C00000"/>
                <w:sz w:val="18"/>
                <w:szCs w:val="18"/>
              </w:rPr>
              <w:t xml:space="preserve">[재무팀 확인]</w:t>
            </w:r>
          </w:p>
        </w:tc>
      </w:tr>
    </w:tbl>
    <w:p>
      <w:pPr>
        <w:spacing w:after="100" w:before="200"/>
      </w:pPr>
      <w:r>
        <w:rPr>
          <w:rFonts w:ascii="맑은 고딕" w:cs="맑은 고딕" w:eastAsia="맑은 고딕" w:hAnsi="맑은 고딕"/>
          <w:b/>
          <w:bCs/>
          <w:sz w:val="24"/>
          <w:szCs w:val="24"/>
        </w:rPr>
        <w:t xml:space="preserve">6. 기술개발 현황</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840"/>
      </w:tblGrid>
      <w:tr>
        <w:trPr>
          <w:cantSplit w:val="false"/>
        </w:trPr>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6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내  용 (과제명)</w:t>
            </w:r>
          </w:p>
        </w:tc>
        <w:tc>
          <w:tcPr>
            <w:tcW w:type="dxa" w:w="18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  고</w:t>
            </w:r>
          </w:p>
        </w:tc>
      </w:tr>
      <w:tr>
        <w:trPr>
          <w:cantSplit w:val="false"/>
        </w:trPr>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기 개발기술</w:t>
            </w:r>
          </w:p>
        </w:tc>
        <w:tc>
          <w:tcPr>
            <w:tcW w:type="dxa" w:w="6400"/>
            <w:tcMar>
              <w:top w:type="dxa" w:w="40"/>
              <w:left w:type="dxa" w:w="80"/>
              <w:bottom w:type="dxa" w:w="40"/>
              <w:right w:type="dxa" w:w="80"/>
            </w:tcMar>
            <w:vAlign w:val="top"/>
          </w:tcPr>
          <w:p>
            <w:pPr>
              <w:spacing w:after="10" w:before="0" w:line="276"/>
              <w:jc w:val="left"/>
            </w:pPr>
            <w:r>
              <w:rPr>
                <w:rFonts w:ascii="맑은 고딕" w:cs="맑은 고딕" w:eastAsia="맑은 고딕" w:hAnsi="맑은 고딕"/>
                <w:sz w:val="18"/>
                <w:szCs w:val="18"/>
              </w:rPr>
              <w:t xml:space="preserve">- Konan LLM: 자체개발 Foundation 모델 라인업(ENT-12(32B)·ENT-20·PRO-10·PRO-20), 온프레미스·폐쇄망 운영, 한국어 기술문서·작업표준서·정비지침 특화</w:t>
            </w:r>
          </w:p>
          <w:p>
            <w:pPr>
              <w:spacing w:after="10" w:before="0" w:line="276"/>
              <w:jc w:val="left"/>
            </w:pPr>
            <w:r>
              <w:rPr>
                <w:rFonts w:ascii="맑은 고딕" w:cs="맑은 고딕" w:eastAsia="맑은 고딕" w:hAnsi="맑은 고딕"/>
                <w:sz w:val="18"/>
                <w:szCs w:val="18"/>
              </w:rPr>
              <w:t xml:space="preserve">- Konan RAG: 자체 형태소 분석기(KONAN, 엔트리 600만 개), 10억 건 이상 벡터검색, 출처 표시(Citation)·접근권한 제어 Modular RAG</w:t>
            </w:r>
          </w:p>
          <w:p>
            <w:pPr>
              <w:spacing w:after="10" w:before="0" w:line="276"/>
              <w:jc w:val="left"/>
            </w:pPr>
            <w:r>
              <w:rPr>
                <w:rFonts w:ascii="맑은 고딕" w:cs="맑은 고딕" w:eastAsia="맑은 고딕" w:hAnsi="맑은 고딕"/>
                <w:sz w:val="18"/>
                <w:szCs w:val="18"/>
              </w:rPr>
              <w:t xml:space="preserve">- Konan LLM Studio: LLMOps+RAGOps 통합 운영 플랫폼, Agent Builder, NL2SQL, REST API·MCP 연계(MES·PLM·ERP·CMMS)</w:t>
            </w:r>
          </w:p>
          <w:p>
            <w:pPr>
              <w:spacing w:after="10" w:before="0" w:line="276"/>
              <w:jc w:val="left"/>
            </w:pPr>
            <w:r>
              <w:rPr>
                <w:rFonts w:ascii="맑은 고딕" w:cs="맑은 고딕" w:eastAsia="맑은 고딕" w:hAnsi="맑은 고딕"/>
                <w:sz w:val="18"/>
                <w:szCs w:val="18"/>
              </w:rPr>
              <w:t xml:space="preserve">- 음성인식(STT) 엔진: 종단형 한국어 음성인식(음절 인식률 90% 이상), 현장 음성 암묵지 데이터화</w:t>
            </w:r>
          </w:p>
          <w:p>
            <w:pPr>
              <w:spacing w:after="10" w:before="0" w:line="276"/>
              <w:jc w:val="left"/>
            </w:pPr>
            <w:r>
              <w:rPr>
                <w:rFonts w:ascii="맑은 고딕" w:cs="맑은 고딕" w:eastAsia="맑은 고딕" w:hAnsi="맑은 고딕"/>
                <w:sz w:val="18"/>
                <w:szCs w:val="18"/>
              </w:rPr>
              <w:t xml:space="preserve">- PHM 데이터베이스·이상탐지 알고리즘: 항공기(KAI)·프레스 펌프(세아창원특수강) 적용</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자체 개발 (GS 1등급·AI+ 인증)</w:t>
            </w:r>
          </w:p>
        </w:tc>
      </w:tr>
      <w:tr>
        <w:trPr>
          <w:cantSplit w:val="false"/>
        </w:trPr>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진행중인 기술개발</w:t>
            </w:r>
          </w:p>
        </w:tc>
        <w:tc>
          <w:tcPr>
            <w:tcW w:type="dxa" w:w="6400"/>
            <w:tcMar>
              <w:top w:type="dxa" w:w="40"/>
              <w:left w:type="dxa" w:w="80"/>
              <w:bottom w:type="dxa" w:w="40"/>
              <w:right w:type="dxa" w:w="80"/>
            </w:tcMar>
            <w:vAlign w:val="top"/>
          </w:tcPr>
          <w:p>
            <w:pPr>
              <w:spacing w:after="10" w:before="0" w:line="276"/>
              <w:jc w:val="left"/>
            </w:pPr>
            <w:r>
              <w:rPr>
                <w:rFonts w:ascii="맑은 고딕" w:cs="맑은 고딕" w:eastAsia="맑은 고딕" w:hAnsi="맑은 고딕"/>
                <w:sz w:val="18"/>
                <w:szCs w:val="18"/>
              </w:rPr>
              <w:t xml:space="preserve">- 제조 문서·이력 기반 온톨로지 반자동 구축 및 Graph-RAG 하이브리드 검색 고도화</w:t>
            </w:r>
          </w:p>
          <w:p>
            <w:pPr>
              <w:spacing w:after="10" w:before="0" w:line="276"/>
              <w:jc w:val="left"/>
            </w:pPr>
            <w:r>
              <w:rPr>
                <w:rFonts w:ascii="맑은 고딕" w:cs="맑은 고딕" w:eastAsia="맑은 고딕" w:hAnsi="맑은 고딕"/>
                <w:sz w:val="18"/>
                <w:szCs w:val="18"/>
              </w:rPr>
              <w:t xml:space="preserve">- 도면·영상·음성 통합 멀티모달 제조 문서 AI, VLM 기반 공정 품질·안전 상황인지</w:t>
            </w:r>
          </w:p>
          <w:p>
            <w:pPr>
              <w:spacing w:after="10" w:before="0" w:line="276"/>
              <w:jc w:val="left"/>
            </w:pPr>
            <w:r>
              <w:rPr>
                <w:rFonts w:ascii="맑은 고딕" w:cs="맑은 고딕" w:eastAsia="맑은 고딕" w:hAnsi="맑은 고딕"/>
                <w:sz w:val="18"/>
                <w:szCs w:val="18"/>
              </w:rPr>
              <w:t xml:space="preserve">- 엣지 배포용 경량 sLLM·온디바이스 AI, 물리 기반 시뮬레이션(PINN)과 생성형 AI 결합 자율제조 제어 연구</w:t>
            </w:r>
          </w:p>
          <w:p>
            <w:pPr>
              <w:spacing w:after="10" w:before="0" w:line="276"/>
              <w:jc w:val="left"/>
            </w:pPr>
            <w:r>
              <w:rPr>
                <w:rFonts w:ascii="맑은 고딕" w:cs="맑은 고딕" w:eastAsia="맑은 고딕" w:hAnsi="맑은 고딕"/>
                <w:sz w:val="18"/>
                <w:szCs w:val="18"/>
              </w:rPr>
              <w:t xml:space="preserve">- 방산 전자 PBA 고장탐구 AI Agent(중기부 신속상용화), 철강 예지보전·암묵지 Agent(산업부 포항 AX), 물리데이터 품질관리(과기정통부 피지컬 AI)</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자체 R&amp;D 및 정부 과제(중기부·산업부·과기정통부), 매출 대비 약 20% R&amp;D 투자</w:t>
            </w:r>
          </w:p>
        </w:tc>
      </w:tr>
    </w:tbl>
    <w:p>
      <w:pPr>
        <w:spacing w:after="60" w:before="0" w:line="276"/>
        <w:jc w:val="left"/>
      </w:pPr>
      <w:r>
        <w:rPr>
          <w:rFonts w:ascii="맑은 고딕" w:cs="맑은 고딕" w:eastAsia="맑은 고딕" w:hAnsi="맑은 고딕"/>
          <w:color w:val="595959"/>
          <w:sz w:val="16"/>
          <w:szCs w:val="16"/>
        </w:rPr>
        <w:t xml:space="preserve">※ 공식, 비공식 등 개발과제를 모두 기재하고 비고란에는 수행기관 명시</w:t>
      </w:r>
    </w:p>
    <w:p>
      <w:pPr>
        <w:spacing w:after="100" w:before="200"/>
      </w:pPr>
      <w:r>
        <w:rPr>
          <w:rFonts w:ascii="맑은 고딕" w:cs="맑은 고딕" w:eastAsia="맑은 고딕" w:hAnsi="맑은 고딕"/>
          <w:b/>
          <w:bCs/>
          <w:sz w:val="24"/>
          <w:szCs w:val="24"/>
        </w:rPr>
        <w:t xml:space="preserve">7. 특허, 인증, 각종 지정 등</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240"/>
      </w:tblGrid>
      <w:tr>
        <w:trPr>
          <w:cantSplit w:val="false"/>
        </w:trPr>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5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내  용</w:t>
            </w:r>
          </w:p>
        </w:tc>
        <w:tc>
          <w:tcPr>
            <w:tcW w:type="dxa" w:w="22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  고</w:t>
            </w:r>
          </w:p>
        </w:tc>
      </w:tr>
      <w:tr>
        <w:trPr>
          <w:cantSplit w:val="false"/>
        </w:trPr>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지적재산권</w:t>
            </w:r>
          </w:p>
        </w:tc>
        <w:tc>
          <w:tcPr>
            <w:tcW w:type="dxa" w:w="5800"/>
            <w:tcMar>
              <w:top w:type="dxa" w:w="40"/>
              <w:left w:type="dxa" w:w="80"/>
              <w:bottom w:type="dxa" w:w="40"/>
              <w:right w:type="dxa" w:w="80"/>
            </w:tcMar>
            <w:vAlign w:val="top"/>
          </w:tcPr>
          <w:p>
            <w:pPr>
              <w:spacing w:after="10" w:before="0" w:line="276"/>
              <w:jc w:val="left"/>
            </w:pPr>
            <w:r>
              <w:rPr>
                <w:rFonts w:ascii="맑은 고딕" w:cs="맑은 고딕" w:eastAsia="맑은 고딕" w:hAnsi="맑은 고딕"/>
                <w:sz w:val="18"/>
                <w:szCs w:val="18"/>
              </w:rPr>
              <w:t xml:space="preserve">ㅇ 등록특허 18건 보유(대한민국). 대표 특허:</w:t>
            </w:r>
          </w:p>
          <w:p>
            <w:pPr>
              <w:spacing w:after="5" w:before="0" w:line="276"/>
              <w:jc w:val="left"/>
            </w:pPr>
            <w:r>
              <w:rPr>
                <w:rFonts w:ascii="맑은 고딕" w:cs="맑은 고딕" w:eastAsia="맑은 고딕" w:hAnsi="맑은 고딕"/>
                <w:sz w:val="18"/>
                <w:szCs w:val="18"/>
              </w:rPr>
              <w:t xml:space="preserve">- 설명가능 인공지능 장치 및 그 모델 분석 방법 (2024.07.29)</w:t>
            </w:r>
          </w:p>
          <w:p>
            <w:pPr>
              <w:spacing w:after="5" w:before="0" w:line="276"/>
              <w:jc w:val="left"/>
            </w:pPr>
            <w:r>
              <w:rPr>
                <w:rFonts w:ascii="맑은 고딕" w:cs="맑은 고딕" w:eastAsia="맑은 고딕" w:hAnsi="맑은 고딕"/>
                <w:sz w:val="18"/>
                <w:szCs w:val="18"/>
              </w:rPr>
              <w:t xml:space="preserve">- 이기종 딥러닝 다중 환경에서의 딥러닝 성능평가 장치 및 방법 (2026.02.06)</w:t>
            </w:r>
          </w:p>
          <w:p>
            <w:pPr>
              <w:spacing w:after="5" w:before="0" w:line="276"/>
              <w:jc w:val="left"/>
            </w:pPr>
            <w:r>
              <w:rPr>
                <w:rFonts w:ascii="맑은 고딕" w:cs="맑은 고딕" w:eastAsia="맑은 고딕" w:hAnsi="맑은 고딕"/>
                <w:sz w:val="18"/>
                <w:szCs w:val="18"/>
              </w:rPr>
              <w:t xml:space="preserve">- 딥러닝 알고리즘 고속 실행 방법 및 이를 위한 연산 추적기 (2026.02.06)</w:t>
            </w:r>
          </w:p>
          <w:p>
            <w:pPr>
              <w:spacing w:after="5" w:before="0" w:line="276"/>
              <w:jc w:val="left"/>
            </w:pPr>
            <w:r>
              <w:rPr>
                <w:rFonts w:ascii="맑은 고딕" w:cs="맑은 고딕" w:eastAsia="맑은 고딕" w:hAnsi="맑은 고딕"/>
                <w:sz w:val="18"/>
                <w:szCs w:val="18"/>
              </w:rPr>
              <w:t xml:space="preserve">- 인공지능 기반 부품 검색 시스템 (2019.10.30)</w:t>
            </w:r>
          </w:p>
          <w:p>
            <w:pPr>
              <w:spacing w:after="5" w:before="0" w:line="276"/>
              <w:jc w:val="left"/>
            </w:pPr>
            <w:r>
              <w:rPr>
                <w:rFonts w:ascii="맑은 고딕" w:cs="맑은 고딕" w:eastAsia="맑은 고딕" w:hAnsi="맑은 고딕"/>
                <w:sz w:val="18"/>
                <w:szCs w:val="18"/>
              </w:rPr>
              <w:t xml:space="preserve">- 인공지능 기능 처리 및 데이터 수집을 동시 수행하는 데이터 처리장치 및 그 방법 (2022.03.29)</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제10-2690893호 / 제10-2926330호 / 제10-2926331호 / 제10-2040525호 / 제10-2381776호 (전체 목록 별첨)</w:t>
            </w:r>
          </w:p>
        </w:tc>
      </w:tr>
      <w:tr>
        <w:trPr>
          <w:cantSplit w:val="false"/>
        </w:trPr>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인증획득</w:t>
            </w:r>
          </w:p>
        </w:tc>
        <w:tc>
          <w:tcPr>
            <w:tcW w:type="dxa" w:w="5800"/>
            <w:tcMar>
              <w:top w:type="dxa" w:w="40"/>
              <w:left w:type="dxa" w:w="80"/>
              <w:bottom w:type="dxa" w:w="40"/>
              <w:right w:type="dxa" w:w="80"/>
            </w:tcMar>
            <w:vAlign w:val="top"/>
          </w:tcPr>
          <w:p>
            <w:pPr>
              <w:spacing w:after="5" w:before="0" w:line="276"/>
              <w:jc w:val="left"/>
            </w:pPr>
            <w:r>
              <w:rPr>
                <w:rFonts w:ascii="맑은 고딕" w:cs="맑은 고딕" w:eastAsia="맑은 고딕" w:hAnsi="맑은 고딕"/>
                <w:sz w:val="18"/>
                <w:szCs w:val="18"/>
              </w:rPr>
              <w:t xml:space="preserve">ㅇ GS(소프트웨어 품질) 1등급 인증 14개 제품 — Konan RAG-X V3(KTL, 2025.08.14), Konan Search6(TTA, 2022.09.05) 등</w:t>
            </w:r>
          </w:p>
          <w:p>
            <w:pPr>
              <w:spacing w:after="5" w:before="0" w:line="276"/>
              <w:jc w:val="left"/>
            </w:pPr>
            <w:r>
              <w:rPr>
                <w:rFonts w:ascii="맑은 고딕" w:cs="맑은 고딕" w:eastAsia="맑은 고딕" w:hAnsi="맑은 고딕"/>
                <w:sz w:val="18"/>
                <w:szCs w:val="18"/>
              </w:rPr>
              <w:t xml:space="preserve">ㅇ 인공지능+(AI+) 인증 Konan-LLM-ENT-11 (한국표준협회, 2025.12.22~2027.12.21, Standard 등급)</w:t>
            </w:r>
          </w:p>
          <w:p>
            <w:pPr>
              <w:spacing w:after="5" w:before="0" w:line="276"/>
              <w:jc w:val="left"/>
            </w:pPr>
            <w:r>
              <w:rPr>
                <w:rFonts w:ascii="맑은 고딕" w:cs="맑은 고딕" w:eastAsia="맑은 고딕" w:hAnsi="맑은 고딕"/>
                <w:sz w:val="18"/>
                <w:szCs w:val="18"/>
              </w:rPr>
              <w:t xml:space="preserve">ㅇ 소프트웨어 프로세스 품질(SP) 2등급 인증 (정보통신산업진흥원, 2023.11~2026.11, CMMI·SPICE 3레벨 준형)</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25-0035 / 22-0415 / AIS-0032 / </w:t>
            </w:r>
            <w:r>
              <w:rPr>
                <w:rFonts w:ascii="맑은 고딕" w:cs="맑은 고딕" w:eastAsia="맑은 고딕" w:hAnsi="맑은 고딕"/>
                <w:color w:val="C00000"/>
                <w:sz w:val="18"/>
                <w:szCs w:val="18"/>
              </w:rPr>
              <w:t xml:space="preserve">[SP 인증번호 확인]</w:t>
            </w:r>
          </w:p>
        </w:tc>
      </w:tr>
      <w:tr>
        <w:trPr>
          <w:cantSplit w:val="false"/>
        </w:trPr>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기술개발 관련 정부 지정사항</w:t>
            </w:r>
          </w:p>
        </w:tc>
        <w:tc>
          <w:tcPr>
            <w:tcW w:type="dxa" w:w="5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ㅇ 경영혁신형 중소기업(메인비즈) 인증 (중소벤처기업부, 2023.05~2026.05) </w:t>
            </w:r>
            <w:r>
              <w:rPr>
                <w:rFonts w:ascii="맑은 고딕" w:cs="맑은 고딕" w:eastAsia="맑은 고딕" w:hAnsi="맑은 고딕"/>
                <w:color w:val="C00000"/>
                <w:sz w:val="18"/>
                <w:szCs w:val="18"/>
              </w:rPr>
              <w:t xml:space="preserve">[갱신 여부 확인]</w:t>
            </w:r>
            <w:r>
              <w:rPr>
                <w:rFonts w:ascii="맑은 고딕" w:cs="맑은 고딕" w:eastAsia="맑은 고딕" w:hAnsi="맑은 고딕"/>
                <w:sz w:val="18"/>
                <w:szCs w:val="18"/>
              </w:rPr>
              <w:t xml:space="preserve">   ㅇ 기업부설연구소(AI연구소) </w:t>
            </w:r>
            <w:r>
              <w:rPr>
                <w:rFonts w:ascii="맑은 고딕" w:cs="맑은 고딕" w:eastAsia="맑은 고딕" w:hAnsi="맑은 고딕"/>
                <w:color w:val="C00000"/>
                <w:sz w:val="18"/>
                <w:szCs w:val="18"/>
              </w:rPr>
              <w:t xml:space="preserve">[인정서 번호 확인]</w:t>
            </w:r>
            <w:r>
              <w:rPr>
                <w:rFonts w:ascii="맑은 고딕" w:cs="맑은 고딕" w:eastAsia="맑은 고딕" w:hAnsi="맑은 고딕"/>
                <w:sz w:val="18"/>
                <w:szCs w:val="18"/>
              </w:rPr>
              <w:t xml:space="preserve">   ㅇ 벤처기업 확인 </w:t>
            </w:r>
            <w:r>
              <w:rPr>
                <w:rFonts w:ascii="맑은 고딕" w:cs="맑은 고딕" w:eastAsia="맑은 고딕" w:hAnsi="맑은 고딕"/>
                <w:color w:val="C00000"/>
                <w:sz w:val="18"/>
                <w:szCs w:val="18"/>
              </w:rPr>
              <w:t xml:space="preserve">[해당 여부 확인]</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[확인서 번호 확인]</w:t>
            </w:r>
          </w:p>
        </w:tc>
      </w:tr>
      <w:tr>
        <w:trPr>
          <w:cantSplit w:val="false"/>
        </w:trPr>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각종 포상 및 수상</w:t>
            </w:r>
          </w:p>
        </w:tc>
        <w:tc>
          <w:tcPr>
            <w:tcW w:type="dxa" w:w="5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대한민국 S/W기업대상, 대한민국 ICT 지능정보 대상, S/W 품질 프로세스 우수상, 벤처산업 대통령 표창, 대한민국 S/W 품질대상 최우수상, CIO Advisor '아시아 태평양 인공지능 기업 Top 25' 선정</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[수상 연도·기관 확인]</w:t>
            </w:r>
          </w:p>
        </w:tc>
      </w:tr>
      <w:tr>
        <w:trPr>
          <w:cantSplit w:val="false"/>
        </w:trPr>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기  타</w:t>
            </w:r>
          </w:p>
        </w:tc>
        <w:tc>
          <w:tcPr>
            <w:tcW w:type="dxa" w:w="5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M.AX(제조 AI 대전환) 전문기업 등록 신청 (한국산업기술기획평가원, 2026.07.23) — AI 솔루션 기업 유형</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[등록 결과 확인]</w:t>
            </w:r>
          </w:p>
        </w:tc>
      </w:tr>
    </w:tbl>
    <w:p>
      <w:pPr>
        <w:spacing w:after="60" w:before="0" w:line="276"/>
        <w:jc w:val="left"/>
      </w:pPr>
      <w:r>
        <w:rPr>
          <w:rFonts w:ascii="맑은 고딕" w:cs="맑은 고딕" w:eastAsia="맑은 고딕" w:hAnsi="맑은 고딕"/>
          <w:color w:val="595959"/>
          <w:sz w:val="16"/>
          <w:szCs w:val="16"/>
        </w:rPr>
        <w:t xml:space="preserve">※ 인증(지정)서 등 관련증빙 붙임, 비고란에는 등록 또는 출원번호 명기</w:t>
      </w:r>
    </w:p>
    <w:p>
      <w:pPr>
        <w:spacing w:after="100" w:before="200"/>
      </w:pPr>
      <w:r>
        <w:rPr>
          <w:rFonts w:ascii="맑은 고딕" w:cs="맑은 고딕" w:eastAsia="맑은 고딕" w:hAnsi="맑은 고딕"/>
          <w:b/>
          <w:bCs/>
          <w:sz w:val="24"/>
          <w:szCs w:val="24"/>
        </w:rPr>
        <w:t xml:space="preserve">8. 벤처캐피탈 등 투자유치</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40"/>
      </w:tblGrid>
      <w:tr>
        <w:trPr>
          <w:cantSplit w:val="false"/>
        </w:trPr>
        <w:tc>
          <w:tcPr>
            <w:tcW w:type="dxa" w:w="2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기 관 명</w:t>
            </w:r>
          </w:p>
        </w:tc>
        <w:tc>
          <w:tcPr>
            <w:tcW w:type="dxa" w:w="4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내  용</w:t>
            </w:r>
          </w:p>
        </w:tc>
        <w:tc>
          <w:tcPr>
            <w:tcW w:type="dxa" w:w="24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  고</w:t>
            </w:r>
          </w:p>
        </w:tc>
      </w:tr>
      <w:tr>
        <w:trPr>
          <w:cantSplit w:val="false"/>
        </w:trPr>
        <w:tc>
          <w:tcPr>
            <w:tcW w:type="dxa" w:w="2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SK텔레콤㈜</w:t>
            </w:r>
          </w:p>
        </w:tc>
        <w:tc>
          <w:tcPr>
            <w:tcW w:type="dxa" w:w="4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전략적 투자(지분 참여) </w:t>
            </w:r>
            <w:r>
              <w:rPr>
                <w:rFonts w:ascii="맑은 고딕" w:cs="맑은 고딕" w:eastAsia="맑은 고딕" w:hAnsi="맑은 고딕"/>
                <w:color w:val="C00000"/>
                <w:sz w:val="18"/>
                <w:szCs w:val="18"/>
              </w:rPr>
              <w:t xml:space="preserve">[투자 시기·금액·조건 확인]</w:t>
            </w:r>
          </w:p>
        </w:tc>
        <w:tc>
          <w:tcPr>
            <w:tcW w:type="dxa" w:w="24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투자 완료 </w:t>
            </w:r>
            <w:r>
              <w:rPr>
                <w:rFonts w:ascii="맑은 고딕" w:cs="맑은 고딕" w:eastAsia="맑은 고딕" w:hAnsi="맑은 고딕"/>
                <w:color w:val="C00000"/>
                <w:sz w:val="18"/>
                <w:szCs w:val="18"/>
              </w:rPr>
              <w:t xml:space="preserve">[확인]</w:t>
            </w:r>
          </w:p>
        </w:tc>
      </w:tr>
      <w:tr>
        <w:trPr>
          <w:cantSplit w:val="false"/>
        </w:trPr>
        <w:tc>
          <w:tcPr>
            <w:tcW w:type="dxa" w:w="2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한국항공우주산업㈜</w:t>
            </w:r>
          </w:p>
        </w:tc>
        <w:tc>
          <w:tcPr>
            <w:tcW w:type="dxa" w:w="4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전략적 투자(지분 참여) </w:t>
            </w:r>
            <w:r>
              <w:rPr>
                <w:rFonts w:ascii="맑은 고딕" w:cs="맑은 고딕" w:eastAsia="맑은 고딕" w:hAnsi="맑은 고딕"/>
                <w:color w:val="C00000"/>
                <w:sz w:val="18"/>
                <w:szCs w:val="18"/>
              </w:rPr>
              <w:t xml:space="preserve">[투자 시기·금액·조건 확인]</w:t>
            </w:r>
          </w:p>
        </w:tc>
        <w:tc>
          <w:tcPr>
            <w:tcW w:type="dxa" w:w="24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투자 완료 </w:t>
            </w:r>
            <w:r>
              <w:rPr>
                <w:rFonts w:ascii="맑은 고딕" w:cs="맑은 고딕" w:eastAsia="맑은 고딕" w:hAnsi="맑은 고딕"/>
                <w:color w:val="C00000"/>
                <w:sz w:val="18"/>
                <w:szCs w:val="18"/>
              </w:rPr>
              <w:t xml:space="preserve">[확인]</w:t>
            </w:r>
          </w:p>
        </w:tc>
      </w:tr>
    </w:tbl>
    <w:p>
      <w:pPr>
        <w:spacing w:after="60" w:before="0" w:line="276"/>
        <w:jc w:val="left"/>
      </w:pPr>
      <w:r>
        <w:rPr>
          <w:rFonts w:ascii="맑은 고딕" w:cs="맑은 고딕" w:eastAsia="맑은 고딕" w:hAnsi="맑은 고딕"/>
          <w:color w:val="595959"/>
          <w:sz w:val="16"/>
          <w:szCs w:val="16"/>
        </w:rPr>
        <w:t xml:space="preserve">※ 내용 : 투자조건 및 투자금액 등을 명기   비고 : 투자성사일 또는 투자협의 진행여부를 표시</w:t>
      </w:r>
    </w:p>
    <w:p>
      <w:pPr>
        <w:spacing w:after="100" w:before="200"/>
      </w:pPr>
      <w:r>
        <w:rPr>
          <w:rFonts w:ascii="맑은 고딕" w:cs="맑은 고딕" w:eastAsia="맑은 고딕" w:hAnsi="맑은 고딕"/>
          <w:b/>
          <w:bCs/>
          <w:sz w:val="24"/>
          <w:szCs w:val="24"/>
        </w:rPr>
        <w:t xml:space="preserve">9. 각종 면허, 업체등록 등</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2240"/>
      </w:tblGrid>
      <w:tr>
        <w:trPr>
          <w:cantSplit w:val="false"/>
        </w:trPr>
        <w:tc>
          <w:tcPr>
            <w:tcW w:type="dxa" w:w="1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5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내  용</w:t>
            </w:r>
          </w:p>
        </w:tc>
        <w:tc>
          <w:tcPr>
            <w:tcW w:type="dxa" w:w="22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  고</w:t>
            </w:r>
          </w:p>
        </w:tc>
      </w:tr>
      <w:tr>
        <w:trPr>
          <w:cantSplit w:val="false"/>
        </w:trPr>
        <w:tc>
          <w:tcPr>
            <w:tcW w:type="dxa" w:w="1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면허, 업체등록 부설연구소 설립등</w:t>
            </w:r>
          </w:p>
        </w:tc>
        <w:tc>
          <w:tcPr>
            <w:tcW w:type="dxa" w:w="5600"/>
            <w:tcMar>
              <w:top w:type="dxa" w:w="40"/>
              <w:left w:type="dxa" w:w="80"/>
              <w:bottom w:type="dxa" w:w="40"/>
              <w:right w:type="dxa" w:w="80"/>
            </w:tcMar>
            <w:vAlign w:val="top"/>
          </w:tcPr>
          <w:p>
            <w:pPr>
              <w:spacing w:after="5" w:before="0" w:line="276"/>
              <w:jc w:val="left"/>
            </w:pPr>
            <w:r>
              <w:rPr>
                <w:rFonts w:ascii="맑은 고딕" w:cs="맑은 고딕" w:eastAsia="맑은 고딕" w:hAnsi="맑은 고딕"/>
                <w:sz w:val="18"/>
                <w:szCs w:val="18"/>
              </w:rPr>
              <w:t xml:space="preserve">ㅇ 소프트웨어사업자 신고 </w:t>
            </w:r>
            <w:r>
              <w:rPr>
                <w:rFonts w:ascii="맑은 고딕" w:cs="맑은 고딕" w:eastAsia="맑은 고딕" w:hAnsi="맑은 고딕"/>
                <w:color w:val="C00000"/>
                <w:sz w:val="18"/>
                <w:szCs w:val="18"/>
              </w:rPr>
              <w:t xml:space="preserve">[신고번호 확인]</w:t>
            </w:r>
          </w:p>
          <w:p>
            <w:pPr>
              <w:spacing w:after="5" w:before="0" w:line="276"/>
              <w:jc w:val="left"/>
            </w:pPr>
            <w:r>
              <w:rPr>
                <w:rFonts w:ascii="맑은 고딕" w:cs="맑은 고딕" w:eastAsia="맑은 고딕" w:hAnsi="맑은 고딕"/>
                <w:sz w:val="18"/>
                <w:szCs w:val="18"/>
              </w:rPr>
              <w:t xml:space="preserve">ㅇ 기업부설연구소(AI연구소) 인정 </w:t>
            </w:r>
            <w:r>
              <w:rPr>
                <w:rFonts w:ascii="맑은 고딕" w:cs="맑은 고딕" w:eastAsia="맑은 고딕" w:hAnsi="맑은 고딕"/>
                <w:color w:val="C00000"/>
                <w:sz w:val="18"/>
                <w:szCs w:val="18"/>
              </w:rPr>
              <w:t xml:space="preserve">[인정번호 확인]</w:t>
            </w:r>
          </w:p>
          <w:p>
            <w:pPr>
              <w:spacing w:after="5" w:before="0" w:line="276"/>
              <w:jc w:val="left"/>
            </w:pPr>
            <w:r>
              <w:rPr>
                <w:rFonts w:ascii="맑은 고딕" w:cs="맑은 고딕" w:eastAsia="맑은 고딕" w:hAnsi="맑은 고딕"/>
                <w:sz w:val="18"/>
                <w:szCs w:val="18"/>
              </w:rPr>
              <w:t xml:space="preserve">ㅇ 코스닥 상장법인(종목코드 402030)</w:t>
            </w:r>
          </w:p>
          <w:p>
            <w:pPr>
              <w:spacing w:after="5" w:before="0" w:line="276"/>
              <w:jc w:val="left"/>
            </w:pPr>
            <w:r>
              <w:rPr>
                <w:rFonts w:ascii="맑은 고딕" w:cs="맑은 고딕" w:eastAsia="맑은 고딕" w:hAnsi="맑은 고딕"/>
                <w:sz w:val="18"/>
                <w:szCs w:val="18"/>
              </w:rPr>
              <w:t xml:space="preserve">ㅇ 스마트제조혁신 공급기업 등록 </w:t>
            </w:r>
            <w:r>
              <w:rPr>
                <w:rFonts w:ascii="맑은 고딕" w:cs="맑은 고딕" w:eastAsia="맑은 고딕" w:hAnsi="맑은 고딕"/>
                <w:color w:val="C00000"/>
                <w:sz w:val="18"/>
                <w:szCs w:val="18"/>
              </w:rPr>
              <w:t xml:space="preserve">[해당 여부 확인]</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color w:val="C00000"/>
                <w:sz w:val="18"/>
                <w:szCs w:val="18"/>
              </w:rPr>
              <w:t xml:space="preserve">[증빙 사본 첨부]</w:t>
            </w:r>
          </w:p>
        </w:tc>
      </w:tr>
      <w:tr>
        <w:trPr>
          <w:cantSplit w:val="false"/>
        </w:trPr>
        <w:tc>
          <w:tcPr>
            <w:tcW w:type="dxa" w:w="1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기  타</w:t>
            </w:r>
          </w:p>
        </w:tc>
        <w:tc>
          <w:tcPr>
            <w:tcW w:type="dxa" w:w="5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M.AX 전문기업 등록 신청(2026.07) </w:t>
            </w:r>
            <w:r>
              <w:rPr>
                <w:rFonts w:ascii="맑은 고딕" w:cs="맑은 고딕" w:eastAsia="맑은 고딕" w:hAnsi="맑은 고딕"/>
                <w:color w:val="C00000"/>
                <w:sz w:val="18"/>
                <w:szCs w:val="18"/>
              </w:rPr>
              <w:t xml:space="preserve">[등록 결과 확인]</w:t>
            </w:r>
          </w:p>
        </w:tc>
        <w:tc>
          <w:tcPr>
            <w:tcW w:type="dxa" w:w="2240"/>
            <w:tcMar>
              <w:top w:type="dxa" w:w="40"/>
              <w:left w:type="dxa" w:w="80"/>
              <w:bottom w:type="dxa" w:w="40"/>
              <w:right w:type="dxa" w:w="80"/>
            </w:tcMar>
            <w:vAlign w:val="center"/>
          </w:tcPr>
          <w:p>
            <w:pPr>
              <w:spacing w:after="10" w:before="10" w:line="252"/>
              <w:jc w:val="left"/>
            </w:pPr>
          </w:p>
        </w:tc>
      </w:tr>
    </w:tbl>
    <w:p>
      <w:pPr>
        <w:spacing w:after="60" w:before="0" w:line="276"/>
        <w:jc w:val="left"/>
      </w:pPr>
      <w:r>
        <w:rPr>
          <w:rFonts w:ascii="맑은 고딕" w:cs="맑은 고딕" w:eastAsia="맑은 고딕" w:hAnsi="맑은 고딕"/>
          <w:color w:val="595959"/>
          <w:sz w:val="16"/>
          <w:szCs w:val="16"/>
        </w:rPr>
        <w:t xml:space="preserve">※ 면허증 등 관련증빙 사본 붙임</w:t>
      </w:r>
    </w:p>
    <w:p>
      <w:pPr>
        <w:sectPr>
          <w:pgSz w:w="11906" w:h="16838" w:orient="portrait"/>
          <w:pgMar w:top="1134" w:right="1134" w:bottom="1134" w:left="1134" w:header="708" w:footer="708" w:gutter="0"/>
          <w:pgNumType/>
          <w:docGrid w:linePitch="360"/>
        </w:sectPr>
      </w:pPr>
    </w:p>
    <w:p>
      <w:pPr>
        <w:spacing w:after="120" w:before="240"/>
      </w:pPr>
      <w:r>
        <w:rPr>
          <w:rFonts w:ascii="맑은 고딕" w:cs="맑은 고딕" w:eastAsia="맑은 고딕" w:hAnsi="맑은 고딕"/>
          <w:b/>
          <w:bCs/>
          <w:sz w:val="28"/>
          <w:szCs w:val="28"/>
        </w:rPr>
        <w:t xml:space="preserve">Ⅲ. 사업화 개요</w:t>
      </w:r>
    </w:p>
    <w:p>
      <w:pPr>
        <w:spacing w:after="100" w:before="200"/>
      </w:pPr>
      <w:r>
        <w:rPr>
          <w:rFonts w:ascii="맑은 고딕" w:cs="맑은 고딕" w:eastAsia="맑은 고딕" w:hAnsi="맑은 고딕"/>
          <w:b/>
          <w:bCs/>
          <w:sz w:val="24"/>
          <w:szCs w:val="24"/>
        </w:rPr>
        <w:t xml:space="preserve">1. 사업화품목(기술) 내용</w:t>
      </w:r>
    </w:p>
    <w:p>
      <w:pPr>
        <w:spacing w:after="60" w:before="120"/>
      </w:pPr>
      <w:r>
        <w:rPr>
          <w:rFonts w:ascii="맑은 고딕" w:cs="맑은 고딕" w:eastAsia="맑은 고딕" w:hAnsi="맑은 고딕"/>
          <w:b/>
          <w:bCs/>
          <w:sz w:val="22"/>
          <w:szCs w:val="22"/>
        </w:rPr>
        <w:t xml:space="preserve">1) 기술성</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개  요</w:t>
            </w:r>
          </w:p>
        </w:tc>
        <w:tc>
          <w:tcPr>
            <w:tcW w:type="dxa" w:w="7640"/>
            <w:tcMar>
              <w:top w:type="dxa" w:w="40"/>
              <w:left w:type="dxa" w:w="80"/>
              <w:bottom w:type="dxa" w:w="40"/>
              <w:right w:type="dxa" w:w="80"/>
            </w:tcMar>
            <w:vAlign w:val="top"/>
          </w:tcPr>
          <w:p>
            <w:pPr>
              <w:spacing w:after="60" w:before="0" w:line="276"/>
              <w:jc w:val="left"/>
            </w:pPr>
            <w:r>
              <w:rPr>
                <w:rFonts w:ascii="맑은 고딕" w:cs="맑은 고딕" w:eastAsia="맑은 고딕" w:hAnsi="맑은 고딕"/>
                <w:color w:val="595959"/>
                <w:sz w:val="16"/>
                <w:szCs w:val="16"/>
              </w:rPr>
              <w:t xml:space="preserve">※ 제품개요를 기술하되 적용된 핵심기술, 경쟁제품에 비해 개선된 점, 영업등 사업화 추진현황 등을 중심으로 10줄 이내로 작성(언론보도 자료용으로 활용)</w:t>
            </w:r>
          </w:p>
          <w:p>
            <w:pPr>
              <w:spacing w:after="30" w:before="0" w:line="264"/>
              <w:ind w:left="200" w:hanging="200"/>
            </w:pPr>
            <w:r>
              <w:rPr>
                <w:rFonts w:ascii="맑은 고딕" w:cs="맑은 고딕" w:eastAsia="맑은 고딕" w:hAnsi="맑은 고딕"/>
                <w:sz w:val="19"/>
                <w:szCs w:val="19"/>
              </w:rPr>
              <w:t xml:space="preserve">□ 사업화 품목: 제조 특화 온프레미스 생성형 AI·암묵지 지식화 플랫폼 기반 경남권 제조 AX 서비스</w:t>
            </w:r>
          </w:p>
          <w:p>
            <w:pPr>
              <w:spacing w:after="30" w:before="0" w:line="264"/>
              <w:ind w:left="440" w:hanging="200"/>
            </w:pPr>
            <w:r>
              <w:rPr>
                <w:rFonts w:ascii="맑은 고딕" w:cs="맑은 고딕" w:eastAsia="맑은 고딕" w:hAnsi="맑은 고딕"/>
                <w:b w:val="false"/>
                <w:bCs w:val="false"/>
                <w:sz w:val="19"/>
                <w:szCs w:val="19"/>
              </w:rPr>
              <w:t xml:space="preserve">ㅇ ㈜코난테크놀로지는 1999년 설립 이래 27년간 자연어처리·검색·영상 AI 원천기술을 자체 개발해 온 국내 대표 AI 전문기업으로, 자체개발 Foundation LLM(Konan LLM), 검색증강생성 엔진(Konan RAG), LLMOps/RAGOps 통합 운영 플랫폼(Konan LLM Studio), 음성인식 엔진(STT)을 모두 자체 보유한 Full-Stack AI 솔루션 기업임</w:t>
            </w:r>
          </w:p>
          <w:p>
            <w:pPr>
              <w:spacing w:after="30" w:before="0" w:line="264"/>
              <w:ind w:left="440" w:hanging="200"/>
            </w:pPr>
            <w:r>
              <w:rPr>
                <w:rFonts w:ascii="맑은 고딕" w:cs="맑은 고딕" w:eastAsia="맑은 고딕" w:hAnsi="맑은 고딕"/>
                <w:b w:val="false"/>
                <w:bCs w:val="false"/>
                <w:sz w:val="19"/>
                <w:szCs w:val="19"/>
              </w:rPr>
              <w:t xml:space="preserve">ㅇ 핵심기술: 설비 매뉴얼·정비이력·작업일지·도면·품질 리포트 등 방대한 비정형 데이터와 숙련자의 암묵지(Tacit Knowledge)를 온톨로지·지식그래프(Graph-RAG)로 자산화하고, 폐쇄망(Air-Gapped) 환경에서 생성형 AI로 활용하는 기술</w:t>
            </w:r>
          </w:p>
          <w:p>
            <w:pPr>
              <w:spacing w:after="30" w:before="0" w:line="264"/>
              <w:ind w:left="440" w:hanging="200"/>
            </w:pPr>
            <w:r>
              <w:rPr>
                <w:rFonts w:ascii="맑은 고딕" w:cs="맑은 고딕" w:eastAsia="맑은 고딕" w:hAnsi="맑은 고딕"/>
                <w:b w:val="false"/>
                <w:bCs w:val="false"/>
                <w:sz w:val="19"/>
                <w:szCs w:val="19"/>
              </w:rPr>
              <w:t xml:space="preserve">ㅇ 경쟁제품 대비 개선점: ① 외산·클라우드 LLM과 달리 기밀 데이터의 외부 유출 없이 온프레미스 운영 ② 출처 표시(Citation) 기반 답변으로 안전·품질사고로 직결될 수 있는 할루시네이션 방지 ③ 자체 형태소 분석기로 설비명·부품명·공정용어 등 제조 복합명사를 정확히 인식 ④ '토큰은 많이, 파라미터는 작게' 전략으로 중소·중견 제조기업도 도입 가능한 비용 수준</w:t>
            </w:r>
          </w:p>
          <w:p>
            <w:pPr>
              <w:spacing w:after="30" w:before="0" w:line="264"/>
              <w:ind w:left="440" w:hanging="200"/>
            </w:pPr>
            <w:r>
              <w:rPr>
                <w:rFonts w:ascii="맑은 고딕" w:cs="맑은 고딕" w:eastAsia="맑은 고딕" w:hAnsi="맑은 고딕"/>
                <w:b w:val="false"/>
                <w:bCs w:val="false"/>
                <w:sz w:val="19"/>
                <w:szCs w:val="19"/>
              </w:rPr>
              <w:t xml:space="preserve">ㅇ 사업화 추진현황: KAI(항공 PHM DB), 세아창원특수강(이상탐지), 서연이화(AI Agent·업무자료 자산화), 남부·서부·동서발전(AI Agent·LLM 인프라) 등 국내 주요 제조·에너지 현장에 공급 중이며, 2026년 중소벤처기업부 AI 응용제품 신속상용화(영풍전자, 창원), 산업통상부 포항 AX 실증산단, 과학기술정보통신부 피지컬 AI 연구개발(경남 뿌리기업 13개사) 등 정부 실증사업 3건을 수행 중</w:t>
            </w:r>
          </w:p>
          <w:p>
            <w:pPr>
              <w:spacing w:after="30" w:before="0" w:line="264"/>
              <w:ind w:left="440" w:hanging="200"/>
            </w:pPr>
            <w:r>
              <w:rPr>
                <w:rFonts w:ascii="맑은 고딕" w:cs="맑은 고딕" w:eastAsia="맑은 고딕" w:hAnsi="맑은 고딕"/>
                <w:b w:val="false"/>
                <w:bCs w:val="false"/>
                <w:sz w:val="19"/>
                <w:szCs w:val="19"/>
              </w:rPr>
              <w:t xml:space="preserve">ㅇ 경남 거점의 역할: 수행 중인 실증사업과 등대고객(영풍전자·KAI·사천 항공 협력사·거제 조선 협력사)이 모두 창원·사천·거제 권역에 소재하므로, 경남인공지능혁신본부 입주 거점에서 현장 데이터 수집·검증·고객 대면을 수행하고 실증 결과를 경남 제조기업으로 수평 확산</w:t>
            </w:r>
          </w:p>
        </w:tc>
      </w:tr>
    </w:tbl>
    <w:p>
      <w:pPr>
        <w:spacing w:after="60" w:before="0" w:line="276"/>
        <w:jc w:val="left"/>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국내외 관련기술현황</w:t>
            </w:r>
          </w:p>
        </w:tc>
        <w:tc>
          <w:tcPr>
            <w:tcW w:type="dxa" w:w="7640"/>
            <w:tcMar>
              <w:top w:type="dxa" w:w="40"/>
              <w:left w:type="dxa" w:w="80"/>
              <w:bottom w:type="dxa" w:w="40"/>
              <w:right w:type="dxa" w:w="80"/>
            </w:tcMar>
            <w:vAlign w:val="top"/>
          </w:tcPr>
          <w:p>
            <w:pPr>
              <w:spacing w:after="60" w:before="0" w:line="276"/>
              <w:jc w:val="left"/>
            </w:pPr>
          </w:p>
          <w:p>
            <w:pPr>
              <w:spacing w:after="30" w:before="0" w:line="264"/>
              <w:ind w:left="200" w:hanging="200"/>
            </w:pPr>
            <w:r>
              <w:rPr>
                <w:rFonts w:ascii="맑은 고딕" w:cs="맑은 고딕" w:eastAsia="맑은 고딕" w:hAnsi="맑은 고딕"/>
                <w:sz w:val="19"/>
                <w:szCs w:val="19"/>
              </w:rPr>
              <w:t xml:space="preserve">□ 글로벌 동향</w:t>
            </w:r>
          </w:p>
          <w:p>
            <w:pPr>
              <w:spacing w:after="30" w:before="0" w:line="264"/>
              <w:ind w:left="440" w:hanging="200"/>
            </w:pPr>
            <w:r>
              <w:rPr>
                <w:rFonts w:ascii="맑은 고딕" w:cs="맑은 고딕" w:eastAsia="맑은 고딕" w:hAnsi="맑은 고딕"/>
                <w:b w:val="false"/>
                <w:bCs w:val="false"/>
                <w:sz w:val="19"/>
                <w:szCs w:val="19"/>
              </w:rPr>
              <w:t xml:space="preserve">ㅇ 제조 AI는 예지보전·품질관리 고도화(대기업)와 MES/ERP 기초 디지털화(중소기업)로 양극화되어 있으며, 생성형 AI의 제조 적용은 '현장 문서·암묵지의 지식화'와 '에이전트 기반 업무 자동화'로 무게중심이 이동 중 (삼일PwC, 2026.3)</w:t>
            </w:r>
          </w:p>
          <w:p>
            <w:pPr>
              <w:spacing w:after="30" w:before="0" w:line="264"/>
              <w:ind w:left="440" w:hanging="200"/>
            </w:pPr>
            <w:r>
              <w:rPr>
                <w:rFonts w:ascii="맑은 고딕" w:cs="맑은 고딕" w:eastAsia="맑은 고딕" w:hAnsi="맑은 고딕"/>
                <w:b w:val="false"/>
                <w:bCs w:val="false"/>
                <w:sz w:val="19"/>
                <w:szCs w:val="19"/>
              </w:rPr>
              <w:t xml:space="preserve">ㅇ LLM 기술은 범용 초거대 모델(클라우드) 중심에서 도메인 특화 sLLM·온프레미스·에이전트(Agentic AI)·물리 AI(Physical AI)로 분화. 제조 기밀 보호 요건으로 폐쇄망 운영 가능한 모델·RAG 기술 수요가 급증</w:t>
            </w:r>
          </w:p>
          <w:p>
            <w:pPr>
              <w:spacing w:after="30" w:before="0" w:line="264"/>
              <w:ind w:left="200" w:hanging="200"/>
            </w:pPr>
            <w:r>
              <w:rPr>
                <w:rFonts w:ascii="맑은 고딕" w:cs="맑은 고딕" w:eastAsia="맑은 고딕" w:hAnsi="맑은 고딕"/>
                <w:sz w:val="19"/>
                <w:szCs w:val="19"/>
              </w:rPr>
              <w:t xml:space="preserve">□ 국내 동향</w:t>
            </w:r>
          </w:p>
          <w:p>
            <w:pPr>
              <w:spacing w:after="30" w:before="0" w:line="264"/>
              <w:ind w:left="440" w:hanging="200"/>
            </w:pPr>
            <w:r>
              <w:rPr>
                <w:rFonts w:ascii="맑은 고딕" w:cs="맑은 고딕" w:eastAsia="맑은 고딕" w:hAnsi="맑은 고딕"/>
                <w:b w:val="false"/>
                <w:bCs w:val="false"/>
                <w:sz w:val="19"/>
                <w:szCs w:val="19"/>
              </w:rPr>
              <w:t xml:space="preserve">ㅇ 산업통상부 「제조업 AI 대전환(M.AX)」: 얼라이언스 1,000여 개 산학연 참여, 2030년까지 AI 팩토리 500개 보급. 과학기술정보통신부 피지컬 AI 연구개발사업(총 6,763억 원, 2026~2030, 창원 착수)에 경남 12개 제조사 실증 참여</w:t>
            </w:r>
          </w:p>
          <w:p>
            <w:pPr>
              <w:spacing w:after="30" w:before="0" w:line="264"/>
              <w:ind w:left="440" w:hanging="200"/>
            </w:pPr>
            <w:r>
              <w:rPr>
                <w:rFonts w:ascii="맑은 고딕" w:cs="맑은 고딕" w:eastAsia="맑은 고딕" w:hAnsi="맑은 고딕"/>
                <w:b w:val="false"/>
                <w:bCs w:val="false"/>
                <w:sz w:val="19"/>
                <w:szCs w:val="19"/>
              </w:rPr>
              <w:t xml:space="preserve">ㅇ 경남도 「2026~2030 AI 산업 마스터플랜」: 제조 AI 솔루션 특화기업 100곳 육성, AI 기반 혁신공장 4,000개, 2026년 경남 제조 AI 데이터센터 설립. 창원시 「2026년 제조 AI 전환 원년」 선언, 창원국가산단 구조고도화(피지컬 AI 실증 선도 제조거점)</w:t>
            </w:r>
          </w:p>
          <w:p>
            <w:pPr>
              <w:spacing w:after="30" w:before="0" w:line="264"/>
              <w:ind w:left="440" w:hanging="200"/>
            </w:pPr>
            <w:r>
              <w:rPr>
                <w:rFonts w:ascii="맑은 고딕" w:cs="맑은 고딕" w:eastAsia="맑은 고딕" w:hAnsi="맑은 고딕"/>
                <w:b w:val="false"/>
                <w:bCs w:val="false"/>
                <w:sz w:val="19"/>
                <w:szCs w:val="19"/>
              </w:rPr>
              <w:t xml:space="preserve">ㅇ 국내 AI 기업은 설비·공정 데이터 기반 최적화(마키나락스 등), 클라우드·시스템 통합(메가존·LG CNS 등), 범용 LLM(솔트룩스·와이즈넛 등)으로 포지셔닝. 당사는 자체 LLM + RAG + 온톨로지/지식그래프 + 온프레미스를 결합한 '지식·암묵지 계층'에 집중</w:t>
            </w:r>
          </w:p>
        </w:tc>
      </w:tr>
    </w:tbl>
    <w:p>
      <w:pPr>
        <w:spacing w:after="60" w:before="0" w:line="276"/>
        <w:jc w:val="left"/>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기술 및 품질 경쟁력</w:t>
            </w:r>
          </w:p>
        </w:tc>
        <w:tc>
          <w:tcPr>
            <w:tcW w:type="dxa" w:w="7640"/>
            <w:tcMar>
              <w:top w:type="dxa" w:w="40"/>
              <w:left w:type="dxa" w:w="80"/>
              <w:bottom w:type="dxa" w:w="40"/>
              <w:right w:type="dxa" w:w="80"/>
            </w:tcMar>
            <w:vAlign w:val="top"/>
          </w:tcPr>
          <w:p>
            <w:pPr>
              <w:spacing w:after="60" w:before="0" w:line="276"/>
              <w:jc w:val="left"/>
            </w:pPr>
          </w:p>
          <w:p>
            <w:pPr>
              <w:spacing w:after="30" w:before="0" w:line="264"/>
              <w:ind w:left="200" w:hanging="200"/>
            </w:pPr>
            <w:r>
              <w:rPr>
                <w:rFonts w:ascii="맑은 고딕" w:cs="맑은 고딕" w:eastAsia="맑은 고딕" w:hAnsi="맑은 고딕"/>
                <w:sz w:val="19"/>
                <w:szCs w:val="19"/>
              </w:rPr>
              <w:t xml:space="preserve">□ 기술 경쟁력</w:t>
            </w:r>
          </w:p>
          <w:p>
            <w:pPr>
              <w:spacing w:after="30" w:before="0" w:line="264"/>
              <w:ind w:left="440" w:hanging="200"/>
            </w:pPr>
            <w:r>
              <w:rPr>
                <w:rFonts w:ascii="맑은 고딕" w:cs="맑은 고딕" w:eastAsia="맑은 고딕" w:hAnsi="맑은 고딕"/>
                <w:b w:val="false"/>
                <w:bCs w:val="false"/>
                <w:sz w:val="19"/>
                <w:szCs w:val="19"/>
              </w:rPr>
              <w:t xml:space="preserve">ㅇ 자체개발 Foundation LLM(ENT-12(32B)·ENT-20·PRO-10·PRO-20)으로 엣지~데이터센터까지 현장 GPU 여건에 맞는 모델 선택 가능. 2007년부터 실시간 AI 분석 서비스 '펄스K'로 확보한 250억 건 이상의 데이터 중 양질의 약 20억 건을 학습에 활용</w:t>
            </w:r>
          </w:p>
          <w:p>
            <w:pPr>
              <w:spacing w:after="30" w:before="0" w:line="264"/>
              <w:ind w:left="440" w:hanging="200"/>
            </w:pPr>
            <w:r>
              <w:rPr>
                <w:rFonts w:ascii="맑은 고딕" w:cs="맑은 고딕" w:eastAsia="맑은 고딕" w:hAnsi="맑은 고딕"/>
                <w:b w:val="false"/>
                <w:bCs w:val="false"/>
                <w:sz w:val="19"/>
                <w:szCs w:val="19"/>
              </w:rPr>
              <w:t xml:space="preserve">ㅇ Konan RAG: ETRI 자연어처리 연구진 중심으로 개발한 자체 형태소 분석기(형태소 엔트리 600만 개), 10억 건 이상 대규모 문서 벡터검색, 2 Core 서버 기준 시간당 5GB 인덱싱·초당 50건 질의 처리(타 엔진 대비 1.5~10배 서버당 처리량)</w:t>
            </w:r>
          </w:p>
          <w:p>
            <w:pPr>
              <w:spacing w:after="30" w:before="0" w:line="264"/>
              <w:ind w:left="440" w:hanging="200"/>
            </w:pPr>
            <w:r>
              <w:rPr>
                <w:rFonts w:ascii="맑은 고딕" w:cs="맑은 고딕" w:eastAsia="맑은 고딕" w:hAnsi="맑은 고딕"/>
                <w:b w:val="false"/>
                <w:bCs w:val="false"/>
                <w:sz w:val="19"/>
                <w:szCs w:val="19"/>
              </w:rPr>
              <w:t xml:space="preserve">ㅇ Konan LLM Studio: 모델 관리·학습(사전학습·미세조정·DPO)·프롬프트·평가·모니터링을 단일 플랫폼에서 운영, Deep Research·NL2SQL 에이전트 탑재, REST API·MCP로 MES·PLM·ERP·CMMS 연동</w:t>
            </w:r>
          </w:p>
          <w:p>
            <w:pPr>
              <w:spacing w:after="30" w:before="0" w:line="264"/>
              <w:ind w:left="440" w:hanging="200"/>
            </w:pPr>
            <w:r>
              <w:rPr>
                <w:rFonts w:ascii="맑은 고딕" w:cs="맑은 고딕" w:eastAsia="맑은 고딕" w:hAnsi="맑은 고딕"/>
                <w:b w:val="false"/>
                <w:bCs w:val="false"/>
                <w:sz w:val="19"/>
                <w:szCs w:val="19"/>
              </w:rPr>
              <w:t xml:space="preserve">ㅇ 제조 적용 실적: KAI T-50 및 회전익·고정익 PHM DB 구축과 수명예측 알고리즘 검증, 세아창원특수강 프레스 펌프 이상탐지 알고리즘 2건, 발전 3사 AI Agent·업무자료 자산화</w:t>
            </w:r>
          </w:p>
          <w:p>
            <w:pPr>
              <w:spacing w:after="30" w:before="0" w:line="264"/>
              <w:ind w:left="200" w:hanging="200"/>
            </w:pPr>
            <w:r>
              <w:rPr>
                <w:rFonts w:ascii="맑은 고딕" w:cs="맑은 고딕" w:eastAsia="맑은 고딕" w:hAnsi="맑은 고딕"/>
                <w:sz w:val="19"/>
                <w:szCs w:val="19"/>
              </w:rPr>
              <w:t xml:space="preserve">□ 품질 경쟁력</w:t>
            </w:r>
          </w:p>
          <w:p>
            <w:pPr>
              <w:spacing w:after="30" w:before="0" w:line="264"/>
              <w:ind w:left="440" w:hanging="200"/>
            </w:pPr>
            <w:r>
              <w:rPr>
                <w:rFonts w:ascii="맑은 고딕" w:cs="맑은 고딕" w:eastAsia="맑은 고딕" w:hAnsi="맑은 고딕"/>
                <w:b w:val="false"/>
                <w:bCs w:val="false"/>
                <w:sz w:val="19"/>
                <w:szCs w:val="19"/>
              </w:rPr>
              <w:t xml:space="preserve">ㅇ GS 1등급 인증 14개 제품(기능적합성·성능효율성·사용성·신뢰성·보안성 평가), AI+ 인증(Konan-LLM-ENT-11), SP 2등급 인증(CMMI·SPICE 3레벨 준형)의 표준 개발 프로세스 적용</w:t>
            </w:r>
          </w:p>
          <w:p>
            <w:pPr>
              <w:spacing w:after="30" w:before="0" w:line="264"/>
              <w:ind w:left="440" w:hanging="200"/>
            </w:pPr>
            <w:r>
              <w:rPr>
                <w:rFonts w:ascii="맑은 고딕" w:cs="맑은 고딕" w:eastAsia="맑은 고딕" w:hAnsi="맑은 고딕"/>
                <w:b w:val="false"/>
                <w:bCs w:val="false"/>
                <w:sz w:val="19"/>
                <w:szCs w:val="19"/>
              </w:rPr>
              <w:t xml:space="preserve">ㅇ 등록특허 18건(설명가능 AI, 딥러닝 성능평가·고속 실행, AI 기반 부품 검색 등), 개인정보보호 가이드라인을 준수한 데이터 사전학습·필터링 기술</w:t>
            </w:r>
          </w:p>
        </w:tc>
      </w:tr>
    </w:tbl>
    <w:p>
      <w:pPr>
        <w:spacing w:after="60" w:before="120"/>
      </w:pPr>
      <w:r>
        <w:rPr>
          <w:rFonts w:ascii="맑은 고딕" w:cs="맑은 고딕" w:eastAsia="맑은 고딕" w:hAnsi="맑은 고딕"/>
          <w:b/>
          <w:bCs/>
          <w:sz w:val="22"/>
          <w:szCs w:val="22"/>
        </w:rPr>
        <w:t xml:space="preserve">2) 사업성</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국내외 시장규모 및 특성</w:t>
            </w:r>
          </w:p>
        </w:tc>
        <w:tc>
          <w:tcPr>
            <w:tcW w:type="dxa" w:w="7640"/>
            <w:tcMar>
              <w:top w:type="dxa" w:w="40"/>
              <w:left w:type="dxa" w:w="80"/>
              <w:bottom w:type="dxa" w:w="40"/>
              <w:right w:type="dxa" w:w="80"/>
            </w:tcMar>
            <w:vAlign w:val="top"/>
          </w:tcPr>
          <w:p>
            <w:pPr>
              <w:spacing w:after="60" w:before="0" w:line="276"/>
              <w:jc w:val="left"/>
            </w:pPr>
            <w:r>
              <w:rPr>
                <w:rFonts w:ascii="맑은 고딕" w:cs="맑은 고딕" w:eastAsia="맑은 고딕" w:hAnsi="맑은 고딕"/>
                <w:color w:val="595959"/>
                <w:sz w:val="16"/>
                <w:szCs w:val="16"/>
              </w:rPr>
              <w:t xml:space="preserve">※ 현재 및 향후 3년간 수출·입 현황을 포함한 국내외 시장규모를 기재</w:t>
            </w:r>
          </w:p>
          <w:p>
            <w:pPr>
              <w:spacing w:after="30" w:before="0" w:line="264"/>
              <w:ind w:left="200" w:hanging="200"/>
            </w:pPr>
            <w:r>
              <w:rPr>
                <w:rFonts w:ascii="맑은 고딕" w:cs="맑은 고딕" w:eastAsia="맑은 고딕" w:hAnsi="맑은 고딕"/>
                <w:sz w:val="19"/>
                <w:szCs w:val="19"/>
              </w:rPr>
              <w:t xml:space="preserve">□ 글로벌: 제조 AI 시장 2025년 85.7억 달러 → 2035년 2,872억 달러, 향후 10년 연평균 40%대 성장 전망 (삼일PwC 「제조업, AI로 다시 설계되다」, 2026.3)</w:t>
            </w:r>
          </w:p>
          <w:p>
            <w:pPr>
              <w:spacing w:after="30" w:before="0" w:line="264"/>
              <w:ind w:left="200" w:hanging="200"/>
            </w:pPr>
            <w:r>
              <w:rPr>
                <w:rFonts w:ascii="맑은 고딕" w:cs="맑은 고딕" w:eastAsia="맑은 고딕" w:hAnsi="맑은 고딕"/>
                <w:sz w:val="19"/>
                <w:szCs w:val="19"/>
              </w:rPr>
              <w:t xml:space="preserve">□ 국내: 산업통상부 M.AX 정책으로 2030년까지 AI 팩토리 500개 보급, 150조 원 국민성장펀드의 40% 이상 지역 우선 투자. 과기정통부 피지컬 AI 6,763억 원(2026~2030), 산업부 AX 실증산단(구미·포항 481억 원), 거제 조선해양 M.AX 얼라이언스 250억 원, 부산TP 제조AI 특화 스마트공장 800억 원(2026) 등 영남권에 2026~2030년 조 단위 공적 예산 집행</w:t>
            </w:r>
          </w:p>
          <w:p>
            <w:pPr>
              <w:spacing w:after="30" w:before="0" w:line="264"/>
              <w:ind w:left="200" w:hanging="200"/>
            </w:pPr>
            <w:r>
              <w:rPr>
                <w:rFonts w:ascii="맑은 고딕" w:cs="맑은 고딕" w:eastAsia="맑은 고딕" w:hAnsi="맑은 고딕"/>
                <w:sz w:val="19"/>
                <w:szCs w:val="19"/>
              </w:rPr>
              <w:t xml:space="preserve">□ 경남·창원: 경남도 마스터플랜(지원기업 1만 개, 제조 AI 전환율 30%), 창원시 초거대 제조 AI 서비스 개발 226.9억 원·PINN 제조 융합데이터 실증 320억 원·스마트그린 AX 실증산단 222억 원·AI 팩토리 70억 원·기계방산 특화 DX 지원센터 258.6억 원(2026). 창원국가산단은 기계 49%·전기전자 20%·운송장비 8% 구성으로 지능형 기계·첨단 방산·원자력 주기기가 핵심</w:t>
            </w:r>
          </w:p>
          <w:p>
            <w:pPr>
              <w:spacing w:after="30" w:before="0" w:line="264"/>
              <w:ind w:left="200" w:hanging="200"/>
            </w:pPr>
            <w:r>
              <w:rPr>
                <w:rFonts w:ascii="맑은 고딕" w:cs="맑은 고딕" w:eastAsia="맑은 고딕" w:hAnsi="맑은 고딕"/>
                <w:sz w:val="19"/>
                <w:szCs w:val="19"/>
              </w:rPr>
              <w:t xml:space="preserve">□ 시장 특성: 실증사업의 공통 구조는 '지역 앵커기업 + 지역 대학·TP + AI 공급기업' 컨소시엄이며, 현장 데이터·시스템 연동·현장 검증이 사업 성패를 좌우. 보안 요건(데이터 외부 반출 불가)으로 온프레미스 솔루션 수요가 높음</w:t>
            </w:r>
          </w:p>
          <w:p>
            <w:pPr>
              <w:spacing w:after="30" w:before="0" w:line="264"/>
              <w:ind w:left="200" w:hanging="200"/>
            </w:pPr>
            <w:r>
              <w:rPr>
                <w:rFonts w:ascii="맑은 고딕" w:cs="맑은 고딕" w:eastAsia="맑은 고딕" w:hAnsi="맑은 고딕"/>
                <w:sz w:val="19"/>
                <w:szCs w:val="19"/>
              </w:rPr>
              <w:t xml:space="preserve">□ 수출입: 당사 매출은 내수 중심 </w:t>
            </w:r>
            <w:r>
              <w:rPr>
                <w:rFonts w:ascii="맑은 고딕" w:cs="맑은 고딕" w:eastAsia="맑은 고딕" w:hAnsi="맑은 고딕"/>
                <w:color w:val="C00000"/>
                <w:sz w:val="19"/>
                <w:szCs w:val="19"/>
              </w:rPr>
              <w:t xml:space="preserve">[수출 실적 재무팀 확인]</w:t>
            </w:r>
            <w:r>
              <w:rPr>
                <w:rFonts w:ascii="맑은 고딕" w:cs="맑은 고딕" w:eastAsia="맑은 고딕" w:hAnsi="맑은 고딕"/>
                <w:sz w:val="19"/>
                <w:szCs w:val="19"/>
              </w:rPr>
              <w:t xml:space="preserve">. 향후 주주사(SK텔레콤·KAI) 협력 및 영풍전자 방산 수출망(폴란드 K2PL, 호주, 미국 등)과 연계한 다국어 품질보고서 자동생성 AI 기능으로 동남아 등 신흥 제조·방산 디지털화 시장 동반진출 추진</w:t>
            </w:r>
          </w:p>
        </w:tc>
      </w:tr>
    </w:tbl>
    <w:p>
      <w:pPr>
        <w:spacing w:after="60" w:before="0" w:line="276"/>
        <w:jc w:val="left"/>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국내외 주요 수요처 현황</w:t>
            </w:r>
          </w:p>
        </w:tc>
        <w:tc>
          <w:tcPr>
            <w:tcW w:type="dxa" w:w="7640"/>
            <w:tcMar>
              <w:top w:type="dxa" w:w="40"/>
              <w:left w:type="dxa" w:w="80"/>
              <w:bottom w:type="dxa" w:w="40"/>
              <w:right w:type="dxa" w:w="80"/>
            </w:tcMar>
            <w:vAlign w:val="top"/>
          </w:tcPr>
          <w:p>
            <w:pPr>
              <w:spacing w:after="60" w:before="0" w:line="276"/>
              <w:jc w:val="left"/>
            </w:pPr>
            <w:r>
              <w:rPr>
                <w:rFonts w:ascii="맑은 고딕" w:cs="맑은 고딕" w:eastAsia="맑은 고딕" w:hAnsi="맑은 고딕"/>
                <w:color w:val="595959"/>
                <w:sz w:val="16"/>
                <w:szCs w:val="16"/>
              </w:rPr>
              <w:t xml:space="preserve">※ 수요처명, 주생산품, 수요량, 소재지 등 기재</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000"/>
              <w:gridCol w:w="1140"/>
            </w:tblGrid>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수요처명</w:t>
                  </w:r>
                </w:p>
              </w:tc>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주생산품</w:t>
                  </w:r>
                </w:p>
              </w:tc>
              <w:tc>
                <w:tcPr>
                  <w:tcW w:type="dxa" w:w="3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수요 내용(수요량)</w:t>
                  </w:r>
                </w:p>
              </w:tc>
              <w:tc>
                <w:tcPr>
                  <w:tcW w:type="dxa" w:w="11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소재지</w:t>
                  </w:r>
                </w:p>
              </w:tc>
            </w:tr>
            <w:tr>
              <w:trPr>
                <w:cantSplit w:val="false"/>
              </w:trPr>
              <w:tc>
                <w:tcPr>
                  <w:tcW w:type="dxa" w:w="17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영풍전자㈜</w:t>
                  </w:r>
                </w:p>
              </w:tc>
              <w:tc>
                <w:tcPr>
                  <w:tcW w:type="dxa" w:w="1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방산 전자회로기판(PBA)</w:t>
                  </w:r>
                </w:p>
              </w:tc>
              <w:tc>
                <w:tcPr>
                  <w:tcW w:type="dxa" w:w="3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PBA 고장탐구 암묵지 AI Agent·검사 Agent (중기부 신속상용화, ~2027.07) 및 협력사 200여 개사 확산</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창원</w:t>
                  </w:r>
                </w:p>
              </w:tc>
            </w:tr>
            <w:tr>
              <w:trPr>
                <w:cantSplit w:val="false"/>
              </w:trPr>
              <w:tc>
                <w:tcPr>
                  <w:tcW w:type="dxa" w:w="17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한국항공우주산업㈜(KAI)</w:t>
                  </w:r>
                </w:p>
              </w:tc>
              <w:tc>
                <w:tcPr>
                  <w:tcW w:type="dxa" w:w="1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항공기</w:t>
                  </w:r>
                </w:p>
              </w:tc>
              <w:tc>
                <w:tcPr>
                  <w:tcW w:type="dxa" w:w="3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고정익·회전익·PHM DB 구축 및 데이터 처리 기술개발(2022.12~2028.12), 협력사(율곡·하이즈항공 등) 확산</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사천</w:t>
                  </w:r>
                </w:p>
              </w:tc>
            </w:tr>
            <w:tr>
              <w:trPr>
                <w:cantSplit w:val="false"/>
              </w:trPr>
              <w:tc>
                <w:tcPr>
                  <w:tcW w:type="dxa" w:w="17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㈜세아창원특수강</w:t>
                  </w:r>
                </w:p>
              </w:tc>
              <w:tc>
                <w:tcPr>
                  <w:tcW w:type="dxa" w:w="1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특수강</w:t>
                  </w:r>
                </w:p>
              </w:tc>
              <w:tc>
                <w:tcPr>
                  <w:tcW w:type="dxa" w:w="3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프레스 펌프 AI 이상탐지(2024), 피지컬 AI 실증 참여기업</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창원</w:t>
                  </w:r>
                </w:p>
              </w:tc>
            </w:tr>
            <w:tr>
              <w:trPr>
                <w:cantSplit w:val="false"/>
              </w:trPr>
              <w:tc>
                <w:tcPr>
                  <w:tcW w:type="dxa" w:w="17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두산에너빌리티·범한메카텍·CTR 등 경남 피지컬 AI 실증 12개사, 경남 뿌리기업 13개사</w:t>
                  </w:r>
                </w:p>
              </w:tc>
              <w:tc>
                <w:tcPr>
                  <w:tcW w:type="dxa" w:w="1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발전설비·기계·뿌리산업</w:t>
                  </w:r>
                </w:p>
              </w:tc>
              <w:tc>
                <w:tcPr>
                  <w:tcW w:type="dxa" w:w="3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과기정통부 피지컬 AI 세부3 물리데이터 품질관리 실증(~2030)</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창원·경남</w:t>
                  </w:r>
                </w:p>
              </w:tc>
            </w:tr>
            <w:tr>
              <w:trPr>
                <w:cantSplit w:val="false"/>
              </w:trPr>
              <w:tc>
                <w:tcPr>
                  <w:tcW w:type="dxa" w:w="17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한화오션·삼성중공업 1차 협력사</w:t>
                  </w:r>
                </w:p>
              </w:tc>
              <w:tc>
                <w:tcPr>
                  <w:tcW w:type="dxa" w:w="1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조선 블록·용접·의장</w:t>
                  </w:r>
                </w:p>
              </w:tc>
              <w:tc>
                <w:tcPr>
                  <w:tcW w:type="dxa" w:w="3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용접 WPS·트러블슈팅 지식 어시스턴트, 선급 규격 대조 (조선해양 M.AX 얼라이언스 공모 대응)</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거제</w:t>
                  </w:r>
                </w:p>
              </w:tc>
            </w:tr>
            <w:tr>
              <w:trPr>
                <w:cantSplit w:val="false"/>
              </w:trPr>
              <w:tc>
                <w:tcPr>
                  <w:tcW w:type="dxa" w:w="17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동국제강㈜ 및 포항 철강 밸류체인</w:t>
                  </w:r>
                </w:p>
              </w:tc>
              <w:tc>
                <w:tcPr>
                  <w:tcW w:type="dxa" w:w="1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철강</w:t>
                  </w:r>
                </w:p>
              </w:tc>
              <w:tc>
                <w:tcPr>
                  <w:tcW w:type="dxa" w:w="3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선도공장 예지보전·암묵지 Agent, 연주 공정 온톨로지 (산업부 AX 실증산단, ~2029)</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포항</w:t>
                  </w:r>
                </w:p>
              </w:tc>
            </w:tr>
            <w:tr>
              <w:trPr>
                <w:cantSplit w:val="false"/>
              </w:trPr>
              <w:tc>
                <w:tcPr>
                  <w:tcW w:type="dxa" w:w="17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한국남부·서부·동서발전㈜, 서연이화(지산이노베이션)</w:t>
                  </w:r>
                </w:p>
              </w:tc>
              <w:tc>
                <w:tcPr>
                  <w:tcW w:type="dxa" w:w="1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발전·자동차부품</w:t>
                  </w:r>
                </w:p>
              </w:tc>
              <w:tc>
                <w:tcPr>
                  <w:tcW w:type="dxa" w:w="30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AI Agent·업무자료 AI 자산화·AIOps·LLM 인프라 구축(2024~2026)</w:t>
                  </w:r>
                </w:p>
              </w:tc>
              <w:tc>
                <w:tcPr>
                  <w:tcW w:type="dxa" w:w="11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부산·전국</w:t>
                  </w:r>
                </w:p>
              </w:tc>
            </w:tr>
          </w:tbl>
          <w:p/>
        </w:tc>
      </w:tr>
    </w:tbl>
    <w:p>
      <w:pPr>
        <w:spacing w:after="60" w:before="0" w:line="276"/>
        <w:jc w:val="left"/>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국내외 동종업체 현황</w:t>
            </w:r>
          </w:p>
        </w:tc>
        <w:tc>
          <w:tcPr>
            <w:tcW w:type="dxa" w:w="7640"/>
            <w:tcMar>
              <w:top w:type="dxa" w:w="40"/>
              <w:left w:type="dxa" w:w="80"/>
              <w:bottom w:type="dxa" w:w="40"/>
              <w:right w:type="dxa" w:w="80"/>
            </w:tcMar>
            <w:vAlign w:val="top"/>
          </w:tcPr>
          <w:p>
            <w:pPr>
              <w:spacing w:after="60" w:before="0" w:line="276"/>
              <w:jc w:val="left"/>
            </w:pPr>
            <w:r>
              <w:rPr>
                <w:rFonts w:ascii="맑은 고딕" w:cs="맑은 고딕" w:eastAsia="맑은 고딕" w:hAnsi="맑은 고딕"/>
                <w:color w:val="595959"/>
                <w:sz w:val="16"/>
                <w:szCs w:val="16"/>
              </w:rPr>
              <w:t xml:space="preserve">※ 업체명, 주생산품, 매출액 규모, 소재지 등 기재</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1840"/>
            </w:tblGrid>
            <w:tr>
              <w:trPr>
                <w:cantSplit w:val="false"/>
              </w:trPr>
              <w:tc>
                <w:tcPr>
                  <w:tcW w:type="dxa" w:w="1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업체명</w:t>
                  </w:r>
                </w:p>
              </w:tc>
              <w:tc>
                <w:tcPr>
                  <w:tcW w:type="dxa" w:w="2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주생산품</w:t>
                  </w:r>
                </w:p>
              </w:tc>
              <w:tc>
                <w:tcPr>
                  <w:tcW w:type="dxa" w:w="12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매출액 규모</w:t>
                  </w:r>
                </w:p>
              </w:tc>
              <w:tc>
                <w:tcPr>
                  <w:tcW w:type="dxa" w:w="18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소재지·경남권 활동</w:t>
                  </w:r>
                </w:p>
              </w:tc>
            </w:tr>
            <w:tr>
              <w:trPr>
                <w:cantSplit w:val="false"/>
              </w:trPr>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마키나락스</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설비·공정 데이터 기반 산업 AI(런웨이)</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[공시 확인]</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서울 / 2026.08 'AI스튜디오@창원' 개소</w:t>
                  </w:r>
                </w:p>
              </w:tc>
            </w:tr>
            <w:tr>
              <w:trPr>
                <w:cantSplit w:val="false"/>
              </w:trPr>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메가존(메가존클라우드)</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클라우드·AI 시스템 통합</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[공시 확인]</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서울 / 2026.08 경남대 피지컬AX연구협력센터 개소</w:t>
                  </w:r>
                </w:p>
              </w:tc>
            </w:tr>
            <w:tr>
              <w:trPr>
                <w:cantSplit w:val="false"/>
              </w:trPr>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LG CNS·LG AI연구원</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엑사원 LLM, 제조 DX</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[공시 확인]</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서울 / 피지컬 AI 협력기업, LG전자 연구센터 창원대 설립 예정</w:t>
                  </w:r>
                </w:p>
              </w:tc>
            </w:tr>
            <w:tr>
              <w:trPr>
                <w:cantSplit w:val="false"/>
              </w:trPr>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솔트룩스·와이즈넛</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LLM·검색·챗봇(공공 중심)</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[공시 확인]</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서울·경기 / 경남권 거점 미확인</w:t>
                  </w:r>
                </w:p>
              </w:tc>
            </w:tr>
            <w:tr>
              <w:trPr>
                <w:cantSplit w:val="false"/>
              </w:trPr>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앰버로드·임팩티브AI·포인드</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철강 공정 최적화 AI</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포항 / 포항TP 철강 AX 실증 공급기업</w:t>
                  </w:r>
                </w:p>
              </w:tc>
            </w:tr>
            <w:tr>
              <w:trPr>
                <w:cantSplit w:val="false"/>
              </w:trPr>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㈜코난테크놀로지(당사)</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자체 LLM·RAG·온톨로지/지식그래프·온프레미스 생성형 AI</w:t>
                  </w:r>
                </w:p>
              </w:tc>
              <w:tc>
                <w:tcPr>
                  <w:tcW w:type="dxa" w:w="12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33,979백만원 (2025)</w:t>
                  </w:r>
                </w:p>
              </w:tc>
              <w:tc>
                <w:tcPr>
                  <w:tcW w:type="dxa" w:w="18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서울 본사 / 경남 창원 거점 신설(본 신청)</w:t>
                  </w:r>
                </w:p>
              </w:tc>
            </w:tr>
          </w:tbl>
          <w:p>
            <w:pPr>
              <w:spacing w:after="30" w:before="0" w:line="264"/>
              <w:ind w:left="200" w:hanging="200"/>
            </w:pPr>
            <w:r>
              <w:rPr>
                <w:rFonts w:ascii="맑은 고딕" w:cs="맑은 고딕" w:eastAsia="맑은 고딕" w:hAnsi="맑은 고딕"/>
                <w:sz w:val="19"/>
                <w:szCs w:val="19"/>
              </w:rPr>
              <w:t xml:space="preserve">□ 차별화 포지션: 설비·공정 데이터 AI(마키나락스)와의 정면 경쟁을 피하고, 기술문서·정비이력·숙련자 암묵지를 온톨로지·Graph-RAG·에이전트로 자산화하는 '지식 계층'에 집중. 메가존·KTL과는 피지컬 AI 세부3 컨소시엄 파트너로 협력</w:t>
            </w:r>
          </w:p>
        </w:tc>
      </w:tr>
    </w:tbl>
    <w:p>
      <w:pPr>
        <w:spacing w:after="60" w:before="0" w:line="276"/>
        <w:jc w:val="left"/>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가격 경쟁력</w:t>
            </w:r>
          </w:p>
        </w:tc>
        <w:tc>
          <w:tcPr>
            <w:tcW w:type="dxa" w:w="7640"/>
            <w:tcMar>
              <w:top w:type="dxa" w:w="40"/>
              <w:left w:type="dxa" w:w="80"/>
              <w:bottom w:type="dxa" w:w="40"/>
              <w:right w:type="dxa" w:w="80"/>
            </w:tcMar>
            <w:vAlign w:val="top"/>
          </w:tcPr>
          <w:p>
            <w:pPr>
              <w:spacing w:after="60" w:before="0" w:line="276"/>
              <w:jc w:val="left"/>
            </w:pPr>
            <w:r>
              <w:rPr>
                <w:rFonts w:ascii="맑은 고딕" w:cs="맑은 고딕" w:eastAsia="맑은 고딕" w:hAnsi="맑은 고딕"/>
                <w:color w:val="595959"/>
                <w:sz w:val="16"/>
                <w:szCs w:val="16"/>
              </w:rPr>
              <w:t xml:space="preserve">※ 타사 동종제품, 수입제품 등과 비교</w:t>
            </w:r>
          </w:p>
          <w:p>
            <w:pPr>
              <w:spacing w:after="30" w:before="0" w:line="264"/>
              <w:ind w:left="200" w:hanging="200"/>
            </w:pPr>
            <w:r>
              <w:rPr>
                <w:rFonts w:ascii="맑은 고딕" w:cs="맑은 고딕" w:eastAsia="맑은 고딕" w:hAnsi="맑은 고딕"/>
                <w:sz w:val="19"/>
                <w:szCs w:val="19"/>
              </w:rPr>
              <w:t xml:space="preserve">□ 외산·클라우드 LLM 대비: 토큰 과금형 클라우드 API와 달리 온프레미스 라이선스 방식으로 사용량 증가에 따른 비용 폭증이 없고, 기밀 데이터 외부 유출 리스크 비용이 발생하지 않음</w:t>
            </w:r>
          </w:p>
          <w:p>
            <w:pPr>
              <w:spacing w:after="30" w:before="0" w:line="264"/>
              <w:ind w:left="200" w:hanging="200"/>
            </w:pPr>
            <w:r>
              <w:rPr>
                <w:rFonts w:ascii="맑은 고딕" w:cs="맑은 고딕" w:eastAsia="맑은 고딕" w:hAnsi="맑은 고딕"/>
                <w:sz w:val="19"/>
                <w:szCs w:val="19"/>
              </w:rPr>
              <w:t xml:space="preserve">□ '토큰은 많이, 파라미터는 작게' 전략: 32B 이하 파라미터의 고효율 모델로 엣지 GPU 1~2기 수준 인프라에서 운영 가능하여, 중소·중견 제조기업도 도입 가능한 합리적 비용의 최고 성능 제공</w:t>
            </w:r>
          </w:p>
          <w:p>
            <w:pPr>
              <w:spacing w:after="30" w:before="0" w:line="264"/>
              <w:ind w:left="200" w:hanging="200"/>
            </w:pPr>
            <w:r>
              <w:rPr>
                <w:rFonts w:ascii="맑은 고딕" w:cs="맑은 고딕" w:eastAsia="맑은 고딕" w:hAnsi="맑은 고딕"/>
                <w:sz w:val="19"/>
                <w:szCs w:val="19"/>
              </w:rPr>
              <w:t xml:space="preserve">□ 고성능·고효율 RAG: 2 Core 서버 기준 시간당 5GB 인덱싱·초당 50건 질의 처리로 타 엔진 대비 1.5~10배 서버당 처리량, 제조기업 인프라 투자 부담 최소화</w:t>
            </w:r>
          </w:p>
          <w:p>
            <w:pPr>
              <w:spacing w:after="30" w:before="0" w:line="264"/>
              <w:ind w:left="200" w:hanging="200"/>
            </w:pPr>
            <w:r>
              <w:rPr>
                <w:rFonts w:ascii="맑은 고딕" w:cs="맑은 고딕" w:eastAsia="맑은 고딕" w:hAnsi="맑은 고딕"/>
                <w:sz w:val="19"/>
                <w:szCs w:val="19"/>
              </w:rPr>
              <w:t xml:space="preserve">□ 단계형 패키지: Quick Win(SOP·정비 지식 어시스턴트, 소규모 PoC) → Standard(통합 플랫폼) → 카세트형 모듈 구독(SaaS)으로 고객 규모에 맞춘 가격 구조. 정부 실증(스마트공장 50% 매칭, AX 실증산단 카탈로그 등)과 연계하여 도입 장벽 최소화</w:t>
            </w:r>
          </w:p>
          <w:p>
            <w:pPr>
              <w:spacing w:after="30" w:before="0" w:line="264"/>
              <w:ind w:left="200" w:hanging="200"/>
            </w:pPr>
            <w:r>
              <w:rPr>
                <w:rFonts w:ascii="맑은 고딕" w:cs="맑은 고딕" w:eastAsia="맑은 고딕" w:hAnsi="맑은 고딕"/>
                <w:sz w:val="19"/>
                <w:szCs w:val="19"/>
              </w:rPr>
              <w:t xml:space="preserve">□ 국산 자체개발 Full-Stack으로 외산 모델 라이선스·로열티가 없고, GS 1등급 인증 제품으로 공공·공기업 수의계약(조달) 가능</w:t>
            </w:r>
          </w:p>
        </w:tc>
      </w:tr>
    </w:tbl>
    <w:p>
      <w:pPr>
        <w:spacing w:after="100" w:before="200"/>
      </w:pPr>
      <w:r>
        <w:rPr>
          <w:rFonts w:ascii="맑은 고딕" w:cs="맑은 고딕" w:eastAsia="맑은 고딕" w:hAnsi="맑은 고딕"/>
          <w:b/>
          <w:bCs/>
          <w:sz w:val="24"/>
          <w:szCs w:val="24"/>
        </w:rPr>
        <w:t xml:space="preserve">2. 개발 및 사업화 추진계획</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기술개발 및 사업화 추진 계획</w:t>
            </w:r>
          </w:p>
        </w:tc>
        <w:tc>
          <w:tcPr>
            <w:tcW w:type="dxa" w:w="7640"/>
            <w:tcMar>
              <w:top w:type="dxa" w:w="40"/>
              <w:left w:type="dxa" w:w="80"/>
              <w:bottom w:type="dxa" w:w="40"/>
              <w:right w:type="dxa" w:w="80"/>
            </w:tcMar>
            <w:vAlign w:val="top"/>
          </w:tcPr>
          <w:p>
            <w:pPr>
              <w:spacing w:after="60" w:before="0" w:line="276"/>
              <w:jc w:val="left"/>
            </w:pPr>
          </w:p>
          <w:p>
            <w:pPr>
              <w:spacing w:after="30" w:before="0" w:line="264"/>
              <w:ind w:left="200" w:hanging="200"/>
            </w:pPr>
            <w:r>
              <w:rPr>
                <w:rFonts w:ascii="맑은 고딕" w:cs="맑은 고딕" w:eastAsia="맑은 고딕" w:hAnsi="맑은 고딕"/>
                <w:sz w:val="19"/>
                <w:szCs w:val="19"/>
              </w:rPr>
              <w:t xml:space="preserve">□ 추진 체계: 2단계 접근 — 1단계 「코난테크놀로지 경남사무소」(2026.11, 본사 사업자등록 기준, 1인 상주) → 2단계 「(가칭) 코난테크놀로지 제조AX기술센터 @경남」 지점 등기 전환(2027.7 목표, 5인 체제). 2027.6 성과 검증(유상 계약 누적 3.7억 원, 거점 발굴 파이프라인 15억 원, 지역 소재 요건 공모 제안 2건, 등대고객 3개사 PoC 진입 중 3개 충족) 후 전환</w:t>
            </w:r>
          </w:p>
          <w:p>
            <w:pPr>
              <w:spacing w:after="30" w:before="0" w:line="264"/>
              <w:ind w:left="200" w:hanging="200"/>
            </w:pPr>
            <w:r>
              <w:rPr>
                <w:rFonts w:ascii="맑은 고딕" w:cs="맑은 고딕" w:eastAsia="맑은 고딕" w:hAnsi="맑은 고딕"/>
                <w:sz w:val="19"/>
                <w:szCs w:val="19"/>
              </w:rPr>
              <w:t xml:space="preserve">□ 단계별 계획</w:t>
            </w:r>
          </w:p>
          <w:p>
            <w:pPr>
              <w:spacing w:after="30" w:before="0" w:line="264"/>
              <w:ind w:left="440" w:hanging="200"/>
            </w:pPr>
            <w:r>
              <w:rPr>
                <w:rFonts w:ascii="맑은 고딕" w:cs="맑은 고딕" w:eastAsia="맑은 고딕" w:hAnsi="맑은 고딕"/>
                <w:b w:val="false"/>
                <w:bCs w:val="false"/>
                <w:sz w:val="19"/>
                <w:szCs w:val="19"/>
              </w:rPr>
              <w:t xml:space="preserve">ㅇ 2026년 4분기(개설, 1인): 경남인공지능혁신본부 4동 703호 입주, 거점장(영업/PM) 부임. 유상 PoC 2건 계약(매출 인식 2027), 창원대 국가연구소 연계 2건(AI 지식서비스·도면이해) 추진, 정부 실증 3건 현장 착수 요건(SOP 30건·숙련자 인터뷰·데이터 반출 협의·방산 현장 보안 절차) 확인. 경남도·창원시·경남TP·거제시 접점 구축, 등대고객 진단</w:t>
            </w:r>
          </w:p>
          <w:p>
            <w:pPr>
              <w:spacing w:after="30" w:before="0" w:line="264"/>
              <w:ind w:left="440" w:hanging="200"/>
            </w:pPr>
            <w:r>
              <w:rPr>
                <w:rFonts w:ascii="맑은 고딕" w:cs="맑은 고딕" w:eastAsia="맑은 고딕" w:hAnsi="맑은 고딕"/>
                <w:b w:val="false"/>
                <w:bCs w:val="false"/>
                <w:sz w:val="19"/>
                <w:szCs w:val="19"/>
              </w:rPr>
              <w:t xml:space="preserve">ㅇ 2027년(확장, 5인): 1분기 수석 엔지니어 파견, 연내 현지 채용 3인(엔지니어 2인은 피지컬 AI 과제 청년채용). 실증 3건 현장 수행 — 영풍전자 PBA 고장탐구 AI·검사 Agent 완성(~2027.07, 분석시간 50%·보고서 70% 단축 KPI 검증), 피지컬 AI 3D 공정 시나리오 자동 생성·Sim2Real 정합(경남 뿌리기업 13개사), 포항 예지보전·암묵지 Agent 모듈 2차년도. 거점 증분 매출 8.5억 원(유상 PoC 5건 2.5억 + 본구축 2건 6억) 목표, 창원·김해·진해·거제 확산, 제조AX기술센터 전환(7월)</w:t>
            </w:r>
          </w:p>
          <w:p>
            <w:pPr>
              <w:spacing w:after="30" w:before="0" w:line="264"/>
              <w:ind w:left="440" w:hanging="200"/>
            </w:pPr>
            <w:r>
              <w:rPr>
                <w:rFonts w:ascii="맑은 고딕" w:cs="맑은 고딕" w:eastAsia="맑은 고딕" w:hAnsi="맑은 고딕"/>
                <w:b w:val="false"/>
                <w:bCs w:val="false"/>
                <w:sz w:val="19"/>
                <w:szCs w:val="19"/>
              </w:rPr>
              <w:t xml:space="preserve">ㅇ 2028년(정착, 5인+): 거점 증분 매출 18억 원 목표(PoC·본구축·신규 공모), 실증 결과의 카세트형 모듈·구독형 SaaS 표준 패키지화로 경남 제조기업 수평 확산, 포항 본격 진입(분소 검토), 여수·광양(철강·화학) 탐색</w:t>
            </w:r>
          </w:p>
          <w:p>
            <w:pPr>
              <w:spacing w:after="30" w:before="0" w:line="264"/>
              <w:ind w:left="200" w:hanging="200"/>
            </w:pPr>
            <w:r>
              <w:rPr>
                <w:rFonts w:ascii="맑은 고딕" w:cs="맑은 고딕" w:eastAsia="맑은 고딕" w:hAnsi="맑은 고딕"/>
                <w:sz w:val="19"/>
                <w:szCs w:val="19"/>
              </w:rPr>
              <w:t xml:space="preserve">□ 시장 공략 방안 — Quick Win A·B로 20주 안에 숫자로 증명</w:t>
            </w:r>
          </w:p>
          <w:p>
            <w:pPr>
              <w:spacing w:after="30" w:before="0" w:line="264"/>
              <w:ind w:left="440" w:hanging="200"/>
            </w:pPr>
            <w:r>
              <w:rPr>
                <w:rFonts w:ascii="맑은 고딕" w:cs="맑은 고딕" w:eastAsia="맑은 고딕" w:hAnsi="맑은 고딕"/>
                <w:b w:val="false"/>
                <w:bCs w:val="false"/>
                <w:sz w:val="19"/>
                <w:szCs w:val="19"/>
              </w:rPr>
              <w:t xml:space="preserve">ㅇ Quick Win A(12주): 숙련자 노하우·온톨로지·SOP 지식 어시스턴트 — SOP·작업표준·숙련자 노하우·이력을 근거로 출처와 함께 답하는 현장 Q&amp;A. 목표 정확도 85% 이상, 탐색시간 40% 단축, 반장 문의 30% 감소, 활성률 60% 이상. 착수 2주 내 현행 기준선 실측 후 12주차 동일 방법으로 재측정</w:t>
            </w:r>
          </w:p>
          <w:p>
            <w:pPr>
              <w:spacing w:after="30" w:before="0" w:line="264"/>
              <w:ind w:left="440" w:hanging="200"/>
            </w:pPr>
            <w:r>
              <w:rPr>
                <w:rFonts w:ascii="맑은 고딕" w:cs="맑은 고딕" w:eastAsia="맑은 고딕" w:hAnsi="맑은 고딕"/>
                <w:b w:val="false"/>
                <w:bCs w:val="false"/>
                <w:sz w:val="19"/>
                <w:szCs w:val="19"/>
              </w:rPr>
              <w:t xml:space="preserve">ㅇ Quick Win B(A 운영 7주차 병행 착수, 20주 내 검증): 원청 규격·도면 대조 검토 — 원청 도면·사양서와 사내 검사기준을 자동 대조하고 최종 판단은 담당자가 승인. 목표 추출 재현율 90% 이상, 탐지율 85% 이상, 오탐 30% 이하, 검토시간 50% 단축</w:t>
            </w:r>
          </w:p>
          <w:p>
            <w:pPr>
              <w:spacing w:after="30" w:before="0" w:line="264"/>
              <w:ind w:left="440" w:hanging="200"/>
            </w:pPr>
            <w:r>
              <w:rPr>
                <w:rFonts w:ascii="맑은 고딕" w:cs="맑은 고딕" w:eastAsia="맑은 고딕" w:hAnsi="맑은 고딕"/>
                <w:b w:val="false"/>
                <w:bCs w:val="false"/>
                <w:sz w:val="19"/>
                <w:szCs w:val="19"/>
              </w:rPr>
              <w:t xml:space="preserve">ㅇ 공통 코어 + 업종·지역 확장 모듈: 창원(기계·방산: KS·ASTM·KDS, 재질–공구–절삭), 사천(항공: AS9100·NADCAP, 복합재·FAI·개정 추적), 거제(조선: 선급 KR·ABS·DNV, 강종–두께–자세–WPS)로 한 번 만든 코어를 수평 확산</w:t>
            </w:r>
          </w:p>
          <w:p>
            <w:pPr>
              <w:spacing w:after="30" w:before="0" w:line="264"/>
              <w:ind w:left="440" w:hanging="200"/>
            </w:pPr>
            <w:r>
              <w:rPr>
                <w:rFonts w:ascii="맑은 고딕" w:cs="맑은 고딕" w:eastAsia="맑은 고딕" w:hAnsi="맑은 고딕"/>
                <w:b w:val="false"/>
                <w:bCs w:val="false"/>
                <w:sz w:val="19"/>
                <w:szCs w:val="19"/>
              </w:rPr>
              <w:t xml:space="preserve">ㅇ 가드레일: 출처 필수(문서명·개정일·페이지), 추측 금지, 안전 질문은 규정 원문 인용, 확신도 분리, 저신뢰 항목 '미확인' 강제 — '틀릴 때 틀렸다고 말하는 설계'를 상품 가치로 제공</w:t>
            </w:r>
          </w:p>
          <w:p>
            <w:pPr>
              <w:spacing w:after="30" w:before="0" w:line="264"/>
              <w:ind w:left="200" w:hanging="200"/>
            </w:pPr>
            <w:r>
              <w:rPr>
                <w:rFonts w:ascii="맑은 고딕" w:cs="맑은 고딕" w:eastAsia="맑은 고딕" w:hAnsi="맑은 고딕"/>
                <w:sz w:val="19"/>
                <w:szCs w:val="19"/>
              </w:rPr>
              <w:t xml:space="preserve">□ 기술개발 계획(거점 연계)</w:t>
            </w:r>
          </w:p>
          <w:p>
            <w:pPr>
              <w:spacing w:after="30" w:before="0" w:line="264"/>
              <w:ind w:left="440" w:hanging="200"/>
            </w:pPr>
            <w:r>
              <w:rPr>
                <w:rFonts w:ascii="맑은 고딕" w:cs="맑은 고딕" w:eastAsia="맑은 고딕" w:hAnsi="맑은 고딕"/>
                <w:b w:val="false"/>
                <w:bCs w:val="false"/>
                <w:sz w:val="19"/>
                <w:szCs w:val="19"/>
              </w:rPr>
              <w:t xml:space="preserve">ㅇ 제조 문서·이력 기반 온톨로지 반자동 구축 및 Graph-RAG 하이브리드 검색 고도화 — 영풍전자·KAI·뿌리기업 현장 데이터로 검증</w:t>
            </w:r>
          </w:p>
          <w:p>
            <w:pPr>
              <w:spacing w:after="30" w:before="0" w:line="264"/>
              <w:ind w:left="440" w:hanging="200"/>
            </w:pPr>
            <w:r>
              <w:rPr>
                <w:rFonts w:ascii="맑은 고딕" w:cs="맑은 고딕" w:eastAsia="맑은 고딕" w:hAnsi="맑은 고딕"/>
                <w:b w:val="false"/>
                <w:bCs w:val="false"/>
                <w:sz w:val="19"/>
                <w:szCs w:val="19"/>
              </w:rPr>
              <w:t xml:space="preserve">ㅇ 도면·영상·음성 통합 멀티모달 제조 문서 AI, VLM 기반 공정 품질·안전 상황인지 — 폐쇄망 검증용 워크스테이션을 거점에 구축하여 현장 검증</w:t>
            </w:r>
          </w:p>
          <w:p>
            <w:pPr>
              <w:spacing w:after="30" w:before="0" w:line="264"/>
              <w:ind w:left="440" w:hanging="200"/>
            </w:pPr>
            <w:r>
              <w:rPr>
                <w:rFonts w:ascii="맑은 고딕" w:cs="맑은 고딕" w:eastAsia="맑은 고딕" w:hAnsi="맑은 고딕"/>
                <w:b w:val="false"/>
                <w:bCs w:val="false"/>
                <w:sz w:val="19"/>
                <w:szCs w:val="19"/>
              </w:rPr>
              <w:t xml:space="preserve">ㅇ 엣지 배포용 경량 sLLM·온디바이스 AI, PINN(물리 기반 시뮬레이션)과 생성형 AI를 결합한 자율제조 제어 — 창원대·경남대·ETRI·KTL과 공동 연구</w:t>
            </w:r>
          </w:p>
          <w:p>
            <w:pPr>
              <w:spacing w:after="30" w:before="0" w:line="264"/>
              <w:ind w:left="200" w:hanging="200"/>
            </w:pPr>
            <w:r>
              <w:rPr>
                <w:rFonts w:ascii="맑은 고딕" w:cs="맑은 고딕" w:eastAsia="맑은 고딕" w:hAnsi="맑은 고딕"/>
                <w:sz w:val="19"/>
                <w:szCs w:val="19"/>
              </w:rPr>
              <w:t xml:space="preserve">□ 지역 협력: 국립창원대(SMR² 플랫폼 국가연구소·영풍전자 과제 참여기관)·경남대·경남TP·중소조선연구원·부산TP와 컨소시엄 구성, 창원대 국가연구소 연계 사업 2건(AI 지식서비스·도면이해, 5~10억 원 규모, 계약 구조 협의 중) 추진</w:t>
            </w:r>
          </w:p>
          <w:p>
            <w:pPr>
              <w:spacing w:after="30" w:before="0" w:line="264"/>
              <w:ind w:left="200" w:hanging="200"/>
            </w:pPr>
            <w:r>
              <w:rPr>
                <w:rFonts w:ascii="맑은 고딕" w:cs="맑은 고딕" w:eastAsia="맑은 고딕" w:hAnsi="맑은 고딕"/>
                <w:sz w:val="19"/>
                <w:szCs w:val="19"/>
              </w:rPr>
              <w:t xml:space="preserve">□ 인력 운영: 플랫폼·모델 개발은 서울 본사(AI연구소)에서 수행하고 거점은 현장 데이터·검증·고객 대면에 집중. 현지 채용 인력은 본사 4~8주 교육(Konan LLM·RAG·온톨로지 자동설계·AI 가드레일) 후 창원 배치</w:t>
            </w:r>
          </w:p>
        </w:tc>
      </w:tr>
    </w:tbl>
    <w:p>
      <w:pPr>
        <w:spacing w:after="100" w:before="200"/>
      </w:pPr>
      <w:r>
        <w:rPr>
          <w:rFonts w:ascii="맑은 고딕" w:cs="맑은 고딕" w:eastAsia="맑은 고딕" w:hAnsi="맑은 고딕"/>
          <w:b/>
          <w:bCs/>
          <w:sz w:val="24"/>
          <w:szCs w:val="24"/>
        </w:rPr>
        <w:t xml:space="preserve">3. 매출실적 및 판매계획</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240"/>
      </w:tblGrid>
      <w:tr>
        <w:trPr>
          <w:cantSplit w:val="false"/>
        </w:trPr>
        <w:tc>
          <w:tcPr>
            <w:tcW w:type="dxa" w:w="2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  분</w:t>
            </w:r>
          </w:p>
        </w:tc>
        <w:tc>
          <w:tcPr>
            <w:tcW w:type="dxa" w:w="1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전년도 (2025)</w:t>
            </w:r>
          </w:p>
        </w:tc>
        <w:tc>
          <w:tcPr>
            <w:tcW w:type="dxa" w:w="1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당해년 (2026)</w:t>
            </w:r>
          </w:p>
        </w:tc>
        <w:tc>
          <w:tcPr>
            <w:tcW w:type="dxa" w:w="18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차년도 예상 (2027)</w:t>
            </w:r>
          </w:p>
        </w:tc>
        <w:tc>
          <w:tcPr>
            <w:tcW w:type="dxa" w:w="22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  고</w:t>
            </w:r>
          </w:p>
        </w:tc>
      </w:tr>
      <w:tr>
        <w:trPr>
          <w:cantSplit w:val="false"/>
        </w:trPr>
        <w:tc>
          <w:tcPr>
            <w:tcW w:type="dxa" w:w="2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내 수(백만원)</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33,979</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[재무팀 확인]</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[재무팀 확인]</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전년도는 M.AX 전문기업 등록신청서(2026.07) 기준 매출액 </w:t>
            </w:r>
            <w:r>
              <w:rPr>
                <w:rFonts w:ascii="맑은 고딕" w:cs="맑은 고딕" w:eastAsia="맑은 고딕" w:hAnsi="맑은 고딕"/>
                <w:color w:val="C00000"/>
                <w:sz w:val="18"/>
                <w:szCs w:val="18"/>
              </w:rPr>
              <w:t xml:space="preserve">[재무제표 대조]</w:t>
            </w:r>
          </w:p>
        </w:tc>
      </w:tr>
      <w:tr>
        <w:trPr>
          <w:cantSplit w:val="false"/>
        </w:trPr>
        <w:tc>
          <w:tcPr>
            <w:tcW w:type="dxa" w:w="2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수 출(1,000불)</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2240"/>
            <w:tcMar>
              <w:top w:type="dxa" w:w="40"/>
              <w:left w:type="dxa" w:w="80"/>
              <w:bottom w:type="dxa" w:w="40"/>
              <w:right w:type="dxa" w:w="80"/>
            </w:tcMar>
            <w:vAlign w:val="center"/>
          </w:tcPr>
          <w:p>
            <w:pPr>
              <w:spacing w:after="10" w:before="10" w:line="252"/>
              <w:jc w:val="left"/>
            </w:pPr>
          </w:p>
        </w:tc>
      </w:tr>
      <w:tr>
        <w:trPr>
          <w:cantSplit w:val="false"/>
        </w:trPr>
        <w:tc>
          <w:tcPr>
            <w:tcW w:type="dxa" w:w="2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계</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33,979</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18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color w:val="C00000"/>
                <w:sz w:val="18"/>
                <w:szCs w:val="18"/>
              </w:rPr>
              <w:t xml:space="preserve">[확인]</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6"/>
                <w:szCs w:val="16"/>
              </w:rPr>
              <w:t xml:space="preserve">경남 거점 증분 매출 목표(안): 2027년 8.5억 원(PoC 5건·본구축 2건), 2028년 18억 원. 정부 실증 당사 몫: 영풍전자 10억·포항 12억(매출 인식), 피지컬 AI 50억(과제비)</w:t>
            </w:r>
          </w:p>
        </w:tc>
      </w:tr>
      <w:tr>
        <w:trPr>
          <w:cantSplit w:val="false"/>
        </w:trPr>
        <w:tc>
          <w:tcPr>
            <w:tcW w:type="dxa" w:w="20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주요 납품처 및 제품명</w:t>
            </w:r>
          </w:p>
        </w:tc>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KAI(PHM DB), 세아창원특수강(이상탐지), 남부·서부·동서발전(AI Agent·LLM 인프라), 서연이화(AI 자산화)</w:t>
            </w:r>
          </w:p>
        </w:tc>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영풍전자(PBA 고장탐구 AI), 동국제강(예지보전·암묵지 Agent), 피지컬 AI 세부3, 유상 PoC 2건 계약, 기존 고객 유지보수·증설</w:t>
            </w:r>
          </w:p>
        </w:tc>
        <w:tc>
          <w:tcPr>
            <w:tcW w:type="dxa" w:w="18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실증 3건 수행 + 유상 PoC 5건·본구축 2건(Quick Win A/B → MAESTRO Standard), 온톨로지 자동설계 SW 라이선스, 거제·부산 공모 과제</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제품: Konan LLM / Konan RAG / Konan LLM Studio / STT / PHM DB</w:t>
            </w:r>
          </w:p>
        </w:tc>
      </w:tr>
    </w:tbl>
    <w:p>
      <w:pPr>
        <w:spacing w:after="60" w:before="0" w:line="276"/>
        <w:jc w:val="left"/>
      </w:pPr>
      <w:r>
        <w:rPr>
          <w:rFonts w:ascii="맑은 고딕" w:cs="맑은 고딕" w:eastAsia="맑은 고딕" w:hAnsi="맑은 고딕"/>
          <w:color w:val="595959"/>
          <w:sz w:val="16"/>
          <w:szCs w:val="16"/>
        </w:rPr>
        <w:t xml:space="preserve">※ 매출은 단품에 대한 매출이 아닌 회사전체의 매출을 명기</w:t>
      </w:r>
    </w:p>
    <w:p>
      <w:pPr>
        <w:spacing w:after="60" w:before="0" w:line="276"/>
        <w:jc w:val="left"/>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val="false"/>
        </w:trPr>
        <w:tc>
          <w:tcPr>
            <w:tcW w:type="dxa" w:w="2000"/>
            <w:shd w:fill="EDEDED" w:color="auto" w:val="clear"/>
            <w:tcMar>
              <w:top w:type="dxa" w:w="40"/>
              <w:left w:type="dxa" w:w="80"/>
              <w:bottom w:type="dxa" w:w="40"/>
              <w:right w:type="dxa" w:w="80"/>
            </w:tcMar>
            <w:vAlign w:val="top"/>
          </w:tcPr>
          <w:p>
            <w:pPr>
              <w:spacing w:after="10" w:before="10" w:line="252"/>
              <w:jc w:val="center"/>
            </w:pPr>
            <w:r>
              <w:rPr>
                <w:rFonts w:ascii="맑은 고딕" w:cs="맑은 고딕" w:eastAsia="맑은 고딕" w:hAnsi="맑은 고딕"/>
                <w:b/>
                <w:bCs/>
                <w:sz w:val="18"/>
                <w:szCs w:val="18"/>
              </w:rPr>
              <w:t xml:space="preserve">판매전략</w:t>
            </w:r>
          </w:p>
        </w:tc>
        <w:tc>
          <w:tcPr>
            <w:tcW w:type="dxa" w:w="7640"/>
            <w:tcMar>
              <w:top w:type="dxa" w:w="40"/>
              <w:left w:type="dxa" w:w="80"/>
              <w:bottom w:type="dxa" w:w="40"/>
              <w:right w:type="dxa" w:w="80"/>
            </w:tcMar>
            <w:vAlign w:val="top"/>
          </w:tcPr>
          <w:p>
            <w:pPr>
              <w:spacing w:after="60" w:before="0" w:line="276"/>
              <w:jc w:val="left"/>
            </w:pPr>
            <w:r>
              <w:rPr>
                <w:rFonts w:ascii="맑은 고딕" w:cs="맑은 고딕" w:eastAsia="맑은 고딕" w:hAnsi="맑은 고딕"/>
                <w:color w:val="595959"/>
                <w:sz w:val="16"/>
                <w:szCs w:val="16"/>
              </w:rPr>
              <w:t xml:space="preserve">※ 판매경로, 판로확보 방안 등의 차별화 위주로 기재</w:t>
            </w:r>
          </w:p>
          <w:p>
            <w:pPr>
              <w:spacing w:after="30" w:before="0" w:line="264"/>
              <w:ind w:left="200" w:hanging="200"/>
            </w:pPr>
            <w:r>
              <w:rPr>
                <w:rFonts w:ascii="맑은 고딕" w:cs="맑은 고딕" w:eastAsia="맑은 고딕" w:hAnsi="맑은 고딕"/>
                <w:sz w:val="19"/>
                <w:szCs w:val="19"/>
              </w:rPr>
              <w:t xml:space="preserve">□ 판매경로: ① 정부 실증사업 컨소시엄(지역 앵커기업 + 대학·TP + 당사) → ② 실증 결과의 카세트형 모듈·구독형 SaaS 카탈로그 등재(AX 실증산단) → ③ 앵커기업 협력사(영풍전자 협력사 200여 개사, KAI·조선 1차 협력사)로 수평 확산</w:t>
            </w:r>
          </w:p>
          <w:p>
            <w:pPr>
              <w:spacing w:after="30" w:before="0" w:line="264"/>
              <w:ind w:left="200" w:hanging="200"/>
            </w:pPr>
            <w:r>
              <w:rPr>
                <w:rFonts w:ascii="맑은 고딕" w:cs="맑은 고딕" w:eastAsia="맑은 고딕" w:hAnsi="맑은 고딕"/>
                <w:sz w:val="19"/>
                <w:szCs w:val="19"/>
              </w:rPr>
              <w:t xml:space="preserve">□ 판로확보 방안</w:t>
            </w:r>
          </w:p>
          <w:p>
            <w:pPr>
              <w:spacing w:after="30" w:before="0" w:line="264"/>
              <w:ind w:left="440" w:hanging="200"/>
            </w:pPr>
            <w:r>
              <w:rPr>
                <w:rFonts w:ascii="맑은 고딕" w:cs="맑은 고딕" w:eastAsia="맑은 고딕" w:hAnsi="맑은 고딕"/>
                <w:b w:val="false"/>
                <w:bCs w:val="false"/>
                <w:sz w:val="19"/>
                <w:szCs w:val="19"/>
              </w:rPr>
              <w:t xml:space="preserve">ㅇ 경남인공지능혁신본부 입주를 통해 경남TP 입주기업·경남도 제조 AI 특화기업 생태계에 참여하고, 경남도·창원시·거제시·부산TP의 2027년 제조 AI·스마트공장 공모(부산TP 400개 과제, 거제 M.AX 얼라이언스 250억 원 등)에 지역 거점 기반으로 대응</w:t>
            </w:r>
          </w:p>
          <w:p>
            <w:pPr>
              <w:spacing w:after="30" w:before="0" w:line="264"/>
              <w:ind w:left="440" w:hanging="200"/>
            </w:pPr>
            <w:r>
              <w:rPr>
                <w:rFonts w:ascii="맑은 고딕" w:cs="맑은 고딕" w:eastAsia="맑은 고딕" w:hAnsi="맑은 고딕"/>
                <w:b w:val="false"/>
                <w:bCs w:val="false"/>
                <w:sz w:val="19"/>
                <w:szCs w:val="19"/>
              </w:rPr>
              <w:t xml:space="preserve">ㅇ 3자 MOU(경기도외투협·히든챔피언경영원) 회원사, 스마트제조혁신 공급기업 풀, 경남 뿌리기업 13개사 실증 네트워크를 영업 채널로 활용</w:t>
            </w:r>
          </w:p>
          <w:p>
            <w:pPr>
              <w:spacing w:after="30" w:before="0" w:line="264"/>
              <w:ind w:left="440" w:hanging="200"/>
            </w:pPr>
            <w:r>
              <w:rPr>
                <w:rFonts w:ascii="맑은 고딕" w:cs="맑은 고딕" w:eastAsia="맑은 고딕" w:hAnsi="맑은 고딕"/>
                <w:b w:val="false"/>
                <w:bCs w:val="false"/>
                <w:sz w:val="19"/>
                <w:szCs w:val="19"/>
              </w:rPr>
              <w:t xml:space="preserve">ㅇ 국립창원대(국가연구소 기업 멤버십 25개사·원전 부품기업 340여 개사 연계)·경남대·중소조선연구원·RIST·KTL과 산학연 공동 제안</w:t>
            </w:r>
          </w:p>
          <w:p>
            <w:pPr>
              <w:spacing w:after="30" w:before="0" w:line="264"/>
              <w:ind w:left="200" w:hanging="200"/>
            </w:pPr>
            <w:r>
              <w:rPr>
                <w:rFonts w:ascii="맑은 고딕" w:cs="맑은 고딕" w:eastAsia="맑은 고딕" w:hAnsi="맑은 고딕"/>
                <w:sz w:val="19"/>
                <w:szCs w:val="19"/>
              </w:rPr>
              <w:t xml:space="preserve">□ 차별화: 지식·암묵지·온톨로지 계층 특화, 온프레미스·폐쇄망 운영(방산·발전 레퍼런스), GS 1등급·AI+ 인증 국산 Full-Stack, 현장 상주 인력의 신속 대응(출장 의존 방식 대비 착수·검증 리드타임 단축)</w:t>
            </w:r>
          </w:p>
          <w:p>
            <w:pPr>
              <w:spacing w:after="30" w:before="0" w:line="264"/>
              <w:ind w:left="200" w:hanging="200"/>
            </w:pPr>
            <w:r>
              <w:rPr>
                <w:rFonts w:ascii="맑은 고딕" w:cs="맑은 고딕" w:eastAsia="맑은 고딕" w:hAnsi="맑은 고딕"/>
                <w:sz w:val="19"/>
                <w:szCs w:val="19"/>
              </w:rPr>
              <w:t xml:space="preserve">□ 가격·계약: Quick Win 소규모 PoC → Standard 통합 구축 → 구독형 모듈의 단계형 패키지, 정부 매칭(스마트공장 50% 등) 연계로 중소 제조기업의 초기 도입 부담 완화</w:t>
            </w:r>
          </w:p>
        </w:tc>
      </w:tr>
    </w:tbl>
    <w:p>
      <w:pPr>
        <w:sectPr>
          <w:pgSz w:w="11906" w:h="16838" w:orient="portrait"/>
          <w:pgMar w:top="1134" w:right="1134" w:bottom="1134" w:left="1134" w:header="708" w:footer="708" w:gutter="0"/>
          <w:pgNumType/>
          <w:docGrid w:linePitch="360"/>
        </w:sectPr>
      </w:pPr>
    </w:p>
    <w:p>
      <w:pPr>
        <w:spacing w:after="120" w:before="240"/>
      </w:pPr>
      <w:r>
        <w:rPr>
          <w:rFonts w:ascii="맑은 고딕" w:cs="맑은 고딕" w:eastAsia="맑은 고딕" w:hAnsi="맑은 고딕"/>
          <w:b/>
          <w:bCs/>
          <w:sz w:val="28"/>
          <w:szCs w:val="28"/>
        </w:rPr>
        <w:t xml:space="preserve">Ⅳ. 청년고용 창출 및 노동시간 단축</w:t>
      </w:r>
    </w:p>
    <w:p>
      <w:pPr>
        <w:spacing w:after="100" w:before="200"/>
      </w:pPr>
      <w:r>
        <w:rPr>
          <w:rFonts w:ascii="맑은 고딕" w:cs="맑은 고딕" w:eastAsia="맑은 고딕" w:hAnsi="맑은 고딕"/>
          <w:b/>
          <w:bCs/>
          <w:sz w:val="24"/>
          <w:szCs w:val="24"/>
        </w:rPr>
        <w:t xml:space="preserve">1. 청년고용관련 지정현황 및 고용계획</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val="false"/>
        </w:trPr>
        <w:tc>
          <w:tcPr>
            <w:tcW w:type="dxa" w:w="9640"/>
            <w:tcMar>
              <w:top w:type="dxa" w:w="40"/>
              <w:left w:type="dxa" w:w="80"/>
              <w:bottom w:type="dxa" w:w="40"/>
              <w:right w:type="dxa" w:w="80"/>
            </w:tcMar>
            <w:vAlign w:val="top"/>
          </w:tcPr>
          <w:p>
            <w:pPr>
              <w:spacing w:after="30" w:before="0" w:line="264"/>
              <w:ind w:left="200" w:hanging="200"/>
            </w:pPr>
            <w:r>
              <w:rPr>
                <w:rFonts w:ascii="맑은 고딕" w:cs="맑은 고딕" w:eastAsia="맑은 고딕" w:hAnsi="맑은 고딕"/>
                <w:sz w:val="19"/>
                <w:szCs w:val="19"/>
              </w:rPr>
              <w:t xml:space="preserve">□ 청년고용 우수업체 지정현황</w:t>
            </w:r>
          </w:p>
          <w:p>
            <w:pPr>
              <w:spacing w:after="30" w:before="0" w:line="264"/>
              <w:ind w:left="440" w:hanging="200"/>
            </w:pPr>
            <w:r>
              <w:rPr>
                <w:rFonts w:ascii="맑은 고딕" w:cs="맑은 고딕" w:eastAsia="맑은 고딕" w:hAnsi="맑은 고딕"/>
                <w:b w:val="false"/>
                <w:bCs w:val="false"/>
                <w:sz w:val="19"/>
                <w:szCs w:val="19"/>
              </w:rPr>
              <w:t xml:space="preserve">ㅇ 해당 없음 </w:t>
            </w:r>
            <w:r>
              <w:rPr>
                <w:rFonts w:ascii="맑은 고딕" w:cs="맑은 고딕" w:eastAsia="맑은 고딕" w:hAnsi="맑은 고딕"/>
                <w:b w:val="false"/>
                <w:bCs w:val="false"/>
                <w:color w:val="C00000"/>
                <w:sz w:val="19"/>
                <w:szCs w:val="19"/>
              </w:rPr>
              <w:t xml:space="preserve">[인사팀 확인 — 청년친화강소기업·청년고용 우수기업 등 지정 이력이 있으면 기재]</w:t>
            </w:r>
          </w:p>
          <w:p>
            <w:pPr>
              <w:spacing w:after="30" w:before="0" w:line="264"/>
              <w:ind w:left="440" w:hanging="200"/>
            </w:pPr>
            <w:r>
              <w:rPr>
                <w:rFonts w:ascii="맑은 고딕" w:cs="맑은 고딕" w:eastAsia="맑은 고딕" w:hAnsi="맑은 고딕"/>
                <w:b w:val="false"/>
                <w:bCs w:val="false"/>
                <w:sz w:val="19"/>
                <w:szCs w:val="19"/>
              </w:rPr>
              <w:t xml:space="preserve">ㅇ 전사 종업원 194명(정규직 188명, 계약직 6명), AI 인력 139명 — 소프트웨어 개발 중심의 청년 고용 비중이 높은 기업 </w:t>
            </w:r>
            <w:r>
              <w:rPr>
                <w:rFonts w:ascii="맑은 고딕" w:cs="맑은 고딕" w:eastAsia="맑은 고딕" w:hAnsi="맑은 고딕"/>
                <w:b w:val="false"/>
                <w:bCs w:val="false"/>
                <w:color w:val="C00000"/>
                <w:sz w:val="19"/>
                <w:szCs w:val="19"/>
              </w:rPr>
              <w:t xml:space="preserve">[청년(만 15~34세) 비율 인사팀 확인]</w:t>
            </w:r>
          </w:p>
          <w:p>
            <w:pPr>
              <w:spacing w:after="30" w:before="0" w:line="264"/>
              <w:ind w:left="200" w:hanging="200"/>
            </w:pPr>
            <w:r>
              <w:rPr>
                <w:rFonts w:ascii="맑은 고딕" w:cs="맑은 고딕" w:eastAsia="맑은 고딕" w:hAnsi="맑은 고딕"/>
                <w:sz w:val="19"/>
                <w:szCs w:val="19"/>
              </w:rPr>
              <w:t xml:space="preserve">□ 입주 후 청년고용 계획</w:t>
            </w:r>
          </w:p>
          <w:p>
            <w:pPr>
              <w:spacing w:after="30" w:before="0" w:line="264"/>
              <w:ind w:left="440" w:hanging="200"/>
            </w:pPr>
            <w:r>
              <w:rPr>
                <w:rFonts w:ascii="맑은 고딕" w:cs="맑은 고딕" w:eastAsia="맑은 고딕" w:hAnsi="맑은 고딕"/>
                <w:b w:val="false"/>
                <w:bCs w:val="false"/>
                <w:sz w:val="19"/>
                <w:szCs w:val="19"/>
              </w:rPr>
              <w:t xml:space="preserve">ㅇ 2027년: 경남 거점 현지 채용 3명 — 엔지니어 2명(과학기술정보통신부 피지컬 AI 연구개발 과제의 청년채용 인력으로 채용, 인건비는 과제비로 2027년부터 최소 4년간 충당) + 현장 PM/영업 1명. 국립창원대(국가연구소 연구진·2027년 원자력기계공학과 신설)·경남대(피지컬AX연구협력센터·RISE AX 인재양성)·창원시 이노베이션 아카데미(2031년까지 AI 인재 1,200명)·경남TP 인재풀에서 지역 청년 우선 채용</w:t>
            </w:r>
          </w:p>
          <w:p>
            <w:pPr>
              <w:spacing w:after="30" w:before="0" w:line="264"/>
              <w:ind w:left="440" w:hanging="200"/>
            </w:pPr>
            <w:r>
              <w:rPr>
                <w:rFonts w:ascii="맑은 고딕" w:cs="맑은 고딕" w:eastAsia="맑은 고딕" w:hAnsi="맑은 고딕"/>
                <w:b w:val="false"/>
                <w:bCs w:val="false"/>
                <w:sz w:val="19"/>
                <w:szCs w:val="19"/>
              </w:rPr>
              <w:t xml:space="preserve">ㅇ 2028년: 제조AX기술센터 5인 이상 체제로 확대 시 추가 현지 채용 1~2명(누적 4~5명), 거점 증분 매출(2027년 8.5억 → 2028년 18억 원 목표) 성장에 따라 순차 증원</w:t>
            </w:r>
          </w:p>
          <w:p>
            <w:pPr>
              <w:spacing w:after="30" w:before="0" w:line="264"/>
              <w:ind w:left="440" w:hanging="200"/>
            </w:pPr>
            <w:r>
              <w:rPr>
                <w:rFonts w:ascii="맑은 고딕" w:cs="맑은 고딕" w:eastAsia="맑은 고딕" w:hAnsi="맑은 고딕"/>
                <w:b w:val="false"/>
                <w:bCs w:val="false"/>
                <w:sz w:val="19"/>
                <w:szCs w:val="19"/>
              </w:rPr>
              <w:t xml:space="preserve">ㅇ 육성 모델: 현지 채용 → 본사 4~8주 교육(Konan LLM·RAG·온톨로지 자동설계·AI 가드레일) → 창원 배치의 순환 모델로 지역 청년을 제조 AI 전문인력으로 양성</w:t>
            </w:r>
          </w:p>
          <w:p>
            <w:pPr>
              <w:spacing w:after="30" w:before="0" w:line="264"/>
              <w:ind w:left="440" w:hanging="200"/>
            </w:pPr>
            <w:r>
              <w:rPr>
                <w:rFonts w:ascii="맑은 고딕" w:cs="맑은 고딕" w:eastAsia="맑은 고딕" w:hAnsi="맑은 고딕"/>
                <w:b w:val="false"/>
                <w:bCs w:val="false"/>
                <w:sz w:val="19"/>
                <w:szCs w:val="19"/>
              </w:rPr>
              <w:t xml:space="preserve">ㅇ 인턴·산학 연계: 창원대·경남대 재학생 대상 현장실습·인턴십 운영, 실증사업(피지컬 AI 세부3, 영풍전자) 과제 참여 기회 제공 </w:t>
            </w:r>
            <w:r>
              <w:rPr>
                <w:rFonts w:ascii="맑은 고딕" w:cs="맑은 고딕" w:eastAsia="맑은 고딕" w:hAnsi="맑은 고딕"/>
                <w:b w:val="false"/>
                <w:bCs w:val="false"/>
                <w:color w:val="C00000"/>
                <w:sz w:val="19"/>
                <w:szCs w:val="19"/>
              </w:rPr>
              <w:t xml:space="preserve">[운영 조건 인사팀 확인]</w:t>
            </w:r>
          </w:p>
        </w:tc>
      </w:tr>
    </w:tbl>
    <w:p>
      <w:pPr>
        <w:spacing w:after="100" w:before="200"/>
      </w:pPr>
      <w:r>
        <w:rPr>
          <w:rFonts w:ascii="맑은 고딕" w:cs="맑은 고딕" w:eastAsia="맑은 고딕" w:hAnsi="맑은 고딕"/>
          <w:b/>
          <w:bCs/>
          <w:sz w:val="24"/>
          <w:szCs w:val="24"/>
        </w:rPr>
        <w:t xml:space="preserve">2. 노동시간 단축이행계획</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val="false"/>
        </w:trPr>
        <w:tc>
          <w:tcPr>
            <w:tcW w:type="dxa" w:w="9640"/>
            <w:tcMar>
              <w:top w:type="dxa" w:w="40"/>
              <w:left w:type="dxa" w:w="80"/>
              <w:bottom w:type="dxa" w:w="40"/>
              <w:right w:type="dxa" w:w="80"/>
            </w:tcMar>
            <w:vAlign w:val="top"/>
          </w:tcPr>
          <w:p>
            <w:pPr>
              <w:spacing w:after="30" w:before="0" w:line="264"/>
              <w:ind w:left="200" w:hanging="200"/>
            </w:pPr>
            <w:r>
              <w:rPr>
                <w:rFonts w:ascii="맑은 고딕" w:cs="맑은 고딕" w:eastAsia="맑은 고딕" w:hAnsi="맑은 고딕"/>
                <w:sz w:val="19"/>
                <w:szCs w:val="19"/>
              </w:rPr>
              <w:t xml:space="preserve">□ 현황: 주 40시간 법정근로시간 준수, 주 52시간 상한 준수 </w:t>
            </w:r>
            <w:r>
              <w:rPr>
                <w:rFonts w:ascii="맑은 고딕" w:cs="맑은 고딕" w:eastAsia="맑은 고딕" w:hAnsi="맑은 고딕"/>
                <w:color w:val="C00000"/>
                <w:sz w:val="19"/>
                <w:szCs w:val="19"/>
              </w:rPr>
              <w:t xml:space="preserve">[인사팀 확인 — 현행 근무제도(유연근무·재택·선택근로제 등) 기준으로 수정]</w:t>
            </w:r>
          </w:p>
          <w:p>
            <w:pPr>
              <w:spacing w:after="30" w:before="0" w:line="264"/>
              <w:ind w:left="200" w:hanging="200"/>
            </w:pPr>
            <w:r>
              <w:rPr>
                <w:rFonts w:ascii="맑은 고딕" w:cs="맑은 고딕" w:eastAsia="맑은 고딕" w:hAnsi="맑은 고딕"/>
                <w:sz w:val="19"/>
                <w:szCs w:val="19"/>
              </w:rPr>
              <w:t xml:space="preserve">□ 이행계획</w:t>
            </w:r>
          </w:p>
          <w:p>
            <w:pPr>
              <w:spacing w:after="30" w:before="0" w:line="264"/>
              <w:ind w:left="440" w:hanging="200"/>
            </w:pPr>
            <w:r>
              <w:rPr>
                <w:rFonts w:ascii="맑은 고딕" w:cs="맑은 고딕" w:eastAsia="맑은 고딕" w:hAnsi="맑은 고딕"/>
                <w:b w:val="false"/>
                <w:bCs w:val="false"/>
                <w:sz w:val="19"/>
                <w:szCs w:val="19"/>
              </w:rPr>
              <w:t xml:space="preserve">ㅇ 거점 근무자는 본사와 동일한 근무제도를 적용하며, 유연근무제·재택근무 병행으로 연장근로를 최소화 </w:t>
            </w:r>
            <w:r>
              <w:rPr>
                <w:rFonts w:ascii="맑은 고딕" w:cs="맑은 고딕" w:eastAsia="맑은 고딕" w:hAnsi="맑은 고딕"/>
                <w:b w:val="false"/>
                <w:bCs w:val="false"/>
                <w:color w:val="C00000"/>
                <w:sz w:val="19"/>
                <w:szCs w:val="19"/>
              </w:rPr>
              <w:t xml:space="preserve">[확인]</w:t>
            </w:r>
          </w:p>
          <w:p>
            <w:pPr>
              <w:spacing w:after="30" w:before="0" w:line="264"/>
              <w:ind w:left="440" w:hanging="200"/>
            </w:pPr>
            <w:r>
              <w:rPr>
                <w:rFonts w:ascii="맑은 고딕" w:cs="맑은 고딕" w:eastAsia="맑은 고딕" w:hAnsi="맑은 고딕"/>
                <w:b w:val="false"/>
                <w:bCs w:val="false"/>
                <w:sz w:val="19"/>
                <w:szCs w:val="19"/>
              </w:rPr>
              <w:t xml:space="preserve">ㅇ 출장 기반 현장 대응을 상주 거점으로 전환하여 파견 인력의 장거리 이동(서울↔창원 주 2~3회 출장)에 따른 실근로·이동시간을 단축. 파견자에게는 주 1.5회 본사 왕복 교통비와 주거를 지원하여 과로·고립 방지</w:t>
            </w:r>
          </w:p>
          <w:p>
            <w:pPr>
              <w:spacing w:after="30" w:before="0" w:line="264"/>
              <w:ind w:left="440" w:hanging="200"/>
            </w:pPr>
            <w:r>
              <w:rPr>
                <w:rFonts w:ascii="맑은 고딕" w:cs="맑은 고딕" w:eastAsia="맑은 고딕" w:hAnsi="맑은 고딕"/>
                <w:b w:val="false"/>
                <w:bCs w:val="false"/>
                <w:sz w:val="19"/>
                <w:szCs w:val="19"/>
              </w:rPr>
              <w:t xml:space="preserve">ㅇ 플랫폼·모델 개발은 본사에서 수행하고 거점은 현장 데이터·검증·고객 대면에 집중하는 분업 구조로, 거점 인력의 야간·휴일 작업 발생을 억제</w:t>
            </w:r>
          </w:p>
          <w:p>
            <w:pPr>
              <w:spacing w:after="30" w:before="0" w:line="264"/>
              <w:ind w:left="440" w:hanging="200"/>
            </w:pPr>
            <w:r>
              <w:rPr>
                <w:rFonts w:ascii="맑은 고딕" w:cs="맑은 고딕" w:eastAsia="맑은 고딕" w:hAnsi="맑은 고딕"/>
                <w:b w:val="false"/>
                <w:bCs w:val="false"/>
                <w:sz w:val="19"/>
                <w:szCs w:val="19"/>
              </w:rPr>
              <w:t xml:space="preserve">ㅇ 연차휴가 사용 촉진, 본사 PO(프로젝트 오너)의 주간 리뷰로 업무량 모니터링, 6개월 내 2인 체제 조기 전환 옵션으로 1인 거점의 업무 집중 완화</w:t>
            </w:r>
          </w:p>
          <w:p>
            <w:pPr>
              <w:spacing w:after="30" w:before="0" w:line="264"/>
              <w:ind w:left="440" w:hanging="200"/>
            </w:pPr>
            <w:r>
              <w:rPr>
                <w:rFonts w:ascii="맑은 고딕" w:cs="맑은 고딕" w:eastAsia="맑은 고딕" w:hAnsi="맑은 고딕"/>
                <w:b w:val="false"/>
                <w:bCs w:val="false"/>
                <w:sz w:val="19"/>
                <w:szCs w:val="19"/>
              </w:rPr>
              <w:t xml:space="preserve">ㅇ SP 2등급 인증 표준 개발 프로세스(일정·공수 관리)를 거점 과제에도 적용하여 계획 기반 근무시간 관리</w:t>
            </w:r>
          </w:p>
        </w:tc>
      </w:tr>
    </w:tbl>
    <w:p>
      <w:pPr>
        <w:sectPr>
          <w:pgSz w:w="11906" w:h="16838" w:orient="portrait"/>
          <w:pgMar w:top="1134" w:right="1134" w:bottom="1134" w:left="1134" w:header="708" w:footer="708" w:gutter="0"/>
          <w:pgNumType/>
          <w:docGrid w:linePitch="360"/>
        </w:sectPr>
      </w:pPr>
    </w:p>
    <w:p>
      <w:pPr>
        <w:spacing w:after="120" w:before="240"/>
      </w:pPr>
      <w:r>
        <w:rPr>
          <w:rFonts w:ascii="맑은 고딕" w:cs="맑은 고딕" w:eastAsia="맑은 고딕" w:hAnsi="맑은 고딕"/>
          <w:b/>
          <w:bCs/>
          <w:sz w:val="28"/>
          <w:szCs w:val="28"/>
        </w:rPr>
        <w:t xml:space="preserve">Ⅴ. 소요자금 조달계획(해당사항만 기재)</w:t>
      </w:r>
    </w:p>
    <w:p>
      <w:pPr>
        <w:spacing w:after="60" w:before="0" w:line="276"/>
        <w:jc w:val="left"/>
      </w:pPr>
      <w:r>
        <w:rPr>
          <w:rFonts w:ascii="맑은 고딕" w:cs="맑은 고딕" w:eastAsia="맑은 고딕" w:hAnsi="맑은 고딕"/>
          <w:color w:val="595959"/>
          <w:sz w:val="16"/>
          <w:szCs w:val="16"/>
        </w:rPr>
        <w:t xml:space="preserve">(단위 : 백만원)   ※ 경남 거점 운영 소요(추정, 「경남(창원) 지사 설립 방안 v7」 기준). 거점 인력의 인건비(급여·4대보험 포함)를 포함하며, 1차년도는 입주(2026.11)~2027년(연말 5인 체제) 기준</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500"/>
        <w:gridCol w:w="1400"/>
        <w:gridCol w:w="1700"/>
        <w:gridCol w:w="1400"/>
        <w:gridCol w:w="2040"/>
      </w:tblGrid>
      <w:tr>
        <w:trPr>
          <w:cantSplit w:val="false"/>
        </w:trPr>
        <w:tc>
          <w:tcPr>
            <w:tcW w:type="dxa" w:w="4500"/>
            <w:gridSpan w:val="4"/>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소  요  자  금</w:t>
            </w:r>
          </w:p>
        </w:tc>
        <w:tc>
          <w:tcPr>
            <w:tcW w:type="dxa" w:w="5140"/>
            <w:gridSpan w:val="3"/>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조  달  계  획</w:t>
            </w:r>
          </w:p>
        </w:tc>
      </w:tr>
      <w:tr>
        <w:trPr>
          <w:cantSplit w:val="false"/>
        </w:trPr>
        <w:tc>
          <w:tcPr>
            <w:tcW w:type="dxa" w:w="3100"/>
            <w:gridSpan w:val="3"/>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내  용</w:t>
            </w:r>
          </w:p>
        </w:tc>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금액</w:t>
            </w:r>
          </w:p>
        </w:tc>
        <w:tc>
          <w:tcPr>
            <w:tcW w:type="dxa" w:w="31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내  용</w:t>
            </w:r>
          </w:p>
        </w:tc>
        <w:tc>
          <w:tcPr>
            <w:tcW w:type="dxa" w:w="20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금 액</w:t>
            </w:r>
          </w:p>
        </w:tc>
      </w:tr>
      <w:tr>
        <w:trPr>
          <w:cantSplit w:val="false"/>
        </w:trPr>
        <w:tc>
          <w:tcPr>
            <w:tcW w:type="dxa" w:w="7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1차년도 (2027년)</w:t>
            </w:r>
          </w:p>
        </w:tc>
        <w:tc>
          <w:tcPr>
            <w:tcW w:type="dxa" w:w="9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사업장</w:t>
            </w: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운영자금</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22</w:t>
            </w:r>
          </w:p>
        </w:tc>
        <w:tc>
          <w:tcPr>
            <w:tcW w:type="dxa" w:w="17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자기자본</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발 기 인</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시설자금</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6</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벤처캐피탈</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사무실 임대</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4</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소  계</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소  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32</w:t>
            </w:r>
          </w:p>
        </w:tc>
        <w:tc>
          <w:tcPr>
            <w:tcW w:type="dxa" w:w="17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차입금 및 특수금융</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회사채발행</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9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생산설비</w:t>
            </w: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기계시설</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은행차입</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부대시설</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제2금융기관</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소  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정책자금지원</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5"/>
                <w:szCs w:val="15"/>
              </w:rPr>
              <w:t xml:space="preserve">120  (피지컬 AI 과제비: 현지 엔지니어 2인 인건비)</w:t>
            </w:r>
          </w:p>
        </w:tc>
      </w:tr>
      <w:tr>
        <w:trPr>
          <w:cantSplit w:val="false"/>
        </w:trPr>
        <w:tc>
          <w:tcPr>
            <w:vMerge w:val="continue"/>
          </w:tcPr>
          <w:p/>
        </w:tc>
        <w:tc>
          <w:tcPr>
            <w:tcW w:type="dxa" w:w="9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유형고정자산</w:t>
            </w: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차량운반구</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31</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주주일시차입</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기구비품기타</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기  타</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소  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31</w:t>
            </w:r>
          </w:p>
        </w:tc>
        <w:tc>
          <w:tcPr>
            <w:vMerge w:val="continue"/>
          </w:tcP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소  계</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120</w:t>
            </w:r>
          </w:p>
        </w:tc>
      </w:tr>
      <w:tr>
        <w:trPr>
          <w:cantSplit w:val="false"/>
        </w:trPr>
        <w:tc>
          <w:tcPr>
            <w:vMerge w:val="continue"/>
          </w:tcPr>
          <w:p/>
        </w:tc>
        <w:tc>
          <w:tcPr>
            <w:tcW w:type="dxa" w:w="9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운전자금 (1회전)</w:t>
            </w: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원부자재구입</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tcW w:type="dxa" w:w="3100"/>
            <w:gridSpan w:val="2"/>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B/S상 가용자금 등 기타</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5"/>
                <w:szCs w:val="15"/>
              </w:rPr>
              <w:t xml:space="preserve">298  (본사 자기자금: 2026년 상반기 자본총계 29,558백만원)</w:t>
            </w: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5"/>
                <w:szCs w:val="15"/>
              </w:rPr>
              <w:t xml:space="preserve">기타운전자금 (인건비·주거·보증금)</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355</w:t>
            </w:r>
          </w:p>
        </w:tc>
        <w:tc>
          <w:tcPr>
            <w:gridSpan w:val="2"/>
            <w:vMerge w:val="continue"/>
          </w:tcP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차입금상환</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gridSpan w:val="2"/>
            <w:vMerge w:val="continue"/>
          </w:tcPr>
          <w:p/>
        </w:tc>
      </w:tr>
      <w:tr>
        <w:trPr>
          <w:cantSplit w:val="false"/>
        </w:trPr>
        <w:tc>
          <w:tcPr>
            <w:vMerge w:val="continue"/>
          </w:tcPr>
          <w:p/>
        </w:tc>
        <w:tc>
          <w:tcPr>
            <w:vMerge w:val="continue"/>
          </w:tcPr>
          <w:p/>
        </w:tc>
        <w:tc>
          <w:tcPr>
            <w:tcW w:type="dxa" w:w="15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소  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355</w:t>
            </w:r>
          </w:p>
        </w:tc>
        <w:tc>
          <w:tcPr>
            <w:gridSpan w:val="2"/>
            <w:vMerge w:val="continue"/>
          </w:tcPr>
          <w:p/>
        </w:tc>
      </w:tr>
      <w:tr>
        <w:trPr>
          <w:cantSplit w:val="false"/>
        </w:trPr>
        <w:tc>
          <w:tcPr>
            <w:tcW w:type="dxa" w:w="3100"/>
            <w:gridSpan w:val="3"/>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합  계</w:t>
            </w:r>
          </w:p>
        </w:tc>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418</w:t>
            </w:r>
          </w:p>
        </w:tc>
        <w:tc>
          <w:tcPr>
            <w:tcW w:type="dxa" w:w="31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합  계</w:t>
            </w:r>
          </w:p>
        </w:tc>
        <w:tc>
          <w:tcPr>
            <w:tcW w:type="dxa" w:w="20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418</w:t>
            </w:r>
          </w:p>
        </w:tc>
      </w:tr>
      <w:tr>
        <w:trPr>
          <w:cantSplit w:val="false"/>
        </w:trPr>
        <w:tc>
          <w:tcPr>
            <w:tcW w:type="dxa" w:w="7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2차년도 (2028년)</w:t>
            </w: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 업 장</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26</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자 기 자 본</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생 산 설 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(벤처캐피탈)</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   -   )</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유형고정자산</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31</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회사채 발행</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운 전 자 금(1회전)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381</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금융기관차입</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기        타</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6"/>
                <w:szCs w:val="16"/>
              </w:rPr>
              <w:t xml:space="preserve">정책자금지원(피지컬 AI 과제비)</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120</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p>
        </w:tc>
        <w:tc>
          <w:tcPr>
            <w:tcW w:type="dxa" w:w="1400"/>
            <w:tcMar>
              <w:top w:type="dxa" w:w="40"/>
              <w:left w:type="dxa" w:w="80"/>
              <w:bottom w:type="dxa" w:w="40"/>
              <w:right w:type="dxa" w:w="80"/>
            </w:tcMar>
            <w:vAlign w:val="center"/>
          </w:tcPr>
          <w:p>
            <w:pPr>
              <w:spacing w:after="10" w:before="10" w:line="252"/>
              <w:jc w:val="center"/>
            </w:pP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주주일시차입</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p>
        </w:tc>
        <w:tc>
          <w:tcPr>
            <w:tcW w:type="dxa" w:w="1400"/>
            <w:tcMar>
              <w:top w:type="dxa" w:w="40"/>
              <w:left w:type="dxa" w:w="80"/>
              <w:bottom w:type="dxa" w:w="40"/>
              <w:right w:type="dxa" w:w="80"/>
            </w:tcMar>
            <w:vAlign w:val="center"/>
          </w:tcPr>
          <w:p>
            <w:pPr>
              <w:spacing w:after="10" w:before="10" w:line="252"/>
              <w:jc w:val="center"/>
            </w:pP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B/S상 가용자금 등 기타</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318  (본사 자기자금)</w:t>
            </w:r>
          </w:p>
        </w:tc>
      </w:tr>
      <w:tr>
        <w:trPr>
          <w:cantSplit w:val="false"/>
        </w:trPr>
        <w:tc>
          <w:tcPr>
            <w:vMerge w:val="continue"/>
          </w:tcPr>
          <w:p/>
        </w:tc>
        <w:tc>
          <w:tcPr>
            <w:tcW w:type="dxa" w:w="24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합  계</w:t>
            </w:r>
          </w:p>
        </w:tc>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438</w:t>
            </w:r>
          </w:p>
        </w:tc>
        <w:tc>
          <w:tcPr>
            <w:tcW w:type="dxa" w:w="31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합  계</w:t>
            </w:r>
          </w:p>
        </w:tc>
        <w:tc>
          <w:tcPr>
            <w:tcW w:type="dxa" w:w="20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438</w:t>
            </w:r>
          </w:p>
        </w:tc>
      </w:tr>
      <w:tr>
        <w:trPr>
          <w:cantSplit w:val="false"/>
        </w:trPr>
        <w:tc>
          <w:tcPr>
            <w:tcW w:type="dxa" w:w="700"/>
            <w:vMerge w:val="restart"/>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6"/>
                <w:szCs w:val="16"/>
              </w:rPr>
              <w:t xml:space="preserve">3차년도 (2029년)</w:t>
            </w: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 업 장</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26</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자 기 자 본</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생 산 설 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(벤처캐피탈)</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   -   )</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유형고정자산</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31</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회사채 발행</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운 전 자 금(1회전)</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381</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금융기관차입</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기        타</w:t>
            </w:r>
          </w:p>
        </w:tc>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6"/>
                <w:szCs w:val="16"/>
              </w:rPr>
              <w:t xml:space="preserve">정책자금지원(피지컬 AI 과제비)</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120</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p>
        </w:tc>
        <w:tc>
          <w:tcPr>
            <w:tcW w:type="dxa" w:w="1400"/>
            <w:tcMar>
              <w:top w:type="dxa" w:w="40"/>
              <w:left w:type="dxa" w:w="80"/>
              <w:bottom w:type="dxa" w:w="40"/>
              <w:right w:type="dxa" w:w="80"/>
            </w:tcMar>
            <w:vAlign w:val="center"/>
          </w:tcPr>
          <w:p>
            <w:pPr>
              <w:spacing w:after="10" w:before="10" w:line="252"/>
              <w:jc w:val="center"/>
            </w:pP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주주일시차입</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w:t>
            </w:r>
          </w:p>
        </w:tc>
      </w:tr>
      <w:tr>
        <w:trPr>
          <w:cantSplit w:val="false"/>
        </w:trPr>
        <w:tc>
          <w:tcPr>
            <w:vMerge w:val="continue"/>
          </w:tcPr>
          <w:p/>
        </w:tc>
        <w:tc>
          <w:tcPr>
            <w:tcW w:type="dxa" w:w="2400"/>
            <w:gridSpan w:val="2"/>
            <w:tcMar>
              <w:top w:type="dxa" w:w="40"/>
              <w:left w:type="dxa" w:w="80"/>
              <w:bottom w:type="dxa" w:w="40"/>
              <w:right w:type="dxa" w:w="80"/>
            </w:tcMar>
            <w:vAlign w:val="center"/>
          </w:tcPr>
          <w:p>
            <w:pPr>
              <w:spacing w:after="10" w:before="10" w:line="252"/>
              <w:jc w:val="center"/>
            </w:pPr>
          </w:p>
        </w:tc>
        <w:tc>
          <w:tcPr>
            <w:tcW w:type="dxa" w:w="1400"/>
            <w:tcMar>
              <w:top w:type="dxa" w:w="40"/>
              <w:left w:type="dxa" w:w="80"/>
              <w:bottom w:type="dxa" w:w="40"/>
              <w:right w:type="dxa" w:w="80"/>
            </w:tcMar>
            <w:vAlign w:val="center"/>
          </w:tcPr>
          <w:p>
            <w:pPr>
              <w:spacing w:after="10" w:before="10" w:line="252"/>
              <w:jc w:val="center"/>
            </w:pPr>
          </w:p>
        </w:tc>
        <w:tc>
          <w:tcPr>
            <w:tcW w:type="dxa" w:w="3100"/>
            <w:gridSpan w:val="2"/>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B/S상 가용자금 등 기타</w:t>
            </w:r>
          </w:p>
        </w:tc>
        <w:tc>
          <w:tcPr>
            <w:tcW w:type="dxa" w:w="204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318  (본사 자기자금)</w:t>
            </w:r>
          </w:p>
        </w:tc>
      </w:tr>
      <w:tr>
        <w:trPr>
          <w:cantSplit w:val="false"/>
        </w:trPr>
        <w:tc>
          <w:tcPr>
            <w:vMerge w:val="continue"/>
          </w:tcPr>
          <w:p/>
        </w:tc>
        <w:tc>
          <w:tcPr>
            <w:tcW w:type="dxa" w:w="24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합  계</w:t>
            </w:r>
          </w:p>
        </w:tc>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438</w:t>
            </w:r>
          </w:p>
        </w:tc>
        <w:tc>
          <w:tcPr>
            <w:tcW w:type="dxa" w:w="3100"/>
            <w:gridSpan w:val="2"/>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합  계</w:t>
            </w:r>
          </w:p>
        </w:tc>
        <w:tc>
          <w:tcPr>
            <w:tcW w:type="dxa" w:w="20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438</w:t>
            </w:r>
          </w:p>
        </w:tc>
      </w:tr>
    </w:tbl>
    <w:p>
      <w:pPr>
        <w:spacing w:after="60" w:before="0" w:line="276"/>
        <w:jc w:val="left"/>
      </w:pPr>
    </w:p>
    <w:p>
      <w:pPr>
        <w:spacing w:after="30" w:before="0" w:line="264"/>
        <w:ind w:left="200" w:hanging="200"/>
      </w:pPr>
      <w:r>
        <w:rPr>
          <w:rFonts w:ascii="맑은 고딕" w:cs="맑은 고딕" w:eastAsia="맑은 고딕" w:hAnsi="맑은 고딕"/>
          <w:sz w:val="17"/>
          <w:szCs w:val="17"/>
        </w:rPr>
        <w:t xml:space="preserve">□ 산출 근거(추정, 「경남(창원) 지사 설립 방안 v7」 2027년 5인 기준 거점 고정비 2.65억 원 = 인건비 2.10억 + 경비 순증 0.54억)</w:t>
      </w:r>
    </w:p>
    <w:p>
      <w:pPr>
        <w:spacing w:after="30" w:before="0" w:line="264"/>
        <w:ind w:left="440" w:hanging="200"/>
      </w:pPr>
      <w:r>
        <w:rPr>
          <w:rFonts w:ascii="맑은 고딕" w:cs="맑은 고딕" w:eastAsia="맑은 고딕" w:hAnsi="맑은 고딕"/>
          <w:b w:val="false"/>
          <w:bCs w:val="false"/>
          <w:sz w:val="17"/>
          <w:szCs w:val="17"/>
        </w:rPr>
        <w:t xml:space="preserve">ㅇ 사무실 임대: 4동 703호 계약면적 93.79㎡ × 3,700원/㎡ = 월 347,023원(부가세 별도), 연 약 4.2백만원. 임대 보증금 월 임대료 × 6개월 = 2,082,138원, 관리비 예치금 93.79㎡ × 15,000원 = 1,406,850원 (공고 산정표 기준, 보증금·예치금 약 3.5백만원은 기타운전자금에 포함)</w:t>
      </w:r>
    </w:p>
    <w:p>
      <w:pPr>
        <w:spacing w:after="30" w:before="0" w:line="264"/>
        <w:ind w:left="440" w:hanging="200"/>
      </w:pPr>
      <w:r>
        <w:rPr>
          <w:rFonts w:ascii="맑은 고딕" w:cs="맑은 고딕" w:eastAsia="맑은 고딕" w:hAnsi="맑은 고딕"/>
          <w:b w:val="false"/>
          <w:bCs w:val="false"/>
          <w:sz w:val="17"/>
          <w:szCs w:val="17"/>
        </w:rPr>
        <w:t xml:space="preserve">ㅇ 사업장 운영자금 22: 사무실 운영비 + 파견수당 21.85백만원. 시설자금 6: 사무 집기·네트워크·폐쇄망 검증 워크스테이션 등 일회성 설치비(2026년 0.05억 + 2027년 0.01억). 차량운반구 31: 파견자 원격 교통비·차량 렌트·운영비 31.32백만원</w:t>
      </w:r>
    </w:p>
    <w:p>
      <w:pPr>
        <w:spacing w:after="30" w:before="0" w:line="264"/>
        <w:ind w:left="440" w:hanging="200"/>
      </w:pPr>
      <w:r>
        <w:rPr>
          <w:rFonts w:ascii="맑은 고딕" w:cs="맑은 고딕" w:eastAsia="맑은 고딕" w:hAnsi="맑은 고딕"/>
          <w:b w:val="false"/>
          <w:bCs w:val="false"/>
          <w:sz w:val="17"/>
          <w:szCs w:val="17"/>
        </w:rPr>
        <w:t xml:space="preserve">ㅇ 기타운전자금 355: 거점 인건비 330백만원(거점 부담분 210 = 파견 2인·현지 PM 1인 + 피지컬 AI 과제비 충당 현지 엔지니어 2인 120) + 주거비 지원 21백만원 + 임대 보증금·관리비 예치금 3.5백만원. 2차년도 이후 인건비 360백만원(연간 5인 기준, 거점 부담 240 + 과제비 120)</w:t>
      </w:r>
    </w:p>
    <w:p>
      <w:pPr>
        <w:spacing w:after="30" w:before="0" w:line="264"/>
        <w:ind w:left="440" w:hanging="200"/>
      </w:pPr>
      <w:r>
        <w:rPr>
          <w:rFonts w:ascii="맑은 고딕" w:cs="맑은 고딕" w:eastAsia="맑은 고딕" w:hAnsi="맑은 고딕"/>
          <w:b w:val="false"/>
          <w:bCs w:val="false"/>
          <w:sz w:val="17"/>
          <w:szCs w:val="17"/>
        </w:rPr>
        <w:t xml:space="preserve">ㅇ 조달: 현지 엔지니어 2인 인건비(연 1.2억 원)는 과학기술정보통신부 피지컬 AI 연구개발 과제비로 2027년부터 최소 4년간 충당하고, 나머지는 전액 본사 자기자금(2026년 상반기 자본총계 29,558백만원)으로 조달하며 차입·외부 투자 없음</w:t>
      </w:r>
    </w:p>
    <w:p>
      <w:pPr>
        <w:spacing w:after="30" w:before="0" w:line="264"/>
        <w:ind w:left="440" w:hanging="200"/>
      </w:pPr>
      <w:r>
        <w:rPr>
          <w:rFonts w:ascii="맑은 고딕" w:cs="맑은 고딕" w:eastAsia="맑은 고딕" w:hAnsi="맑은 고딕"/>
          <w:b w:val="false"/>
          <w:bCs w:val="false"/>
          <w:sz w:val="17"/>
          <w:szCs w:val="17"/>
        </w:rPr>
        <w:t xml:space="preserve">ㅇ 회수 계획: 거점 증분 매출 2027년 8.5억 원(유상 PoC 5건 2.5억 + 본구축 2건 6억, 직접원가율 50%) → 거점 영업손익 2027년 +1.6억 원, 2028년 증분 매출 18억 원, 3개년 누적 +7.4억 원. 손익분기 증분 매출은 연 5.3억 원(계획의 62%)</w:t>
      </w:r>
    </w:p>
    <w:p>
      <w:pPr>
        <w:sectPr>
          <w:pgSz w:w="11906" w:h="16838" w:orient="portrait"/>
          <w:pgMar w:top="1134" w:right="1134" w:bottom="1134" w:left="1134" w:header="708" w:footer="708" w:gutter="0"/>
          <w:pgNumType/>
          <w:docGrid w:linePitch="360"/>
        </w:sectPr>
      </w:pPr>
    </w:p>
    <w:p>
      <w:pPr>
        <w:spacing w:after="40" w:before="0" w:line="276"/>
        <w:jc w:val="left"/>
      </w:pPr>
      <w:r>
        <w:rPr>
          <w:rFonts w:ascii="맑은 고딕" w:cs="맑은 고딕" w:eastAsia="맑은 고딕" w:hAnsi="맑은 고딕"/>
          <w:b/>
          <w:bCs/>
          <w:sz w:val="18"/>
          <w:szCs w:val="18"/>
        </w:rPr>
        <w:t xml:space="preserve">【 붙임 1】</w:t>
      </w:r>
    </w:p>
    <w:p>
      <w:pPr>
        <w:spacing w:after="400" w:before="200" w:line="276"/>
        <w:jc w:val="center"/>
      </w:pPr>
      <w:r>
        <w:rPr>
          <w:rFonts w:ascii="맑은 고딕" w:cs="맑은 고딕" w:eastAsia="맑은 고딕" w:hAnsi="맑은 고딕"/>
          <w:b/>
          <w:bCs/>
          <w:sz w:val="36"/>
          <w:szCs w:val="36"/>
        </w:rPr>
        <w:t xml:space="preserve">개인정보처리동의서</w:t>
      </w:r>
    </w:p>
    <w:p>
      <w:pPr>
        <w:spacing w:after="160" w:before="0" w:line="320"/>
        <w:jc w:val="left"/>
      </w:pPr>
      <w:r>
        <w:rPr>
          <w:rFonts w:ascii="맑은 고딕" w:cs="맑은 고딕" w:eastAsia="맑은 고딕" w:hAnsi="맑은 고딕"/>
          <w:sz w:val="20"/>
          <w:szCs w:val="20"/>
        </w:rPr>
        <w:t xml:space="preserve">1. 본인은 경남테크노파크에 입주를 신청하는 자로서 (재)경남테크노파크가 본인에 대한 정보를 수집하고 이용함에 필요가 있다는 것을 이해하고 있으며, 이를 위해 「개인정보보호법」 등에 의해 보호되고 있는 본인에 관한 각종 정보자료를 동법 제15조(개인정보의 수집, 이용), 제17조(개인정보 제공), 제18조(개인정보 이용·제공 제한)의 규정 등에 따라 (재)경남테크노파크 담당 부서에 제공하는데 동의합니다.</w:t>
      </w:r>
    </w:p>
    <w:p>
      <w:pPr>
        <w:spacing w:after="160" w:before="0" w:line="320"/>
        <w:jc w:val="left"/>
      </w:pPr>
      <w:r>
        <w:rPr>
          <w:rFonts w:ascii="맑은 고딕" w:cs="맑은 고딕" w:eastAsia="맑은 고딕" w:hAnsi="맑은 고딕"/>
          <w:sz w:val="20"/>
          <w:szCs w:val="20"/>
        </w:rPr>
        <w:t xml:space="preserve">2. 또한, 본인(가족 포함)이 서명 날인한 동의서의 복사본은 다양한 자료 수집 및 활용의 편의를 위해서 원본과 동일하게 유효하다는 것을 인정합니다.</w:t>
      </w:r>
    </w:p>
    <w:p>
      <w:pPr>
        <w:spacing w:after="160" w:before="0" w:line="320"/>
        <w:jc w:val="left"/>
      </w:pPr>
      <w:r>
        <w:rPr>
          <w:rFonts w:ascii="맑은 고딕" w:cs="맑은 고딕" w:eastAsia="맑은 고딕" w:hAnsi="맑은 고딕"/>
          <w:sz w:val="20"/>
          <w:szCs w:val="20"/>
        </w:rPr>
        <w:t xml:space="preserve">3. 동의를 거부할 권리가 있다는 사실 및 동의 거부에 따른 불이익(서류(대면)심사 등)이 있을 수 있다는 점을 인지합니다.</w:t>
      </w:r>
    </w:p>
    <w:p>
      <w:pPr>
        <w:spacing w:after="400" w:before="0" w:line="320"/>
        <w:jc w:val="left"/>
      </w:pPr>
      <w:r>
        <w:rPr>
          <w:rFonts w:ascii="맑은 고딕" w:cs="맑은 고딕" w:eastAsia="맑은 고딕" w:hAnsi="맑은 고딕"/>
          <w:sz w:val="20"/>
          <w:szCs w:val="20"/>
        </w:rPr>
        <w:t xml:space="preserve">4. 개인정보처리동의서의 사용 기간이 만료되면 동의서와 수집, 이용된 모든 개인정보 자료는 즉각 폐기됩니다.</w:t>
      </w:r>
    </w:p>
    <w:p>
      <w:pPr>
        <w:spacing w:after="120" w:before="0" w:line="276"/>
        <w:jc w:val="center"/>
      </w:pPr>
      <w:r>
        <w:rPr>
          <w:rFonts w:ascii="맑은 고딕" w:cs="맑은 고딕" w:eastAsia="맑은 고딕" w:hAnsi="맑은 고딕"/>
          <w:sz w:val="22"/>
          <w:szCs w:val="22"/>
        </w:rPr>
        <w:t xml:space="preserve">2026년   10월   </w:t>
      </w:r>
      <w:r>
        <w:rPr>
          <w:rFonts w:ascii="맑은 고딕" w:cs="맑은 고딕" w:eastAsia="맑은 고딕" w:hAnsi="맑은 고딕"/>
          <w:color w:val="C00000"/>
          <w:sz w:val="22"/>
          <w:szCs w:val="22"/>
        </w:rPr>
        <w:t xml:space="preserve">[__]</w:t>
      </w:r>
      <w:r>
        <w:rPr>
          <w:rFonts w:ascii="맑은 고딕" w:cs="맑은 고딕" w:eastAsia="맑은 고딕" w:hAnsi="맑은 고딕"/>
          <w:sz w:val="22"/>
          <w:szCs w:val="22"/>
        </w:rPr>
        <w:t xml:space="preserve">일</w:t>
      </w:r>
    </w:p>
    <w:p>
      <w:pPr>
        <w:spacing w:after="300" w:before="0" w:line="276"/>
        <w:jc w:val="right"/>
      </w:pPr>
      <w:r>
        <w:rPr>
          <w:rFonts w:ascii="맑은 고딕" w:cs="맑은 고딕" w:eastAsia="맑은 고딕" w:hAnsi="맑은 고딕"/>
          <w:sz w:val="22"/>
          <w:szCs w:val="22"/>
        </w:rPr>
        <w:t xml:space="preserve">개인정보제공자 :   김 영 섬          (서명 또는 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700"/>
        <w:gridCol w:w="3640"/>
      </w:tblGrid>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성       명</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김영섬</w:t>
            </w:r>
          </w:p>
        </w:tc>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연  락  처</w:t>
            </w:r>
          </w:p>
        </w:tc>
        <w:tc>
          <w:tcPr>
            <w:tcW w:type="dxa" w:w="36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1533-1614 / 010-2611-8536</w:t>
            </w:r>
          </w:p>
        </w:tc>
      </w:tr>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소       속</w:t>
            </w:r>
          </w:p>
        </w:tc>
        <w:tc>
          <w:tcPr>
            <w:tcW w:type="dxa" w:w="26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㈜코난테크놀로지 대표이사</w:t>
            </w:r>
          </w:p>
        </w:tc>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메 일 주 소</w:t>
            </w:r>
          </w:p>
        </w:tc>
        <w:tc>
          <w:tcPr>
            <w:tcW w:type="dxa" w:w="36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yskim@konantech.com</w:t>
            </w:r>
          </w:p>
        </w:tc>
      </w:tr>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회 사 주 소</w:t>
            </w:r>
          </w:p>
        </w:tc>
        <w:tc>
          <w:tcPr>
            <w:tcW w:type="dxa" w:w="79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서울특별시 서초구 강남대로 327, 대륭서초타워 6, 7, 9층</w:t>
            </w:r>
          </w:p>
        </w:tc>
      </w:tr>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사 용 목 적</w:t>
            </w:r>
          </w:p>
        </w:tc>
        <w:tc>
          <w:tcPr>
            <w:tcW w:type="dxa" w:w="79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 입주심사평가 자료 활용</w:t>
            </w:r>
          </w:p>
          <w:p>
            <w:pPr>
              <w:spacing w:after="10" w:before="10" w:line="252"/>
              <w:jc w:val="left"/>
            </w:pPr>
            <w:r>
              <w:rPr>
                <w:rFonts w:ascii="맑은 고딕" w:cs="맑은 고딕" w:eastAsia="맑은 고딕" w:hAnsi="맑은 고딕"/>
                <w:sz w:val="18"/>
                <w:szCs w:val="18"/>
              </w:rPr>
              <w:t xml:space="preserve">2. 외부기관(산업부, 중기부, KIAT, TIPA 등)</w:t>
            </w:r>
          </w:p>
          <w:p>
            <w:pPr>
              <w:spacing w:after="10" w:before="10" w:line="252"/>
              <w:jc w:val="left"/>
            </w:pPr>
            <w:r>
              <w:rPr>
                <w:rFonts w:ascii="맑은 고딕" w:cs="맑은 고딕" w:eastAsia="맑은 고딕" w:hAnsi="맑은 고딕"/>
                <w:sz w:val="18"/>
                <w:szCs w:val="18"/>
              </w:rPr>
              <w:t xml:space="preserve">3. 입주기업 모니터링(사업진행도 조사/관리 보고서)</w:t>
            </w:r>
          </w:p>
          <w:p>
            <w:pPr>
              <w:spacing w:after="10" w:before="10" w:line="252"/>
              <w:jc w:val="left"/>
            </w:pPr>
            <w:r>
              <w:rPr>
                <w:rFonts w:ascii="맑은 고딕" w:cs="맑은 고딕" w:eastAsia="맑은 고딕" w:hAnsi="맑은 고딕"/>
                <w:sz w:val="18"/>
                <w:szCs w:val="18"/>
              </w:rPr>
              <w:t xml:space="preserve">4. 채권추심관련 행정 절차 시</w:t>
            </w:r>
          </w:p>
        </w:tc>
      </w:tr>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제 공 기 관</w:t>
            </w:r>
          </w:p>
        </w:tc>
        <w:tc>
          <w:tcPr>
            <w:tcW w:type="dxa" w:w="79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(재)경남테크노파크</w:t>
            </w:r>
          </w:p>
        </w:tc>
      </w:tr>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제 공 범 위</w:t>
            </w:r>
          </w:p>
        </w:tc>
        <w:tc>
          <w:tcPr>
            <w:tcW w:type="dxa" w:w="79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1. 본인 주민등록 정보</w:t>
            </w:r>
          </w:p>
          <w:p>
            <w:pPr>
              <w:spacing w:after="10" w:before="10" w:line="252"/>
              <w:jc w:val="left"/>
            </w:pPr>
            <w:r>
              <w:rPr>
                <w:rFonts w:ascii="맑은 고딕" w:cs="맑은 고딕" w:eastAsia="맑은 고딕" w:hAnsi="맑은 고딕"/>
                <w:sz w:val="18"/>
                <w:szCs w:val="18"/>
              </w:rPr>
              <w:t xml:space="preserve">2. 연락처(휴대폰, 직장, 자택, e-mail 등)</w:t>
            </w:r>
          </w:p>
          <w:p>
            <w:pPr>
              <w:spacing w:after="10" w:before="10" w:line="252"/>
              <w:jc w:val="left"/>
            </w:pPr>
            <w:r>
              <w:rPr>
                <w:rFonts w:ascii="맑은 고딕" w:cs="맑은 고딕" w:eastAsia="맑은 고딕" w:hAnsi="맑은 고딕"/>
                <w:sz w:val="18"/>
                <w:szCs w:val="18"/>
              </w:rPr>
              <w:t xml:space="preserve">3. 회사주소</w:t>
            </w:r>
          </w:p>
        </w:tc>
      </w:tr>
      <w:tr>
        <w:trPr>
          <w:cantSplit w:val="false"/>
        </w:trPr>
        <w:tc>
          <w:tcPr>
            <w:tcW w:type="dxa" w:w="17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사 용 기 간</w:t>
            </w:r>
          </w:p>
        </w:tc>
        <w:tc>
          <w:tcPr>
            <w:tcW w:type="dxa" w:w="7940"/>
            <w:gridSpan w:val="3"/>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입주심사일로부터 3년간</w:t>
            </w:r>
          </w:p>
        </w:tc>
      </w:tr>
    </w:tbl>
    <w:p>
      <w:pPr>
        <w:sectPr>
          <w:pgSz w:w="11906" w:h="16838" w:orient="portrait"/>
          <w:pgMar w:top="1134" w:right="1134" w:bottom="1134" w:left="1134" w:header="708" w:footer="708" w:gutter="0"/>
          <w:pgNumType/>
          <w:docGrid w:linePitch="360"/>
        </w:sectPr>
      </w:pPr>
    </w:p>
    <w:p>
      <w:pPr>
        <w:spacing w:after="120" w:before="0" w:line="276"/>
        <w:jc w:val="left"/>
      </w:pPr>
      <w:r>
        <w:rPr>
          <w:rFonts w:ascii="맑은 고딕" w:cs="맑은 고딕" w:eastAsia="맑은 고딕" w:hAnsi="맑은 고딕"/>
          <w:b/>
          <w:bCs/>
          <w:color w:val="C00000"/>
          <w:sz w:val="26"/>
          <w:szCs w:val="26"/>
        </w:rPr>
        <w:t xml:space="preserve">[제출 전 삭제]</w:t>
      </w:r>
      <w:r>
        <w:rPr>
          <w:rFonts w:ascii="맑은 고딕" w:cs="맑은 고딕" w:eastAsia="맑은 고딕" w:hAnsi="맑은 고딕"/>
          <w:b/>
          <w:bCs/>
          <w:color w:val="C00000"/>
          <w:sz w:val="26"/>
          <w:szCs w:val="26"/>
        </w:rPr>
        <w:t xml:space="preserve"> 확인·보완 필요 항목 체크리스트</w:t>
      </w:r>
    </w:p>
    <w:p>
      <w:pPr>
        <w:spacing w:after="60" w:before="0" w:line="276"/>
        <w:jc w:val="left"/>
      </w:pPr>
      <w:r>
        <w:rPr>
          <w:rFonts w:ascii="맑은 고딕" w:cs="맑은 고딕" w:eastAsia="맑은 고딕" w:hAnsi="맑은 고딕"/>
          <w:color w:val="595959"/>
          <w:sz w:val="16"/>
          <w:szCs w:val="16"/>
        </w:rPr>
        <w:t xml:space="preserve">본 페이지와 문서 내 적색 </w:t>
      </w:r>
      <w:r>
        <w:rPr>
          <w:rFonts w:ascii="맑은 고딕" w:cs="맑은 고딕" w:eastAsia="맑은 고딕" w:hAnsi="맑은 고딕"/>
          <w:color w:val="C00000"/>
          <w:sz w:val="16"/>
          <w:szCs w:val="16"/>
        </w:rPr>
        <w:t xml:space="preserve">[대괄호]</w:t>
      </w:r>
      <w:r>
        <w:rPr>
          <w:rFonts w:ascii="맑은 고딕" w:cs="맑은 고딕" w:eastAsia="맑은 고딕" w:hAnsi="맑은 고딕"/>
          <w:color w:val="595959"/>
          <w:sz w:val="16"/>
          <w:szCs w:val="16"/>
        </w:rPr>
        <w:t xml:space="preserve"> 표시는 참조 문서에 근거가 없어 담당 부서 확인이 필요한 항목입니다. 확인 후 값을 채우고 이 페이지는 삭제하십시오.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600"/>
        <w:gridCol w:w="2240"/>
      </w:tblGrid>
      <w:tr>
        <w:trPr>
          <w:cantSplit w:val="false"/>
        </w:trPr>
        <w:tc>
          <w:tcPr>
            <w:tcW w:type="dxa" w:w="1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구분</w:t>
            </w:r>
          </w:p>
        </w:tc>
        <w:tc>
          <w:tcPr>
            <w:tcW w:type="dxa" w:w="44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항목</w:t>
            </w:r>
          </w:p>
        </w:tc>
        <w:tc>
          <w:tcPr>
            <w:tcW w:type="dxa" w:w="160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확인 부서</w:t>
            </w:r>
          </w:p>
        </w:tc>
        <w:tc>
          <w:tcPr>
            <w:tcW w:type="dxa" w:w="2240"/>
            <w:shd w:fill="EDEDED" w:color="auto" w:val="clear"/>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b/>
                <w:bCs/>
                <w:sz w:val="18"/>
                <w:szCs w:val="18"/>
              </w:rPr>
              <w:t xml:space="preserve">비고</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대표자</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생년월일, 한자 성명, 자택 주소, 최종학력(학교·전공·학위), 이전 경력, 특기사항(자격·상벌·대외활동), 주주 지분율</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경영지원</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Ⅰ-1, Ⅱ-2, 입주신청서</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회사 기본</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사업자등록번호, 본사 우편번호, FAX, 본사 임차 면적(건평), 코스닥 상장일</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경영지원</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입주신청서, Ⅱ-1</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재무</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2025년 매출 33,979백만원·자본금 6,259백만원 재무제표 대조, 2026년·2027년 매출(전망), 수출 실적, 신용보증 여부, 정부 과제별 당사 배분액·신청일·선정일</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재무</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Ⅱ-1, Ⅱ-5, Ⅲ-3</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인사</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전사 인력 구분별(경영/사무/연구기술)·학력별 인원, 청년 비율, 청년고용 우수업체 지정 이력, 현행 근무제도(유연근무·재택·주52시간), 인턴십 운영 조건</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인사</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Ⅱ-1, Ⅳ. ※ M.AX 신청서의 2026년 AI 인력 139명과 학력 합계(9+46+79=134)가 불일치하므로 원자료 확인</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인증·등록</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경영혁신형 중소기업 인증 갱신 여부(2026.05 만료), SP 인증번호, 기업부설연구소 인정번호, 벤처기업 확인 여부, 소프트웨어사업자 신고번호, 스마트제조혁신 공급기업 등록 여부, M.AX 전문기업 등록 결과, 수상 연도·기관</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경영지원 / 사업부</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Ⅱ-1, Ⅱ-7, Ⅱ-9 — 심사표 '기타(5점)' 항목에 직접 반영</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투자·주주</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SK텔레콤·KAI 투자 시기·금액·조건, 주주명부(지분율·생년월일)</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경영지원(IR)</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Ⅱ-2, Ⅱ-8</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거점 인력</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거점장(영업/PM) 인선, 수석 엔지니어 파견 인선, 현지 채용 3인(엔지니어 2·PM 1) 직무·시기 확정</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사업부 / 인사</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Ⅱ-3</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호실 선택</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설립 방안 v7은 4동 705호(140.7㎡, 전용 29평)를 1안, 703호(93.79㎡, 전용 19평)를 대안으로 보고. 본 신청서는 지시대로 703호 기준 작성 — 5인 체제·폐쇄망 워크스테이션·회의 공간 수용 가능 여부 최종 확인</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사업부</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입주신청서, Ⅴ</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자료 간 수치 상이</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영풍전자 과제 총사업비: 설립계획안 v1.1은 18.8억 원, v7은 50억 원(당사 몫 10억) — 협약서로 확정. 창원대 연계 2건 규모: v1.1 12억, v7 5~10억</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사업부</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Ⅱ-5, Ⅲ-2</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기자재</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반입 기자재 규격·수량·금액 확정(현재 설립계획안 추정치 3~5백만원)</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사업부</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Ⅱ-4</w:t>
            </w:r>
          </w:p>
        </w:tc>
      </w:tr>
      <w:tr>
        <w:trPr>
          <w:cantSplit w:val="false"/>
        </w:trPr>
        <w:tc>
          <w:tcPr>
            <w:tcW w:type="dxa" w:w="14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제출 절차</w:t>
            </w:r>
          </w:p>
        </w:tc>
        <w:tc>
          <w:tcPr>
            <w:tcW w:type="dxa" w:w="440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① 신청 전 경남인공지능혁신본부 입주담당(이계주 과장, 055-259-5000) 연락 필수 ② gntp.or.kr → 입주지원 → 본부·호실(4동 703호) 선택 온라인 접수 ③ 마감 2026.10.14.(수) ④ 대면심사 발표 5분·질의응답 10분 — 발표자 지정 ⑤ 제외대상 '타 테크노파크·창조경제혁신센터·창업보육센터 입주자' 해당 여부 확인</w:t>
            </w:r>
          </w:p>
        </w:tc>
        <w:tc>
          <w:tcPr>
            <w:tcW w:type="dxa" w:w="1600"/>
            <w:tcMar>
              <w:top w:type="dxa" w:w="40"/>
              <w:left w:type="dxa" w:w="80"/>
              <w:bottom w:type="dxa" w:w="40"/>
              <w:right w:type="dxa" w:w="80"/>
            </w:tcMar>
            <w:vAlign w:val="center"/>
          </w:tcPr>
          <w:p>
            <w:pPr>
              <w:spacing w:after="10" w:before="10" w:line="252"/>
              <w:jc w:val="center"/>
            </w:pPr>
            <w:r>
              <w:rPr>
                <w:rFonts w:ascii="맑은 고딕" w:cs="맑은 고딕" w:eastAsia="맑은 고딕" w:hAnsi="맑은 고딕"/>
                <w:sz w:val="18"/>
                <w:szCs w:val="18"/>
              </w:rPr>
              <w:t xml:space="preserve">사업부</w:t>
            </w:r>
          </w:p>
        </w:tc>
        <w:tc>
          <w:tcPr>
            <w:tcW w:type="dxa" w:w="2240"/>
            <w:tcMar>
              <w:top w:type="dxa" w:w="40"/>
              <w:left w:type="dxa" w:w="80"/>
              <w:bottom w:type="dxa" w:w="40"/>
              <w:right w:type="dxa" w:w="80"/>
            </w:tcMar>
            <w:vAlign w:val="center"/>
          </w:tcPr>
          <w:p>
            <w:pPr>
              <w:spacing w:after="10" w:before="10" w:line="252"/>
              <w:jc w:val="left"/>
            </w:pPr>
            <w:r>
              <w:rPr>
                <w:rFonts w:ascii="맑은 고딕" w:cs="맑은 고딕" w:eastAsia="맑은 고딕" w:hAnsi="맑은 고딕"/>
                <w:sz w:val="18"/>
                <w:szCs w:val="18"/>
              </w:rPr>
              <w:t xml:space="preserve">공고 제2026-373호</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경남테크노파크 입주신청서 - 코난테크놀로지</dc:title>
  <dc:creator>Konan Technology</dc:creator>
  <cp:lastModifiedBy>Un-named</cp:lastModifiedBy>
  <cp:revision>1</cp:revision>
  <dcterms:created xsi:type="dcterms:W3CDTF">2026-10-01T07:57:23.855Z</dcterms:created>
  <dcterms:modified xsi:type="dcterms:W3CDTF">2026-10-01T07:57:23.856Z</dcterms:modified>
</cp:coreProperties>
</file>

<file path=docProps/custom.xml><?xml version="1.0" encoding="utf-8"?>
<Properties xmlns="http://schemas.openxmlformats.org/officeDocument/2006/custom-properties" xmlns:vt="http://schemas.openxmlformats.org/officeDocument/2006/docPropsVTypes"/>
</file>