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52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125"/>
        <w:gridCol w:w="1125"/>
        <w:gridCol w:w="1125"/>
        <w:gridCol w:w="1125"/>
      </w:tblGrid>
      <w:tr>
        <w:tc>
          <w:tcPr>
            <w:tcW w:type="dxa" w:w="700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결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재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담당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사업부장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CFO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대표이사</w:t>
            </w:r>
          </w:p>
        </w:tc>
      </w:tr>
      <w:tr>
        <w:trPr>
          <w:trHeight w:val="900" w:hRule="atLeast"/>
        </w:trP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spacing w:after="20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품  의  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rPr>
          <w:tblHeader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문서번호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기안일자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2026. 10. 30.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기안부서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국방·전략사업부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 안 자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염종학 이사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보존기간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5년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시행일자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결재일</w:t>
            </w:r>
          </w:p>
        </w:tc>
      </w:tr>
    </w:tbl>
    <w:p>
      <w:pPr>
        <w:spacing w:after="8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spacing w:after="160" w:before="120" w:line="3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제    목 : </w:t>
      </w: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경남(창원) 사무소 개설·운영 예산 집행 및 2027년 운영 예산 편성 품의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경남(창원) 사무소의 2026년 11월 개설과 2027년 운영에 필요한 예산을 아래와 같이 품의하오니 재가하여 주시기 바랍니다.</w:t>
      </w:r>
    </w:p>
    <w:p>
      <w:pPr>
        <w:spacing w:after="100" w:before="220" w:line="30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Ⅰ. 품의 개요</w:t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목적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영남권 제조 AX 사업 거점(경남TP 봉암 4동 703호) 개설에 필요한 초기 투자·운영 예산 확보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파견 인력의 주거·이동 여건 마련으로 현장 대응력 확보 및 반복 출장비 절감</w:t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추진 경과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2026.10  경남(창원) 지사 설립 방안 경영진 보고 (사무소 개설 → 2027.7 지사 전환)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2026.10  경남TP 경남인공지능혁신본부 4동 703호 입주 신청 · 창원 숙소 조건 확인</w:t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인력·운영 기준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2026년 11~12월: 영업/PM 1인 파견, 차량 1대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2027년: 수석 엔지니어 1인 추가 파견(1/4분기) + 현지 채용 3인, 차량 2대</w:t>
      </w:r>
    </w:p>
    <w:p>
      <w:pPr>
        <w:spacing w:after="60" w:before="0" w:line="300"/>
        <w:ind w:left="900" w:hanging="200"/>
      </w:pPr>
      <w:r>
        <w:rPr>
          <w:rFonts w:ascii="맑은 고딕" w:cs="맑은 고딕" w:eastAsia="맑은 고딕" w:hAnsi="맑은 고딕"/>
          <w:sz w:val="21"/>
          <w:szCs w:val="21"/>
        </w:rPr>
        <w:t xml:space="preserve">- 인건비는 본 품의에서 제외(별도 인사 품의) — 거점 부담분 2026 0.15억 / 2027 2.10억</w:t>
      </w:r>
    </w:p>
    <w:p>
      <w:pPr>
        <w:spacing w:after="100" w:before="220" w:line="30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Ⅱ. 품의 금액</w:t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2026년 집행 예산 : 2,863만 원 (비용) + 보증금 6,252만 원 (반환 자산)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일회성 초기 투자 1,943만 원 + 11~12월 운영비 920만 원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2026년 현금 소요 합계 9,115만 원 (2026.11 입주 시점 집중)</w:t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2027년 운영 예산 편성 : 연 7,447만 원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출장비 절감 1,978만 원 반영 시 운영비 순증 5,469만 원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차량 렌트 보증금 추가 1대분 최대 900만 원 (반환 자산)</w:t>
      </w:r>
    </w:p>
    <w:p>
      <w:r>
        <w:br w:type="page"/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예산 총괄</w:t>
      </w:r>
    </w:p>
    <w:p>
      <w:pPr>
        <w:spacing w:after="40" w:before="0" w:line="300"/>
        <w:jc w:val="right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(단위: 만 원, VAT 포함, 만 원 미만 반올림)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38"/>
        <w:gridCol w:w="1500"/>
        <w:gridCol w:w="15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2026 (11~12월)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2027 (연간)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일회성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사무소 집기·비품 (표준안)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1,331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–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예비비 10% 포함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일회성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숙소 초기 설치 (실속안)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611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–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가구·가전·커튼·중개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운영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사무실 월 고정비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222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1,333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월 111.07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운영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숙소 월세·부대비용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377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2,262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월 188.5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운영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원격 교통비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129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1,548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1인 → 2인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운영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차량 렌트·운영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132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1,584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1대 → 2대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운영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파견수당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720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월 30/인</w:t>
            </w:r>
          </w:p>
        </w:tc>
      </w:tr>
      <w:tr>
        <w:trPr>
          <w:tblHeader w:val="false"/>
        </w:trPr>
        <w:tc>
          <w:tcPr>
            <w:tcW w:type="dxa" w:w="1500"/>
            <w:gridSpan w:val="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비용 합계 (A)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2,863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7,447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00"/>
            <w:gridSpan w:val="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출장비 절감 (B)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(165)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(1,978)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숙박·일비·교통</w:t>
            </w:r>
          </w:p>
        </w:tc>
      </w:tr>
      <w:tr>
        <w:trPr>
          <w:tblHeader w:val="false"/>
        </w:trPr>
        <w:tc>
          <w:tcPr>
            <w:tcW w:type="dxa" w:w="1500"/>
            <w:gridSpan w:val="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운영비 순증 (일회성 제외)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755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5,469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00"/>
            <w:gridSpan w:val="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보증금 (반환 자산, 비용 제외)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6,252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900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2027 차량 1대 추가</w:t>
            </w:r>
          </w:p>
        </w:tc>
      </w:tr>
    </w:tbl>
    <w:p>
      <w:pPr>
        <w:spacing w:after="100" w:before="220" w:line="30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Ⅲ. 세부 내역</w:t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일회성 초기 투자 (2026년)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사무소 집기·비품: 68개 품목 체크리스트 중 필수·권장 55개(표준안) + 예비비 10%</w:t>
      </w:r>
    </w:p>
    <w:p>
      <w:pPr>
        <w:spacing w:after="60" w:before="0" w:line="300"/>
        <w:ind w:left="900" w:hanging="200"/>
      </w:pPr>
      <w:r>
        <w:rPr>
          <w:rFonts w:ascii="맑은 고딕" w:cs="맑은 고딕" w:eastAsia="맑은 고딕" w:hAnsi="맑은 고딕"/>
          <w:sz w:val="21"/>
          <w:szCs w:val="21"/>
        </w:rPr>
        <w:t xml:space="preserve">- 노트북은 본사 지급 전제(구매 시 대당 160만 원 추가), 배선·냉난방기는 임대 사무실 기본 설비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숙소 초기 설치: 거실·침실(2실) 가구, 커튼, 가전(냉장고·세탁기·TV·밥솥·가스레인지), 중개보수</w:t>
      </w:r>
    </w:p>
    <w:p>
      <w:pPr>
        <w:spacing w:after="40" w:before="0" w:line="300"/>
        <w:jc w:val="right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(단위: 만 원)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1300"/>
        <w:gridCol w:w="1300"/>
        <w:gridCol w:w="3338"/>
      </w:tblGrid>
      <w:tr>
        <w:trPr>
          <w:tblHeader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필수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권장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표준안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주요 품목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사무가구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305.0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325.0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책상·의자 3, 회의 테이블·의자 6, 캐비닛 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IT·전산장비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156.0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144.0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300.0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모니터, 공유기·허브, 회의 디스플레이, 화상회의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사무용품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43.0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10.2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53.2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용지·문구·명함·직인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탕비실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148.0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56.0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204.0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냉장고·전자레인지·싱크대·커피머신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휴게공간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40.0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60.0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100.0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소파·라운지 테이블·화분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공용·환경·안전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198.0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30.0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228.0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공기청정기·블라인드·도어락·소화기·현판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물품 소계 + 예비비 10%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890.0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320.2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1,331.2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물품 1,210.2 + 예비비 121.0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숙소 초기 설치 (실속안)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611.4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거실 95 · 침실 126 · 커튼 50 · 가전 244.4 · 계약 66 · 생활 30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일회성 합계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1,942.6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운영비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사무실 월 고정비 111.07만 원: 임대료 38.17(VAT 포함) · 관리비 26.4 · 복합기 8 · 정수기 3.5 · 인터넷 5 · 보안 10 · 탕비 소모품 15 · 사무 소모품 5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숙소 월 188.5만 원: 월세 150 + 관리비 25 · 공과금 10 · 인터넷/IPTV 3.5 (부대비용은 가정값)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파견·차량: 원격 교통비 64.5/인·월, 차량 렌트 36/대·월, 차량 운영 30/대·월, 파견수당 30/인·월</w:t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보증금 (반환 자산)</w:t>
      </w:r>
    </w:p>
    <w:p>
      <w:pPr>
        <w:spacing w:after="40" w:before="0" w:line="300"/>
        <w:jc w:val="right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(단위: 만 원)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400"/>
        <w:gridCol w:w="1300"/>
        <w:gridCol w:w="4038"/>
      </w:tblGrid>
      <w:tr>
        <w:trPr>
          <w:tblHeader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금액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지출 시기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주거 보증금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5,000.0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2026.11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창원두산위브더센트럴 102동 (월세 150)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사무실 임대보증금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208.2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2026.11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월 임대료 34.7 × 6개월 (경남TP 4동 703호)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관리비 예치금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144.0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2026.11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월 24 × 6개월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차량 렌트 보증금 (1대)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≤ 900.0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2026.11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차량가 30% (700~900 중 상한)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2026 보증금 소계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6,252.2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차량 렌트 보증금 (추가 1대)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≤ 900.0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2027.1Q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수석 엔지니어 파견 시</w:t>
            </w:r>
          </w:p>
        </w:tc>
      </w:tr>
    </w:tbl>
    <w:p>
      <w:pPr>
        <w:spacing w:after="100" w:before="220" w:line="30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Ⅳ. 집행 계획</w:t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집행 방법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사무소 집기·비품: 창원 지역 인테리어 업체 일괄 견적·설치, 50만 원 이상 품목은 2개사 이상 견적 비교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숙소: 임대차 계약 후 가구·가전 구매, 임대 옵션 포함 품목은 구매 제외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보증금: 계약서·영수증 기준 자산(보증금) 계상, 계약 종료 시 회수</w:t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집행 일정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2026.11 상순  사무실·숙소 계약, 보증금 지급, 차량 렌트 계약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2026.11 중순  집기·비품 설치, 숙소 입주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2027.1/4분기  차량 1대 추가 렌트(수석 엔지니어 파견)</w:t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집행 한도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품목별 금액은 표준안 기준이며, 총액 범위 내에서 품목 간 전용 가능 (예비비 10% 포함)</w:t>
      </w:r>
    </w:p>
    <w:p>
      <w:pPr>
        <w:spacing w:after="100" w:before="220" w:line="30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Ⅴ. 기대 효과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파견자 월 4회 창원 출장을 상주로 전환 — 숙박·일비·교통비 연 1,978만 원 절감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현장 상주로 등대고객 대응 속도 확보, 2027.6 Go/No-go 및 2027.7 지사 전환 기반 마련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2027년 거점 영업손익(인건비 포함) 계획 +1.60억 원 — 손익분기 매출은 계획의 62%</w:t>
      </w:r>
    </w:p>
    <w:p>
      <w:pPr>
        <w:spacing w:after="100" w:before="220" w:line="30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Ⅵ. 확인·유의 사항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계획서(v10) 대비 사무실 운영비 2027 +77만 원(임대료 VAT 포함·렌탈 세분화), 사무 집기 +131~431만 원(체크리스트 반영)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계획서 2026 일회성 비용 0.11억에 사무 집기가 빠져 있어, 본 품의 기준(0.19억) 반영 시 2026 거점 영업손익 약 (0.42)억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집행 전 확정: 차량 보증금 대당 금액, 숙소 옵션 가전 여부(최대 179만 원 감소), 사무실·숙소 관리비 실제 부과액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spacing w:after="60" w:before="20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붙임 : </w:t>
      </w:r>
      <w:r>
        <w:rPr>
          <w:rFonts w:ascii="맑은 고딕" w:cs="맑은 고딕" w:eastAsia="맑은 고딕" w:hAnsi="맑은 고딕"/>
          <w:sz w:val="22"/>
          <w:szCs w:val="22"/>
        </w:rPr>
        <w:t xml:space="preserve">경남(창원) 사무소 개설·운영 예산 품의 별첨 1부 (changwon_budget_request_attachment.pptx).  끝.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2026-10-30T06:11:42.394Z</dcterms:created>
  <dcterms:modified xsi:type="dcterms:W3CDTF">2026-10-30T06:11:42.394Z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