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80995" w14:textId="700F752A" w:rsidR="00CD7F9D" w:rsidRPr="00CD7F9D" w:rsidRDefault="00CD7F9D" w:rsidP="00CD7F9D">
      <w:pPr>
        <w:spacing w:line="600" w:lineRule="auto"/>
        <w:ind w:firstLineChars="0" w:firstLine="0"/>
        <w:jc w:val="center"/>
        <w:rPr>
          <w:rFonts w:eastAsia="PMingLiU" w:hint="eastAsia"/>
          <w:b/>
          <w:bCs/>
          <w:sz w:val="36"/>
          <w:szCs w:val="28"/>
          <w:lang w:eastAsia="zh-HK"/>
        </w:rPr>
      </w:pPr>
      <w:r w:rsidRPr="00CD7F9D">
        <w:rPr>
          <w:rFonts w:asciiTheme="minorEastAsia" w:eastAsiaTheme="minorEastAsia" w:hAnsiTheme="minorEastAsia" w:hint="eastAsia"/>
          <w:b/>
          <w:bCs/>
          <w:sz w:val="36"/>
          <w:szCs w:val="28"/>
          <w:lang w:eastAsia="zh-HK"/>
        </w:rPr>
        <w:t>水质评价模块</w:t>
      </w:r>
    </w:p>
    <w:p w14:paraId="027D1357" w14:textId="15FDFF4E" w:rsidR="00CD7F9D" w:rsidRPr="004F31DF" w:rsidRDefault="00CD7F9D" w:rsidP="00CD7F9D">
      <w:pPr>
        <w:ind w:firstLine="560"/>
        <w:rPr>
          <w:lang w:eastAsia="zh-HK"/>
        </w:rPr>
      </w:pPr>
      <w:r w:rsidRPr="004F31DF">
        <w:rPr>
          <w:rFonts w:hint="eastAsia"/>
          <w:lang w:eastAsia="zh-HK"/>
        </w:rPr>
        <w:t>在数据评价模块上可以提</w:t>
      </w:r>
      <w:r w:rsidRPr="004F31DF">
        <w:rPr>
          <w:rFonts w:hint="eastAsia"/>
          <w:lang w:eastAsia="zh-HK"/>
        </w:rPr>
        <w:t>3</w:t>
      </w:r>
      <w:r w:rsidRPr="004F31DF">
        <w:rPr>
          <w:rFonts w:hint="eastAsia"/>
          <w:lang w:eastAsia="zh-HK"/>
        </w:rPr>
        <w:t>种国内外常见评价方法包括地表水环境质量标准、营养状态评价及卡尔森指数。</w:t>
      </w:r>
    </w:p>
    <w:p w14:paraId="135B95A0" w14:textId="77777777" w:rsidR="00CD7F9D" w:rsidRPr="004F31DF" w:rsidRDefault="00CD7F9D" w:rsidP="00CD7F9D">
      <w:pPr>
        <w:ind w:firstLine="560"/>
        <w:rPr>
          <w:rFonts w:cs="Microsoft JhengHei"/>
          <w:kern w:val="0"/>
          <w:sz w:val="24"/>
          <w:szCs w:val="24"/>
          <w:lang w:eastAsia="zh-CN"/>
        </w:rPr>
      </w:pPr>
      <w:r w:rsidRPr="004F31DF">
        <w:rPr>
          <w:rFonts w:hint="eastAsia"/>
          <w:lang w:eastAsia="zh-CN"/>
        </w:rPr>
        <w:t>在水质应用展示及服务上，本方案将制作反演数据的水质评价工作，针对水库内不同位置的</w:t>
      </w:r>
      <w:r w:rsidRPr="004F31DF">
        <w:rPr>
          <w:rFonts w:hint="eastAsia"/>
          <w:lang w:eastAsia="zh-CN"/>
        </w:rPr>
        <w:t>8</w:t>
      </w:r>
      <w:r w:rsidRPr="004F31DF">
        <w:rPr>
          <w:rFonts w:hint="eastAsia"/>
          <w:lang w:eastAsia="zh-CN"/>
        </w:rPr>
        <w:t>项水质指标情况，透过地表水环境质量标准分析。地表水环境质量标准如</w:t>
      </w:r>
      <w:r w:rsidRPr="004F31DF">
        <w:rPr>
          <w:lang w:eastAsia="zh-CN"/>
        </w:rPr>
        <w:fldChar w:fldCharType="begin"/>
      </w:r>
      <w:r w:rsidRPr="004F31DF">
        <w:rPr>
          <w:lang w:eastAsia="zh-CN"/>
        </w:rPr>
        <w:instrText xml:space="preserve"> </w:instrText>
      </w:r>
      <w:r w:rsidRPr="004F31DF">
        <w:rPr>
          <w:rFonts w:hint="eastAsia"/>
          <w:lang w:eastAsia="zh-CN"/>
        </w:rPr>
        <w:instrText>REF _Ref50455980 \h</w:instrText>
      </w:r>
      <w:r w:rsidRPr="004F31DF">
        <w:rPr>
          <w:lang w:eastAsia="zh-CN"/>
        </w:rPr>
        <w:instrText xml:space="preserve">  \* MERGEFORMAT </w:instrText>
      </w:r>
      <w:r w:rsidRPr="004F31DF">
        <w:rPr>
          <w:lang w:eastAsia="zh-CN"/>
        </w:rPr>
      </w:r>
      <w:r w:rsidRPr="004F31DF">
        <w:rPr>
          <w:lang w:eastAsia="zh-CN"/>
        </w:rPr>
        <w:fldChar w:fldCharType="separate"/>
      </w:r>
      <w:r w:rsidRPr="004F31DF">
        <w:rPr>
          <w:rFonts w:hint="eastAsia"/>
          <w:lang w:eastAsia="zh-CN"/>
        </w:rPr>
        <w:t>表</w:t>
      </w:r>
      <w:r>
        <w:rPr>
          <w:lang w:eastAsia="zh-CN"/>
        </w:rPr>
        <w:t>3</w:t>
      </w:r>
      <w:r w:rsidRPr="004F31DF">
        <w:rPr>
          <w:lang w:eastAsia="zh-CN"/>
        </w:rPr>
        <w:noBreakHyphen/>
      </w:r>
      <w:r>
        <w:rPr>
          <w:lang w:eastAsia="zh-CN"/>
        </w:rPr>
        <w:t>2</w:t>
      </w:r>
      <w:r w:rsidRPr="004F31DF">
        <w:rPr>
          <w:lang w:eastAsia="zh-CN"/>
        </w:rPr>
        <w:fldChar w:fldCharType="end"/>
      </w:r>
      <w:r w:rsidRPr="004F31DF">
        <w:rPr>
          <w:rFonts w:hint="eastAsia"/>
          <w:lang w:eastAsia="zh-CN"/>
        </w:rPr>
        <w:t>，将水体分为</w:t>
      </w:r>
      <w:r w:rsidRPr="004F31DF">
        <w:rPr>
          <w:rFonts w:hint="eastAsia"/>
          <w:lang w:eastAsia="zh-CN"/>
        </w:rPr>
        <w:t>I</w:t>
      </w:r>
      <w:r w:rsidRPr="004F31DF">
        <w:rPr>
          <w:rFonts w:hint="eastAsia"/>
          <w:lang w:eastAsia="zh-CN"/>
        </w:rPr>
        <w:t>、</w:t>
      </w:r>
      <w:r w:rsidRPr="004F31DF">
        <w:rPr>
          <w:rFonts w:hint="eastAsia"/>
          <w:lang w:eastAsia="zh-CN"/>
        </w:rPr>
        <w:t>II</w:t>
      </w:r>
      <w:r w:rsidRPr="004F31DF">
        <w:rPr>
          <w:rFonts w:hint="eastAsia"/>
          <w:lang w:eastAsia="zh-CN"/>
        </w:rPr>
        <w:t>、</w:t>
      </w:r>
      <w:r w:rsidRPr="004F31DF">
        <w:rPr>
          <w:rFonts w:hint="eastAsia"/>
          <w:lang w:eastAsia="zh-CN"/>
        </w:rPr>
        <w:t>III</w:t>
      </w:r>
      <w:r w:rsidRPr="004F31DF">
        <w:rPr>
          <w:rFonts w:hint="eastAsia"/>
          <w:lang w:eastAsia="zh-CN"/>
        </w:rPr>
        <w:t>、</w:t>
      </w:r>
      <w:r w:rsidRPr="004F31DF">
        <w:rPr>
          <w:rFonts w:hint="eastAsia"/>
          <w:lang w:eastAsia="zh-CN"/>
        </w:rPr>
        <w:t>IV</w:t>
      </w:r>
      <w:r w:rsidRPr="004F31DF">
        <w:rPr>
          <w:rFonts w:hint="eastAsia"/>
          <w:lang w:eastAsia="zh-CN"/>
        </w:rPr>
        <w:t>、</w:t>
      </w:r>
      <w:r w:rsidRPr="004F31DF">
        <w:rPr>
          <w:rFonts w:hint="eastAsia"/>
          <w:lang w:eastAsia="zh-CN"/>
        </w:rPr>
        <w:t>V</w:t>
      </w:r>
      <w:proofErr w:type="gramStart"/>
      <w:r w:rsidRPr="004F31DF">
        <w:rPr>
          <w:rFonts w:hint="eastAsia"/>
          <w:lang w:eastAsia="zh-CN"/>
        </w:rPr>
        <w:t>及劣</w:t>
      </w:r>
      <w:proofErr w:type="gramEnd"/>
      <w:r w:rsidRPr="004F31DF">
        <w:rPr>
          <w:rFonts w:hint="eastAsia"/>
          <w:lang w:eastAsia="zh-CN"/>
        </w:rPr>
        <w:t>V</w:t>
      </w:r>
      <w:r w:rsidRPr="004F31DF">
        <w:rPr>
          <w:rFonts w:hint="eastAsia"/>
          <w:lang w:eastAsia="zh-CN"/>
        </w:rPr>
        <w:t>类水体。</w:t>
      </w:r>
    </w:p>
    <w:p w14:paraId="3B87C443" w14:textId="77777777" w:rsidR="00CD7F9D" w:rsidRPr="004F31DF" w:rsidRDefault="00CD7F9D" w:rsidP="00CD7F9D">
      <w:pPr>
        <w:pStyle w:val="a8"/>
      </w:pPr>
      <w:bookmarkStart w:id="0" w:name="_Ref50455980"/>
      <w:r w:rsidRPr="004F31DF">
        <w:rPr>
          <w:rFonts w:hint="eastAsia"/>
        </w:rPr>
        <w:t>表</w:t>
      </w:r>
      <w:r w:rsidRPr="004F31DF">
        <w:fldChar w:fldCharType="begin"/>
      </w:r>
      <w:r w:rsidRPr="004F31DF">
        <w:instrText xml:space="preserve"> </w:instrText>
      </w:r>
      <w:r w:rsidRPr="004F31DF">
        <w:rPr>
          <w:rFonts w:hint="eastAsia"/>
        </w:rPr>
        <w:instrText>STYLEREF 1 \s</w:instrText>
      </w:r>
      <w:r w:rsidRPr="004F31DF">
        <w:instrText xml:space="preserve"> </w:instrText>
      </w:r>
      <w:r w:rsidRPr="004F31DF">
        <w:fldChar w:fldCharType="separate"/>
      </w:r>
      <w:r>
        <w:rPr>
          <w:noProof/>
        </w:rPr>
        <w:t>3</w:t>
      </w:r>
      <w:r w:rsidRPr="004F31DF">
        <w:fldChar w:fldCharType="end"/>
      </w:r>
      <w:r w:rsidRPr="004F31DF">
        <w:noBreakHyphen/>
      </w:r>
      <w:r w:rsidRPr="004F31DF">
        <w:fldChar w:fldCharType="begin"/>
      </w:r>
      <w:r w:rsidRPr="004F31DF">
        <w:instrText xml:space="preserve"> </w:instrText>
      </w:r>
      <w:r w:rsidRPr="004F31DF">
        <w:rPr>
          <w:rFonts w:hint="eastAsia"/>
        </w:rPr>
        <w:instrText xml:space="preserve">SEQ </w:instrText>
      </w:r>
      <w:r w:rsidRPr="004F31DF">
        <w:rPr>
          <w:rFonts w:hint="eastAsia"/>
        </w:rPr>
        <w:instrText>表</w:instrText>
      </w:r>
      <w:r w:rsidRPr="004F31DF">
        <w:rPr>
          <w:rFonts w:hint="eastAsia"/>
        </w:rPr>
        <w:instrText xml:space="preserve"> \* ARABIC \s 1</w:instrText>
      </w:r>
      <w:r w:rsidRPr="004F31DF">
        <w:instrText xml:space="preserve"> </w:instrText>
      </w:r>
      <w:r w:rsidRPr="004F31DF">
        <w:fldChar w:fldCharType="separate"/>
      </w:r>
      <w:r>
        <w:rPr>
          <w:noProof/>
        </w:rPr>
        <w:t>2</w:t>
      </w:r>
      <w:r w:rsidRPr="004F31DF">
        <w:fldChar w:fldCharType="end"/>
      </w:r>
      <w:bookmarkEnd w:id="0"/>
      <w:r w:rsidRPr="004F31DF">
        <w:rPr>
          <w:rFonts w:hint="eastAsia"/>
        </w:rPr>
        <w:t>地表水环境质量标准基本项目标准限值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4"/>
        <w:gridCol w:w="1140"/>
        <w:gridCol w:w="1362"/>
        <w:gridCol w:w="1221"/>
        <w:gridCol w:w="1273"/>
        <w:gridCol w:w="1166"/>
      </w:tblGrid>
      <w:tr w:rsidR="00CD7F9D" w:rsidRPr="004F31DF" w14:paraId="3F44DE12" w14:textId="77777777" w:rsidTr="00DC2EED">
        <w:trPr>
          <w:trHeight w:val="600"/>
        </w:trPr>
        <w:tc>
          <w:tcPr>
            <w:tcW w:w="1286" w:type="pct"/>
            <w:shd w:val="clear" w:color="auto" w:fill="auto"/>
            <w:noWrap/>
            <w:vAlign w:val="center"/>
            <w:hideMark/>
          </w:tcPr>
          <w:p w14:paraId="62812477" w14:textId="77777777" w:rsidR="00CD7F9D" w:rsidRPr="004F31DF" w:rsidRDefault="00CD7F9D" w:rsidP="00DC2EED">
            <w:pPr>
              <w:widowControl/>
              <w:ind w:firstLineChars="0" w:firstLine="0"/>
              <w:jc w:val="center"/>
              <w:rPr>
                <w:rFonts w:cs="Microsoft JhengHei"/>
                <w:kern w:val="0"/>
                <w:sz w:val="24"/>
                <w:szCs w:val="24"/>
                <w:lang w:eastAsia="zh-CN"/>
              </w:rPr>
            </w:pPr>
            <w:r w:rsidRPr="004F31DF">
              <w:rPr>
                <w:rFonts w:cs="Microsoft JhengHei" w:hint="eastAsia"/>
                <w:kern w:val="0"/>
                <w:sz w:val="24"/>
                <w:szCs w:val="24"/>
                <w:lang w:eastAsia="zh-CN"/>
              </w:rPr>
              <w:t>项目</w:t>
            </w:r>
          </w:p>
        </w:tc>
        <w:tc>
          <w:tcPr>
            <w:tcW w:w="687" w:type="pct"/>
            <w:shd w:val="clear" w:color="auto" w:fill="auto"/>
            <w:noWrap/>
            <w:vAlign w:val="center"/>
            <w:hideMark/>
          </w:tcPr>
          <w:p w14:paraId="0F60D92D" w14:textId="77777777" w:rsidR="00CD7F9D" w:rsidRPr="004F31DF" w:rsidRDefault="00CD7F9D" w:rsidP="00DC2EED">
            <w:pPr>
              <w:widowControl/>
              <w:ind w:firstLineChars="0" w:firstLine="0"/>
              <w:jc w:val="center"/>
              <w:rPr>
                <w:rFonts w:cs="Microsoft JhengHei"/>
                <w:kern w:val="0"/>
                <w:sz w:val="24"/>
                <w:szCs w:val="24"/>
                <w:lang w:eastAsia="zh-CN"/>
              </w:rPr>
            </w:pPr>
            <w:r w:rsidRPr="004F31DF">
              <w:rPr>
                <w:rFonts w:cs="Microsoft JhengHei" w:hint="eastAsia"/>
                <w:kern w:val="0"/>
                <w:sz w:val="24"/>
                <w:szCs w:val="24"/>
                <w:lang w:eastAsia="zh-CN"/>
              </w:rPr>
              <w:t>I</w:t>
            </w:r>
            <w:r w:rsidRPr="004F31DF">
              <w:rPr>
                <w:rFonts w:cs="Microsoft JhengHei" w:hint="eastAsia"/>
                <w:kern w:val="0"/>
                <w:sz w:val="24"/>
                <w:szCs w:val="24"/>
                <w:lang w:eastAsia="zh-CN"/>
              </w:rPr>
              <w:t>类</w:t>
            </w:r>
          </w:p>
        </w:tc>
        <w:tc>
          <w:tcPr>
            <w:tcW w:w="821" w:type="pct"/>
            <w:shd w:val="clear" w:color="auto" w:fill="auto"/>
            <w:noWrap/>
            <w:vAlign w:val="center"/>
            <w:hideMark/>
          </w:tcPr>
          <w:p w14:paraId="11785510" w14:textId="77777777" w:rsidR="00CD7F9D" w:rsidRPr="004F31DF" w:rsidRDefault="00CD7F9D" w:rsidP="00DC2EED">
            <w:pPr>
              <w:widowControl/>
              <w:ind w:firstLineChars="0" w:firstLine="0"/>
              <w:jc w:val="center"/>
              <w:rPr>
                <w:rFonts w:cs="Microsoft JhengHei"/>
                <w:kern w:val="0"/>
                <w:sz w:val="24"/>
                <w:szCs w:val="24"/>
                <w:lang w:eastAsia="zh-CN"/>
              </w:rPr>
            </w:pPr>
            <w:r w:rsidRPr="004F31DF">
              <w:rPr>
                <w:rFonts w:cs="Microsoft JhengHei" w:hint="eastAsia"/>
                <w:kern w:val="0"/>
                <w:sz w:val="24"/>
                <w:szCs w:val="24"/>
                <w:lang w:eastAsia="zh-CN"/>
              </w:rPr>
              <w:t>II</w:t>
            </w:r>
            <w:r w:rsidRPr="004F31DF">
              <w:rPr>
                <w:rFonts w:cs="Microsoft JhengHei" w:hint="eastAsia"/>
                <w:kern w:val="0"/>
                <w:sz w:val="24"/>
                <w:szCs w:val="24"/>
                <w:lang w:eastAsia="zh-CN"/>
              </w:rPr>
              <w:t>类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506405C0" w14:textId="77777777" w:rsidR="00CD7F9D" w:rsidRPr="004F31DF" w:rsidRDefault="00CD7F9D" w:rsidP="00DC2EED">
            <w:pPr>
              <w:widowControl/>
              <w:ind w:firstLineChars="0" w:firstLine="0"/>
              <w:jc w:val="center"/>
              <w:rPr>
                <w:rFonts w:cs="Microsoft JhengHei"/>
                <w:kern w:val="0"/>
                <w:sz w:val="24"/>
                <w:szCs w:val="24"/>
                <w:lang w:eastAsia="zh-CN"/>
              </w:rPr>
            </w:pPr>
            <w:r w:rsidRPr="004F31DF">
              <w:rPr>
                <w:rFonts w:cs="Microsoft JhengHei" w:hint="eastAsia"/>
                <w:kern w:val="0"/>
                <w:sz w:val="24"/>
                <w:szCs w:val="24"/>
                <w:lang w:eastAsia="zh-CN"/>
              </w:rPr>
              <w:t>III</w:t>
            </w:r>
            <w:r w:rsidRPr="004F31DF">
              <w:rPr>
                <w:rFonts w:cs="Microsoft JhengHei" w:hint="eastAsia"/>
                <w:kern w:val="0"/>
                <w:sz w:val="24"/>
                <w:szCs w:val="24"/>
                <w:lang w:eastAsia="zh-CN"/>
              </w:rPr>
              <w:t>类</w:t>
            </w:r>
          </w:p>
        </w:tc>
        <w:tc>
          <w:tcPr>
            <w:tcW w:w="767" w:type="pct"/>
            <w:shd w:val="clear" w:color="auto" w:fill="auto"/>
            <w:noWrap/>
            <w:vAlign w:val="center"/>
            <w:hideMark/>
          </w:tcPr>
          <w:p w14:paraId="283D86C5" w14:textId="77777777" w:rsidR="00CD7F9D" w:rsidRPr="004F31DF" w:rsidRDefault="00CD7F9D" w:rsidP="00DC2EED">
            <w:pPr>
              <w:widowControl/>
              <w:ind w:firstLineChars="0" w:firstLine="0"/>
              <w:jc w:val="center"/>
              <w:rPr>
                <w:rFonts w:cs="Microsoft JhengHei"/>
                <w:kern w:val="0"/>
                <w:sz w:val="24"/>
                <w:szCs w:val="24"/>
                <w:lang w:eastAsia="zh-CN"/>
              </w:rPr>
            </w:pPr>
            <w:r w:rsidRPr="004F31DF">
              <w:rPr>
                <w:rFonts w:cs="Microsoft JhengHei" w:hint="eastAsia"/>
                <w:kern w:val="0"/>
                <w:sz w:val="24"/>
                <w:szCs w:val="24"/>
                <w:lang w:eastAsia="zh-CN"/>
              </w:rPr>
              <w:t>IV</w:t>
            </w:r>
            <w:r w:rsidRPr="004F31DF">
              <w:rPr>
                <w:rFonts w:cs="Microsoft JhengHei" w:hint="eastAsia"/>
                <w:kern w:val="0"/>
                <w:sz w:val="24"/>
                <w:szCs w:val="24"/>
                <w:lang w:eastAsia="zh-CN"/>
              </w:rPr>
              <w:t>类</w:t>
            </w:r>
          </w:p>
        </w:tc>
        <w:tc>
          <w:tcPr>
            <w:tcW w:w="703" w:type="pct"/>
            <w:shd w:val="clear" w:color="auto" w:fill="auto"/>
            <w:noWrap/>
            <w:vAlign w:val="center"/>
            <w:hideMark/>
          </w:tcPr>
          <w:p w14:paraId="5B67FC3F" w14:textId="77777777" w:rsidR="00CD7F9D" w:rsidRPr="004F31DF" w:rsidRDefault="00CD7F9D" w:rsidP="00DC2EED">
            <w:pPr>
              <w:widowControl/>
              <w:ind w:firstLineChars="0" w:firstLine="0"/>
              <w:jc w:val="center"/>
              <w:rPr>
                <w:rFonts w:cs="Microsoft JhengHei"/>
                <w:kern w:val="0"/>
                <w:sz w:val="24"/>
                <w:szCs w:val="24"/>
                <w:lang w:eastAsia="zh-CN"/>
              </w:rPr>
            </w:pPr>
            <w:r w:rsidRPr="004F31DF">
              <w:rPr>
                <w:rFonts w:cs="Microsoft JhengHei" w:hint="eastAsia"/>
                <w:kern w:val="0"/>
                <w:sz w:val="24"/>
                <w:szCs w:val="24"/>
                <w:lang w:eastAsia="zh-CN"/>
              </w:rPr>
              <w:t>V</w:t>
            </w:r>
            <w:r w:rsidRPr="004F31DF">
              <w:rPr>
                <w:rFonts w:cs="Microsoft JhengHei" w:hint="eastAsia"/>
                <w:kern w:val="0"/>
                <w:sz w:val="24"/>
                <w:szCs w:val="24"/>
                <w:lang w:eastAsia="zh-CN"/>
              </w:rPr>
              <w:t>类</w:t>
            </w:r>
          </w:p>
        </w:tc>
      </w:tr>
      <w:tr w:rsidR="00CD7F9D" w:rsidRPr="004F31DF" w14:paraId="50CB711A" w14:textId="77777777" w:rsidTr="00DC2EED">
        <w:trPr>
          <w:trHeight w:val="600"/>
        </w:trPr>
        <w:tc>
          <w:tcPr>
            <w:tcW w:w="1286" w:type="pct"/>
            <w:shd w:val="clear" w:color="auto" w:fill="auto"/>
            <w:noWrap/>
            <w:vAlign w:val="center"/>
            <w:hideMark/>
          </w:tcPr>
          <w:p w14:paraId="50082291" w14:textId="77777777" w:rsidR="00CD7F9D" w:rsidRPr="004F31DF" w:rsidRDefault="00CD7F9D" w:rsidP="00DC2EED">
            <w:pPr>
              <w:widowControl/>
              <w:ind w:firstLineChars="0" w:firstLine="0"/>
              <w:jc w:val="center"/>
              <w:rPr>
                <w:rFonts w:cs="Microsoft JhengHei"/>
                <w:kern w:val="0"/>
                <w:sz w:val="24"/>
                <w:szCs w:val="24"/>
                <w:lang w:eastAsia="zh-CN"/>
              </w:rPr>
            </w:pPr>
            <w:r w:rsidRPr="004F31DF">
              <w:rPr>
                <w:rFonts w:cs="Microsoft JhengHei" w:hint="eastAsia"/>
                <w:kern w:val="0"/>
                <w:sz w:val="24"/>
                <w:szCs w:val="24"/>
                <w:lang w:eastAsia="zh-CN"/>
              </w:rPr>
              <w:t>水温</w:t>
            </w:r>
            <w:r w:rsidRPr="004F31DF">
              <w:rPr>
                <w:rFonts w:cs="Microsoft JhengHei" w:hint="eastAsia"/>
                <w:kern w:val="0"/>
                <w:sz w:val="24"/>
                <w:szCs w:val="24"/>
                <w:lang w:eastAsia="zh-CN"/>
              </w:rPr>
              <w:t>(</w:t>
            </w:r>
            <w:r w:rsidRPr="004F31DF">
              <w:rPr>
                <w:rFonts w:cs="Microsoft JhengHei" w:hint="eastAsia"/>
                <w:kern w:val="0"/>
                <w:sz w:val="24"/>
                <w:szCs w:val="24"/>
                <w:lang w:eastAsia="zh-CN"/>
              </w:rPr>
              <w:t>℃</w:t>
            </w:r>
            <w:r w:rsidRPr="004F31DF">
              <w:rPr>
                <w:rFonts w:cs="Microsoft JhengHei" w:hint="eastAsia"/>
                <w:kern w:val="0"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3714" w:type="pct"/>
            <w:gridSpan w:val="5"/>
            <w:shd w:val="clear" w:color="auto" w:fill="auto"/>
            <w:vAlign w:val="center"/>
            <w:hideMark/>
          </w:tcPr>
          <w:p w14:paraId="63230032" w14:textId="77777777" w:rsidR="00CD7F9D" w:rsidRPr="004F31DF" w:rsidRDefault="00CD7F9D" w:rsidP="00DC2EED">
            <w:pPr>
              <w:widowControl/>
              <w:ind w:firstLineChars="0" w:firstLine="0"/>
              <w:jc w:val="center"/>
              <w:rPr>
                <w:rFonts w:cs="Microsoft JhengHei"/>
                <w:kern w:val="0"/>
                <w:sz w:val="24"/>
                <w:szCs w:val="24"/>
                <w:lang w:eastAsia="zh-CN"/>
              </w:rPr>
            </w:pPr>
            <w:r w:rsidRPr="004F31DF">
              <w:rPr>
                <w:rFonts w:cs="Microsoft JhengHei" w:hint="eastAsia"/>
                <w:kern w:val="0"/>
                <w:sz w:val="24"/>
                <w:szCs w:val="24"/>
                <w:lang w:eastAsia="zh-CN"/>
              </w:rPr>
              <w:t>人为造成的环境水温</w:t>
            </w:r>
            <w:proofErr w:type="gramStart"/>
            <w:r w:rsidRPr="004F31DF">
              <w:rPr>
                <w:rFonts w:cs="Microsoft JhengHei" w:hint="eastAsia"/>
                <w:kern w:val="0"/>
                <w:sz w:val="24"/>
                <w:szCs w:val="24"/>
                <w:lang w:eastAsia="zh-CN"/>
              </w:rPr>
              <w:t>変化应</w:t>
            </w:r>
            <w:proofErr w:type="gramEnd"/>
            <w:r w:rsidRPr="004F31DF">
              <w:rPr>
                <w:rFonts w:cs="Microsoft JhengHei" w:hint="eastAsia"/>
                <w:kern w:val="0"/>
                <w:sz w:val="24"/>
                <w:szCs w:val="24"/>
                <w:lang w:eastAsia="zh-CN"/>
              </w:rPr>
              <w:t>限在：</w:t>
            </w:r>
            <w:r w:rsidRPr="004F31DF">
              <w:rPr>
                <w:rFonts w:cs="Microsoft JhengHei" w:hint="eastAsia"/>
                <w:kern w:val="0"/>
                <w:sz w:val="24"/>
                <w:szCs w:val="24"/>
                <w:lang w:eastAsia="zh-CN"/>
              </w:rPr>
              <w:br/>
            </w:r>
            <w:r w:rsidRPr="004F31DF">
              <w:rPr>
                <w:rFonts w:cs="Microsoft JhengHei" w:hint="eastAsia"/>
                <w:kern w:val="0"/>
                <w:sz w:val="24"/>
                <w:szCs w:val="24"/>
                <w:lang w:eastAsia="zh-CN"/>
              </w:rPr>
              <w:t>周平均最大温升≦</w:t>
            </w:r>
            <w:r w:rsidRPr="004F31DF">
              <w:rPr>
                <w:rFonts w:cs="Microsoft JhengHei" w:hint="eastAsia"/>
                <w:kern w:val="0"/>
                <w:sz w:val="24"/>
                <w:szCs w:val="24"/>
                <w:lang w:eastAsia="zh-CN"/>
              </w:rPr>
              <w:t>1</w:t>
            </w:r>
            <w:r w:rsidRPr="004F31DF">
              <w:rPr>
                <w:rFonts w:cs="Microsoft JhengHei" w:hint="eastAsia"/>
                <w:kern w:val="0"/>
                <w:sz w:val="24"/>
                <w:szCs w:val="24"/>
                <w:lang w:eastAsia="zh-CN"/>
              </w:rPr>
              <w:br/>
            </w:r>
            <w:r w:rsidRPr="004F31DF">
              <w:rPr>
                <w:rFonts w:cs="Microsoft JhengHei" w:hint="eastAsia"/>
                <w:kern w:val="0"/>
                <w:sz w:val="24"/>
                <w:szCs w:val="24"/>
                <w:lang w:eastAsia="zh-CN"/>
              </w:rPr>
              <w:t>周平均</w:t>
            </w:r>
            <w:proofErr w:type="gramStart"/>
            <w:r w:rsidRPr="004F31DF">
              <w:rPr>
                <w:rFonts w:cs="Microsoft JhengHei" w:hint="eastAsia"/>
                <w:kern w:val="0"/>
                <w:sz w:val="24"/>
                <w:szCs w:val="24"/>
                <w:lang w:eastAsia="zh-CN"/>
              </w:rPr>
              <w:t>最大温降</w:t>
            </w:r>
            <w:proofErr w:type="gramEnd"/>
            <w:r w:rsidRPr="004F31DF">
              <w:rPr>
                <w:rFonts w:cs="Microsoft JhengHei" w:hint="eastAsia"/>
                <w:kern w:val="0"/>
                <w:sz w:val="24"/>
                <w:szCs w:val="24"/>
                <w:lang w:eastAsia="zh-CN"/>
              </w:rPr>
              <w:t>≦</w:t>
            </w:r>
            <w:r w:rsidRPr="004F31DF">
              <w:rPr>
                <w:rFonts w:cs="Microsoft JhengHei" w:hint="eastAsia"/>
                <w:kern w:val="0"/>
                <w:sz w:val="24"/>
                <w:szCs w:val="24"/>
                <w:lang w:eastAsia="zh-CN"/>
              </w:rPr>
              <w:t>2</w:t>
            </w:r>
          </w:p>
        </w:tc>
      </w:tr>
      <w:tr w:rsidR="00CD7F9D" w:rsidRPr="004F31DF" w14:paraId="2C96AF8C" w14:textId="77777777" w:rsidTr="00DC2EED">
        <w:trPr>
          <w:trHeight w:val="600"/>
        </w:trPr>
        <w:tc>
          <w:tcPr>
            <w:tcW w:w="1286" w:type="pct"/>
            <w:shd w:val="clear" w:color="auto" w:fill="auto"/>
            <w:noWrap/>
            <w:vAlign w:val="center"/>
            <w:hideMark/>
          </w:tcPr>
          <w:p w14:paraId="27BEE4B6" w14:textId="77777777" w:rsidR="00CD7F9D" w:rsidRPr="004F31DF" w:rsidRDefault="00CD7F9D" w:rsidP="00DC2EED">
            <w:pPr>
              <w:widowControl/>
              <w:ind w:firstLineChars="0" w:firstLine="0"/>
              <w:jc w:val="center"/>
              <w:rPr>
                <w:rFonts w:cs="Microsoft JhengHei"/>
                <w:kern w:val="0"/>
                <w:sz w:val="24"/>
                <w:szCs w:val="24"/>
                <w:lang w:eastAsia="zh-CN"/>
              </w:rPr>
            </w:pPr>
            <w:r w:rsidRPr="004F31DF">
              <w:rPr>
                <w:rFonts w:cs="Microsoft JhengHei" w:hint="eastAsia"/>
                <w:kern w:val="0"/>
                <w:sz w:val="24"/>
                <w:szCs w:val="24"/>
                <w:lang w:eastAsia="zh-CN"/>
              </w:rPr>
              <w:t>pH</w:t>
            </w:r>
          </w:p>
        </w:tc>
        <w:tc>
          <w:tcPr>
            <w:tcW w:w="3714" w:type="pct"/>
            <w:gridSpan w:val="5"/>
            <w:shd w:val="clear" w:color="auto" w:fill="auto"/>
            <w:noWrap/>
            <w:vAlign w:val="center"/>
            <w:hideMark/>
          </w:tcPr>
          <w:p w14:paraId="6158F408" w14:textId="77777777" w:rsidR="00CD7F9D" w:rsidRPr="004F31DF" w:rsidRDefault="00CD7F9D" w:rsidP="00DC2EED">
            <w:pPr>
              <w:widowControl/>
              <w:ind w:firstLineChars="0" w:firstLine="0"/>
              <w:jc w:val="center"/>
              <w:rPr>
                <w:rFonts w:cs="Microsoft JhengHei"/>
                <w:kern w:val="0"/>
                <w:sz w:val="24"/>
                <w:szCs w:val="24"/>
                <w:lang w:eastAsia="zh-CN"/>
              </w:rPr>
            </w:pPr>
            <w:r w:rsidRPr="004F31DF">
              <w:rPr>
                <w:rFonts w:cs="Microsoft JhengHei" w:hint="eastAsia"/>
                <w:kern w:val="0"/>
                <w:sz w:val="24"/>
                <w:szCs w:val="24"/>
                <w:lang w:eastAsia="zh-CN"/>
              </w:rPr>
              <w:t>6~9</w:t>
            </w:r>
          </w:p>
        </w:tc>
      </w:tr>
      <w:tr w:rsidR="00CD7F9D" w:rsidRPr="004F31DF" w14:paraId="485CCF4E" w14:textId="77777777" w:rsidTr="00DC2EED">
        <w:trPr>
          <w:trHeight w:val="600"/>
        </w:trPr>
        <w:tc>
          <w:tcPr>
            <w:tcW w:w="1286" w:type="pct"/>
            <w:shd w:val="clear" w:color="auto" w:fill="auto"/>
            <w:vAlign w:val="center"/>
            <w:hideMark/>
          </w:tcPr>
          <w:p w14:paraId="2BD96321" w14:textId="77777777" w:rsidR="00CD7F9D" w:rsidRPr="004F31DF" w:rsidRDefault="00CD7F9D" w:rsidP="00DC2EED">
            <w:pPr>
              <w:widowControl/>
              <w:ind w:firstLineChars="0" w:firstLine="0"/>
              <w:jc w:val="center"/>
              <w:rPr>
                <w:rFonts w:cs="Microsoft JhengHei"/>
                <w:kern w:val="0"/>
                <w:sz w:val="24"/>
                <w:szCs w:val="24"/>
                <w:lang w:eastAsia="zh-CN"/>
              </w:rPr>
            </w:pPr>
            <w:r w:rsidRPr="004F31DF">
              <w:rPr>
                <w:rFonts w:cs="Microsoft JhengHei" w:hint="eastAsia"/>
                <w:kern w:val="0"/>
                <w:sz w:val="24"/>
                <w:szCs w:val="24"/>
                <w:lang w:eastAsia="zh-CN"/>
              </w:rPr>
              <w:t>总磷</w:t>
            </w:r>
            <w:r w:rsidRPr="004F31DF">
              <w:rPr>
                <w:rFonts w:cs="Microsoft JhengHei" w:hint="eastAsia"/>
                <w:kern w:val="0"/>
                <w:sz w:val="24"/>
                <w:szCs w:val="24"/>
                <w:lang w:eastAsia="zh-CN"/>
              </w:rPr>
              <w:t>(mg/l)</w:t>
            </w:r>
            <w:r w:rsidRPr="004F31DF">
              <w:rPr>
                <w:rFonts w:cs="Microsoft JhengHei" w:hint="eastAsia"/>
                <w:kern w:val="0"/>
                <w:sz w:val="24"/>
                <w:szCs w:val="24"/>
                <w:lang w:eastAsia="zh-CN"/>
              </w:rPr>
              <w:br/>
              <w:t>(</w:t>
            </w:r>
            <w:r w:rsidRPr="004F31DF">
              <w:rPr>
                <w:rFonts w:cs="Microsoft JhengHei" w:hint="eastAsia"/>
                <w:kern w:val="0"/>
                <w:sz w:val="24"/>
                <w:szCs w:val="24"/>
                <w:lang w:eastAsia="zh-CN"/>
              </w:rPr>
              <w:t>湖库标准</w:t>
            </w:r>
            <w:r w:rsidRPr="004F31DF">
              <w:rPr>
                <w:rFonts w:cs="Microsoft JhengHei" w:hint="eastAsia"/>
                <w:kern w:val="0"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687" w:type="pct"/>
            <w:shd w:val="clear" w:color="auto" w:fill="auto"/>
            <w:noWrap/>
            <w:vAlign w:val="center"/>
            <w:hideMark/>
          </w:tcPr>
          <w:p w14:paraId="4DBCB796" w14:textId="77777777" w:rsidR="00CD7F9D" w:rsidRPr="004F31DF" w:rsidRDefault="00CD7F9D" w:rsidP="00DC2EED">
            <w:pPr>
              <w:widowControl/>
              <w:ind w:firstLineChars="0" w:firstLine="0"/>
              <w:jc w:val="center"/>
              <w:rPr>
                <w:rFonts w:cs="Microsoft JhengHei"/>
                <w:kern w:val="0"/>
                <w:sz w:val="24"/>
                <w:szCs w:val="24"/>
                <w:lang w:eastAsia="zh-CN"/>
              </w:rPr>
            </w:pPr>
            <w:r w:rsidRPr="004F31DF">
              <w:rPr>
                <w:rFonts w:cs="Microsoft JhengHei" w:hint="eastAsia"/>
                <w:kern w:val="0"/>
                <w:sz w:val="24"/>
                <w:szCs w:val="24"/>
                <w:lang w:eastAsia="zh-CN"/>
              </w:rPr>
              <w:t>0.01</w:t>
            </w:r>
          </w:p>
        </w:tc>
        <w:tc>
          <w:tcPr>
            <w:tcW w:w="821" w:type="pct"/>
            <w:shd w:val="clear" w:color="auto" w:fill="auto"/>
            <w:noWrap/>
            <w:vAlign w:val="center"/>
            <w:hideMark/>
          </w:tcPr>
          <w:p w14:paraId="5BDBE416" w14:textId="77777777" w:rsidR="00CD7F9D" w:rsidRPr="004F31DF" w:rsidRDefault="00CD7F9D" w:rsidP="00DC2EED">
            <w:pPr>
              <w:widowControl/>
              <w:ind w:firstLineChars="0" w:firstLine="0"/>
              <w:jc w:val="center"/>
              <w:rPr>
                <w:rFonts w:cs="Microsoft JhengHei"/>
                <w:kern w:val="0"/>
                <w:sz w:val="24"/>
                <w:szCs w:val="24"/>
                <w:lang w:eastAsia="zh-CN"/>
              </w:rPr>
            </w:pPr>
            <w:r w:rsidRPr="004F31DF">
              <w:rPr>
                <w:rFonts w:cs="Microsoft JhengHei" w:hint="eastAsia"/>
                <w:kern w:val="0"/>
                <w:sz w:val="24"/>
                <w:szCs w:val="24"/>
                <w:lang w:eastAsia="zh-CN"/>
              </w:rPr>
              <w:t>0.025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1DC9FDBB" w14:textId="77777777" w:rsidR="00CD7F9D" w:rsidRPr="004F31DF" w:rsidRDefault="00CD7F9D" w:rsidP="00DC2EED">
            <w:pPr>
              <w:widowControl/>
              <w:ind w:firstLineChars="0" w:firstLine="0"/>
              <w:jc w:val="center"/>
              <w:rPr>
                <w:rFonts w:cs="Microsoft JhengHei"/>
                <w:kern w:val="0"/>
                <w:sz w:val="24"/>
                <w:szCs w:val="24"/>
                <w:lang w:eastAsia="zh-CN"/>
              </w:rPr>
            </w:pPr>
            <w:r w:rsidRPr="004F31DF">
              <w:rPr>
                <w:rFonts w:cs="Microsoft JhengHei" w:hint="eastAsia"/>
                <w:kern w:val="0"/>
                <w:sz w:val="24"/>
                <w:szCs w:val="24"/>
                <w:lang w:eastAsia="zh-CN"/>
              </w:rPr>
              <w:t>0.05</w:t>
            </w:r>
          </w:p>
        </w:tc>
        <w:tc>
          <w:tcPr>
            <w:tcW w:w="767" w:type="pct"/>
            <w:shd w:val="clear" w:color="auto" w:fill="auto"/>
            <w:noWrap/>
            <w:vAlign w:val="center"/>
            <w:hideMark/>
          </w:tcPr>
          <w:p w14:paraId="6917AB53" w14:textId="77777777" w:rsidR="00CD7F9D" w:rsidRPr="004F31DF" w:rsidRDefault="00CD7F9D" w:rsidP="00DC2EED">
            <w:pPr>
              <w:widowControl/>
              <w:ind w:firstLineChars="0" w:firstLine="0"/>
              <w:jc w:val="center"/>
              <w:rPr>
                <w:rFonts w:cs="Microsoft JhengHei"/>
                <w:kern w:val="0"/>
                <w:sz w:val="24"/>
                <w:szCs w:val="24"/>
                <w:lang w:eastAsia="zh-CN"/>
              </w:rPr>
            </w:pPr>
            <w:r w:rsidRPr="004F31DF">
              <w:rPr>
                <w:rFonts w:cs="Microsoft JhengHei" w:hint="eastAsia"/>
                <w:kern w:val="0"/>
                <w:sz w:val="24"/>
                <w:szCs w:val="24"/>
                <w:lang w:eastAsia="zh-CN"/>
              </w:rPr>
              <w:t>0.1</w:t>
            </w:r>
          </w:p>
        </w:tc>
        <w:tc>
          <w:tcPr>
            <w:tcW w:w="703" w:type="pct"/>
            <w:shd w:val="clear" w:color="auto" w:fill="auto"/>
            <w:noWrap/>
            <w:vAlign w:val="center"/>
            <w:hideMark/>
          </w:tcPr>
          <w:p w14:paraId="4C14786D" w14:textId="77777777" w:rsidR="00CD7F9D" w:rsidRPr="004F31DF" w:rsidRDefault="00CD7F9D" w:rsidP="00DC2EED">
            <w:pPr>
              <w:widowControl/>
              <w:ind w:firstLineChars="0" w:firstLine="0"/>
              <w:jc w:val="center"/>
              <w:rPr>
                <w:rFonts w:cs="Microsoft JhengHei"/>
                <w:kern w:val="0"/>
                <w:sz w:val="24"/>
                <w:szCs w:val="24"/>
                <w:lang w:eastAsia="zh-CN"/>
              </w:rPr>
            </w:pPr>
            <w:r w:rsidRPr="004F31DF">
              <w:rPr>
                <w:rFonts w:cs="Microsoft JhengHei" w:hint="eastAsia"/>
                <w:kern w:val="0"/>
                <w:sz w:val="24"/>
                <w:szCs w:val="24"/>
                <w:lang w:eastAsia="zh-CN"/>
              </w:rPr>
              <w:t>0.2</w:t>
            </w:r>
          </w:p>
        </w:tc>
      </w:tr>
      <w:tr w:rsidR="00CD7F9D" w:rsidRPr="004F31DF" w14:paraId="5C860685" w14:textId="77777777" w:rsidTr="00DC2EED">
        <w:trPr>
          <w:trHeight w:val="600"/>
        </w:trPr>
        <w:tc>
          <w:tcPr>
            <w:tcW w:w="1286" w:type="pct"/>
            <w:shd w:val="clear" w:color="auto" w:fill="auto"/>
            <w:vAlign w:val="center"/>
          </w:tcPr>
          <w:p w14:paraId="2B89B7C8" w14:textId="77777777" w:rsidR="00CD7F9D" w:rsidRPr="004F31DF" w:rsidRDefault="00CD7F9D" w:rsidP="00DC2EED">
            <w:pPr>
              <w:widowControl/>
              <w:ind w:firstLineChars="0" w:firstLine="0"/>
              <w:jc w:val="center"/>
              <w:rPr>
                <w:rFonts w:cs="Microsoft JhengHei"/>
                <w:kern w:val="0"/>
                <w:sz w:val="24"/>
                <w:szCs w:val="24"/>
                <w:lang w:eastAsia="zh-CN"/>
              </w:rPr>
            </w:pPr>
            <w:r w:rsidRPr="004F31DF">
              <w:rPr>
                <w:rFonts w:cs="Microsoft JhengHei" w:hint="eastAsia"/>
                <w:kern w:val="0"/>
                <w:sz w:val="24"/>
                <w:szCs w:val="24"/>
                <w:lang w:eastAsia="zh-CN"/>
              </w:rPr>
              <w:t>总氮</w:t>
            </w:r>
            <w:r w:rsidRPr="004F31DF">
              <w:rPr>
                <w:rFonts w:cs="Microsoft JhengHei" w:hint="eastAsia"/>
                <w:kern w:val="0"/>
                <w:sz w:val="24"/>
                <w:szCs w:val="24"/>
                <w:lang w:eastAsia="zh-CN"/>
              </w:rPr>
              <w:t>(mg/l)</w:t>
            </w:r>
          </w:p>
        </w:tc>
        <w:tc>
          <w:tcPr>
            <w:tcW w:w="687" w:type="pct"/>
            <w:shd w:val="clear" w:color="auto" w:fill="auto"/>
            <w:noWrap/>
            <w:vAlign w:val="center"/>
          </w:tcPr>
          <w:p w14:paraId="5D5C4254" w14:textId="77777777" w:rsidR="00CD7F9D" w:rsidRPr="004F31DF" w:rsidRDefault="00CD7F9D" w:rsidP="00DC2EED">
            <w:pPr>
              <w:widowControl/>
              <w:ind w:firstLineChars="0" w:firstLine="0"/>
              <w:jc w:val="center"/>
              <w:rPr>
                <w:rFonts w:cs="Microsoft JhengHei"/>
                <w:kern w:val="0"/>
                <w:sz w:val="24"/>
                <w:szCs w:val="24"/>
              </w:rPr>
            </w:pPr>
            <w:r w:rsidRPr="004F31DF">
              <w:rPr>
                <w:rFonts w:cs="Microsoft JhengHei" w:hint="eastAsia"/>
                <w:kern w:val="0"/>
                <w:sz w:val="24"/>
                <w:szCs w:val="24"/>
              </w:rPr>
              <w:t>0.2</w:t>
            </w:r>
          </w:p>
        </w:tc>
        <w:tc>
          <w:tcPr>
            <w:tcW w:w="821" w:type="pct"/>
            <w:shd w:val="clear" w:color="auto" w:fill="auto"/>
            <w:noWrap/>
            <w:vAlign w:val="center"/>
          </w:tcPr>
          <w:p w14:paraId="37698614" w14:textId="77777777" w:rsidR="00CD7F9D" w:rsidRPr="004F31DF" w:rsidRDefault="00CD7F9D" w:rsidP="00DC2EED">
            <w:pPr>
              <w:widowControl/>
              <w:ind w:firstLineChars="0" w:firstLine="0"/>
              <w:jc w:val="center"/>
              <w:rPr>
                <w:rFonts w:cs="Microsoft JhengHei"/>
                <w:kern w:val="0"/>
                <w:sz w:val="24"/>
                <w:szCs w:val="24"/>
              </w:rPr>
            </w:pPr>
            <w:r w:rsidRPr="004F31DF">
              <w:rPr>
                <w:rFonts w:cs="Microsoft JhengHei" w:hint="eastAsia"/>
                <w:kern w:val="0"/>
                <w:sz w:val="24"/>
                <w:szCs w:val="24"/>
              </w:rPr>
              <w:t>0.5</w:t>
            </w:r>
          </w:p>
        </w:tc>
        <w:tc>
          <w:tcPr>
            <w:tcW w:w="736" w:type="pct"/>
            <w:shd w:val="clear" w:color="auto" w:fill="auto"/>
            <w:noWrap/>
            <w:vAlign w:val="center"/>
          </w:tcPr>
          <w:p w14:paraId="664986E1" w14:textId="77777777" w:rsidR="00CD7F9D" w:rsidRPr="004F31DF" w:rsidRDefault="00CD7F9D" w:rsidP="00DC2EED">
            <w:pPr>
              <w:widowControl/>
              <w:ind w:firstLineChars="0" w:firstLine="0"/>
              <w:jc w:val="center"/>
              <w:rPr>
                <w:rFonts w:cs="Microsoft JhengHei"/>
                <w:kern w:val="0"/>
                <w:sz w:val="24"/>
                <w:szCs w:val="24"/>
              </w:rPr>
            </w:pPr>
            <w:r w:rsidRPr="004F31DF">
              <w:rPr>
                <w:rFonts w:cs="Microsoft JhengHei" w:hint="eastAsia"/>
                <w:kern w:val="0"/>
                <w:sz w:val="24"/>
                <w:szCs w:val="24"/>
              </w:rPr>
              <w:t>1.0</w:t>
            </w:r>
          </w:p>
        </w:tc>
        <w:tc>
          <w:tcPr>
            <w:tcW w:w="767" w:type="pct"/>
            <w:shd w:val="clear" w:color="auto" w:fill="auto"/>
            <w:noWrap/>
            <w:vAlign w:val="center"/>
          </w:tcPr>
          <w:p w14:paraId="2DC848DF" w14:textId="77777777" w:rsidR="00CD7F9D" w:rsidRPr="004F31DF" w:rsidRDefault="00CD7F9D" w:rsidP="00DC2EED">
            <w:pPr>
              <w:widowControl/>
              <w:ind w:firstLineChars="0" w:firstLine="0"/>
              <w:jc w:val="center"/>
              <w:rPr>
                <w:rFonts w:cs="Microsoft JhengHei"/>
                <w:kern w:val="0"/>
                <w:sz w:val="24"/>
                <w:szCs w:val="24"/>
              </w:rPr>
            </w:pPr>
            <w:r w:rsidRPr="004F31DF">
              <w:rPr>
                <w:rFonts w:cs="Microsoft JhengHei" w:hint="eastAsia"/>
                <w:kern w:val="0"/>
                <w:sz w:val="24"/>
                <w:szCs w:val="24"/>
              </w:rPr>
              <w:t>1.5</w:t>
            </w:r>
          </w:p>
        </w:tc>
        <w:tc>
          <w:tcPr>
            <w:tcW w:w="703" w:type="pct"/>
            <w:shd w:val="clear" w:color="auto" w:fill="auto"/>
            <w:noWrap/>
            <w:vAlign w:val="center"/>
          </w:tcPr>
          <w:p w14:paraId="77A05266" w14:textId="77777777" w:rsidR="00CD7F9D" w:rsidRPr="004F31DF" w:rsidRDefault="00CD7F9D" w:rsidP="00DC2EED">
            <w:pPr>
              <w:widowControl/>
              <w:ind w:firstLineChars="0" w:firstLine="0"/>
              <w:jc w:val="center"/>
              <w:rPr>
                <w:rFonts w:cs="Microsoft JhengHei"/>
                <w:kern w:val="0"/>
                <w:sz w:val="24"/>
                <w:szCs w:val="24"/>
              </w:rPr>
            </w:pPr>
            <w:r w:rsidRPr="004F31DF">
              <w:rPr>
                <w:rFonts w:cs="Microsoft JhengHei" w:hint="eastAsia"/>
                <w:kern w:val="0"/>
                <w:sz w:val="24"/>
                <w:szCs w:val="24"/>
              </w:rPr>
              <w:t>2.0</w:t>
            </w:r>
          </w:p>
        </w:tc>
      </w:tr>
    </w:tbl>
    <w:p w14:paraId="1CB4F2B6" w14:textId="77777777" w:rsidR="00CD7F9D" w:rsidRPr="004F31DF" w:rsidRDefault="00CD7F9D" w:rsidP="00CD7F9D">
      <w:pPr>
        <w:ind w:firstLine="480"/>
        <w:rPr>
          <w:rFonts w:cs="Microsoft JhengHei"/>
          <w:kern w:val="0"/>
          <w:sz w:val="24"/>
          <w:szCs w:val="24"/>
          <w:lang w:eastAsia="zh-CN"/>
        </w:rPr>
      </w:pPr>
    </w:p>
    <w:p w14:paraId="64CFF426" w14:textId="77777777" w:rsidR="00CD7F9D" w:rsidRPr="004F31DF" w:rsidRDefault="00CD7F9D" w:rsidP="00CD7F9D">
      <w:pPr>
        <w:ind w:firstLine="560"/>
      </w:pPr>
      <w:r w:rsidRPr="004F31DF">
        <w:rPr>
          <w:lang w:eastAsia="zh-CN"/>
        </w:rPr>
        <w:t>为方便描述湖泊营养化程度</w:t>
      </w:r>
      <w:r w:rsidRPr="004F31DF">
        <w:rPr>
          <w:rFonts w:hint="eastAsia"/>
          <w:lang w:eastAsia="zh-CN"/>
        </w:rPr>
        <w:t>，营养状态评价（</w:t>
      </w:r>
      <w:r w:rsidRPr="004F31DF">
        <w:rPr>
          <w:rFonts w:hint="eastAsia"/>
          <w:lang w:eastAsia="zh-CN"/>
        </w:rPr>
        <w:t>TLI</w:t>
      </w:r>
      <w:r w:rsidRPr="004F31DF">
        <w:rPr>
          <w:rFonts w:hint="eastAsia"/>
          <w:lang w:eastAsia="zh-CN"/>
        </w:rPr>
        <w:t>），计算方法如下。</w:t>
      </w:r>
      <w:r w:rsidRPr="004F31DF">
        <w:rPr>
          <w:rFonts w:hint="eastAsia"/>
        </w:rPr>
        <w:t>评价方式依分析。</w:t>
      </w:r>
    </w:p>
    <w:p w14:paraId="18D65350" w14:textId="77777777" w:rsidR="00CD7F9D" w:rsidRPr="004F31DF" w:rsidRDefault="00CD7F9D" w:rsidP="00CD7F9D">
      <w:pPr>
        <w:pStyle w:val="a7"/>
        <w:widowControl/>
        <w:numPr>
          <w:ilvl w:val="0"/>
          <w:numId w:val="1"/>
        </w:numPr>
        <w:ind w:firstLineChars="0"/>
        <w:jc w:val="left"/>
        <w:rPr>
          <w:rFonts w:cs="Microsoft JhengHei"/>
          <w:lang w:eastAsia="zh-CN"/>
        </w:rPr>
      </w:pPr>
      <m:oMath>
        <m:r>
          <w:rPr>
            <w:rFonts w:ascii="Cambria Math" w:hAnsi="Cambria Math" w:cs="Microsoft JhengHei"/>
            <w:lang w:eastAsia="zh-CN"/>
          </w:rPr>
          <m:t>TLI</m:t>
        </m:r>
        <m:r>
          <m:rPr>
            <m:sty m:val="p"/>
          </m:rPr>
          <w:rPr>
            <w:rFonts w:ascii="Cambria Math" w:hAnsi="Cambria Math" w:cs="Microsoft JhengHei"/>
            <w:lang w:eastAsia="zh-CN"/>
          </w:rPr>
          <m:t>（</m:t>
        </m:r>
        <m:r>
          <w:rPr>
            <w:rFonts w:ascii="Cambria Math" w:hAnsi="Cambria Math" w:cs="Microsoft JhengHei"/>
            <w:lang w:eastAsia="zh-CN"/>
          </w:rPr>
          <m:t>Chl</m:t>
        </m:r>
        <m:r>
          <w:rPr>
            <w:rFonts w:ascii="Cambria Math" w:hAnsi="Cambria Math" w:cs="Microsoft JhengHei" w:hint="eastAsia"/>
            <w:lang w:eastAsia="zh-CN"/>
          </w:rPr>
          <m:t>－</m:t>
        </m:r>
        <m:r>
          <w:rPr>
            <w:rFonts w:ascii="Cambria Math" w:hAnsi="Cambria Math" w:cs="Microsoft JhengHei"/>
            <w:lang w:eastAsia="zh-CN"/>
          </w:rPr>
          <m:t>a</m:t>
        </m:r>
        <m:r>
          <m:rPr>
            <m:sty m:val="p"/>
          </m:rPr>
          <w:rPr>
            <w:rFonts w:ascii="Cambria Math" w:hAnsi="Cambria Math" w:cs="Microsoft JhengHei"/>
            <w:lang w:eastAsia="zh-CN"/>
          </w:rPr>
          <m:t>）</m:t>
        </m:r>
        <m:r>
          <m:rPr>
            <m:sty m:val="p"/>
          </m:rPr>
          <w:rPr>
            <w:rFonts w:ascii="Cambria Math" w:hAnsi="Cambria Math" w:cs="Microsoft JhengHei"/>
            <w:lang w:eastAsia="zh-CN"/>
          </w:rPr>
          <m:t>=10(2.5+1.086</m:t>
        </m:r>
        <m:func>
          <m:funcPr>
            <m:ctrlPr>
              <w:rPr>
                <w:rFonts w:ascii="Cambria Math" w:hAnsi="Cambria Math" w:cs="Microsoft JhengHei"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Microsoft JhengHei"/>
                <w:lang w:eastAsia="zh-CN"/>
              </w:rPr>
              <m:t>ln</m:t>
            </m:r>
          </m:fName>
          <m:e>
            <m:r>
              <w:rPr>
                <w:rFonts w:ascii="Cambria Math" w:hAnsi="Cambria Math" w:cs="Microsoft JhengHei"/>
                <w:lang w:eastAsia="zh-CN"/>
              </w:rPr>
              <m:t>Chl</m:t>
            </m:r>
            <m:r>
              <w:rPr>
                <w:rFonts w:ascii="Cambria Math" w:hAnsi="Cambria Math" w:cs="Microsoft JhengHei" w:hint="eastAsia"/>
                <w:lang w:eastAsia="zh-CN"/>
              </w:rPr>
              <m:t>－</m:t>
            </m:r>
            <m:r>
              <w:rPr>
                <w:rFonts w:ascii="Cambria Math" w:hAnsi="Cambria Math" w:cs="Microsoft JhengHei"/>
                <w:lang w:eastAsia="zh-CN"/>
              </w:rPr>
              <m:t>a</m:t>
            </m:r>
          </m:e>
        </m:func>
        <m:r>
          <m:rPr>
            <m:sty m:val="p"/>
          </m:rPr>
          <w:rPr>
            <w:rFonts w:ascii="Cambria Math" w:hAnsi="Cambria Math" w:cs="Microsoft JhengHei"/>
            <w:lang w:eastAsia="zh-CN"/>
          </w:rPr>
          <m:t>)</m:t>
        </m:r>
      </m:oMath>
    </w:p>
    <w:p w14:paraId="7146E10D" w14:textId="77777777" w:rsidR="00CD7F9D" w:rsidRPr="004F31DF" w:rsidRDefault="00CD7F9D" w:rsidP="00CD7F9D">
      <w:pPr>
        <w:pStyle w:val="a7"/>
        <w:widowControl/>
        <w:numPr>
          <w:ilvl w:val="0"/>
          <w:numId w:val="1"/>
        </w:numPr>
        <w:ind w:firstLineChars="0"/>
        <w:jc w:val="left"/>
        <w:rPr>
          <w:rFonts w:cs="Microsoft JhengHei"/>
          <w:lang w:eastAsia="zh-CN"/>
        </w:rPr>
      </w:pPr>
      <m:oMath>
        <m:r>
          <w:rPr>
            <w:rFonts w:ascii="Cambria Math" w:hAnsi="Cambria Math" w:cs="Microsoft JhengHei"/>
            <w:lang w:eastAsia="zh-CN"/>
          </w:rPr>
          <m:t>TLI</m:t>
        </m:r>
        <m:r>
          <m:rPr>
            <m:sty m:val="p"/>
          </m:rPr>
          <w:rPr>
            <w:rFonts w:ascii="Cambria Math" w:hAnsi="Cambria Math" w:cs="Microsoft JhengHei"/>
            <w:lang w:eastAsia="zh-CN"/>
          </w:rPr>
          <m:t>（</m:t>
        </m:r>
        <m:r>
          <w:rPr>
            <w:rFonts w:ascii="Cambria Math" w:hAnsi="Cambria Math" w:cs="Microsoft JhengHei"/>
            <w:lang w:eastAsia="zh-CN"/>
          </w:rPr>
          <m:t>TP</m:t>
        </m:r>
        <m:r>
          <m:rPr>
            <m:sty m:val="p"/>
          </m:rPr>
          <w:rPr>
            <w:rFonts w:ascii="Cambria Math" w:hAnsi="Cambria Math" w:cs="Microsoft JhengHei"/>
            <w:lang w:eastAsia="zh-CN"/>
          </w:rPr>
          <m:t>）</m:t>
        </m:r>
        <m:r>
          <m:rPr>
            <m:sty m:val="p"/>
          </m:rPr>
          <w:rPr>
            <w:rFonts w:ascii="Cambria Math" w:hAnsi="Cambria Math" w:cs="Microsoft JhengHei"/>
            <w:lang w:eastAsia="zh-CN"/>
          </w:rPr>
          <m:t>=10(9.436+1..6241</m:t>
        </m:r>
        <m:func>
          <m:funcPr>
            <m:ctrlPr>
              <w:rPr>
                <w:rFonts w:ascii="Cambria Math" w:hAnsi="Cambria Math" w:cs="Microsoft JhengHei"/>
                <w:i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Microsoft JhengHei"/>
                <w:lang w:eastAsia="zh-CN"/>
              </w:rPr>
              <m:t>ln</m:t>
            </m:r>
          </m:fName>
          <m:e>
            <m:r>
              <w:rPr>
                <w:rFonts w:ascii="Cambria Math" w:hAnsi="Cambria Math" w:cs="Microsoft JhengHei"/>
                <w:lang w:eastAsia="zh-CN"/>
              </w:rPr>
              <m:t>TP</m:t>
            </m:r>
          </m:e>
        </m:func>
        <m:r>
          <m:rPr>
            <m:sty m:val="p"/>
          </m:rPr>
          <w:rPr>
            <w:rFonts w:ascii="Cambria Math" w:hAnsi="Cambria Math" w:cs="Microsoft JhengHei"/>
            <w:lang w:eastAsia="zh-CN"/>
          </w:rPr>
          <m:t>)</m:t>
        </m:r>
      </m:oMath>
    </w:p>
    <w:p w14:paraId="4734AA61" w14:textId="77777777" w:rsidR="00CD7F9D" w:rsidRPr="004F31DF" w:rsidRDefault="00CD7F9D" w:rsidP="00CD7F9D">
      <w:pPr>
        <w:pStyle w:val="a7"/>
        <w:widowControl/>
        <w:numPr>
          <w:ilvl w:val="0"/>
          <w:numId w:val="1"/>
        </w:numPr>
        <w:ind w:firstLineChars="0"/>
        <w:jc w:val="left"/>
        <w:rPr>
          <w:rFonts w:cs="Microsoft JhengHei"/>
          <w:lang w:eastAsia="zh-CN"/>
        </w:rPr>
      </w:pPr>
      <m:oMath>
        <m:r>
          <w:rPr>
            <w:rFonts w:ascii="Cambria Math" w:hAnsi="Cambria Math" w:cs="Microsoft JhengHei"/>
            <w:lang w:eastAsia="zh-CN"/>
          </w:rPr>
          <m:t>TLI</m:t>
        </m:r>
        <m:r>
          <m:rPr>
            <m:sty m:val="p"/>
          </m:rPr>
          <w:rPr>
            <w:rFonts w:ascii="Cambria Math" w:hAnsi="Cambria Math" w:cs="Microsoft JhengHei"/>
            <w:lang w:eastAsia="zh-CN"/>
          </w:rPr>
          <m:t>（</m:t>
        </m:r>
        <m:r>
          <w:rPr>
            <w:rFonts w:ascii="Cambria Math" w:hAnsi="Cambria Math" w:cs="Microsoft JhengHei"/>
            <w:lang w:eastAsia="zh-CN"/>
          </w:rPr>
          <m:t>TN</m:t>
        </m:r>
        <m:r>
          <m:rPr>
            <m:sty m:val="p"/>
          </m:rPr>
          <w:rPr>
            <w:rFonts w:ascii="Cambria Math" w:hAnsi="Cambria Math" w:cs="Microsoft JhengHei"/>
            <w:lang w:eastAsia="zh-CN"/>
          </w:rPr>
          <m:t>）</m:t>
        </m:r>
        <m:r>
          <m:rPr>
            <m:sty m:val="p"/>
          </m:rPr>
          <w:rPr>
            <w:rFonts w:ascii="Cambria Math" w:hAnsi="Cambria Math" w:cs="Microsoft JhengHei"/>
            <w:lang w:eastAsia="zh-CN"/>
          </w:rPr>
          <m:t>=10(5.45+1.6941</m:t>
        </m:r>
        <m:func>
          <m:funcPr>
            <m:ctrlPr>
              <w:rPr>
                <w:rFonts w:ascii="Cambria Math" w:hAnsi="Cambria Math" w:cs="Microsoft JhengHei"/>
                <w:i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Microsoft JhengHei"/>
                <w:lang w:eastAsia="zh-CN"/>
              </w:rPr>
              <m:t>ln</m:t>
            </m:r>
          </m:fName>
          <m:e>
            <m:r>
              <w:rPr>
                <w:rFonts w:ascii="Cambria Math" w:hAnsi="Cambria Math" w:cs="Microsoft JhengHei"/>
                <w:lang w:eastAsia="zh-CN"/>
              </w:rPr>
              <m:t>TN</m:t>
            </m:r>
          </m:e>
        </m:func>
        <m:r>
          <m:rPr>
            <m:sty m:val="p"/>
          </m:rPr>
          <w:rPr>
            <w:rFonts w:ascii="Cambria Math" w:hAnsi="Cambria Math" w:cs="Microsoft JhengHei"/>
            <w:lang w:eastAsia="zh-CN"/>
          </w:rPr>
          <m:t>)</m:t>
        </m:r>
      </m:oMath>
    </w:p>
    <w:p w14:paraId="4A79326A" w14:textId="77777777" w:rsidR="00CD7F9D" w:rsidRPr="004F31DF" w:rsidRDefault="00CD7F9D" w:rsidP="00CD7F9D">
      <w:pPr>
        <w:pStyle w:val="a7"/>
        <w:widowControl/>
        <w:numPr>
          <w:ilvl w:val="0"/>
          <w:numId w:val="1"/>
        </w:numPr>
        <w:ind w:firstLineChars="0"/>
        <w:jc w:val="left"/>
        <w:rPr>
          <w:rFonts w:cs="Microsoft JhengHei"/>
          <w:lang w:eastAsia="zh-CN"/>
        </w:rPr>
      </w:pPr>
      <m:oMath>
        <m:r>
          <w:rPr>
            <w:rFonts w:ascii="Cambria Math" w:hAnsi="Cambria Math" w:cs="Microsoft JhengHei"/>
            <w:lang w:eastAsia="zh-CN"/>
          </w:rPr>
          <m:t>TLI</m:t>
        </m:r>
        <m:r>
          <m:rPr>
            <m:sty m:val="p"/>
          </m:rPr>
          <w:rPr>
            <w:rFonts w:ascii="Cambria Math" w:hAnsi="Cambria Math" w:cs="Microsoft JhengHei"/>
            <w:lang w:eastAsia="zh-CN"/>
          </w:rPr>
          <m:t>（</m:t>
        </m:r>
        <m:r>
          <w:rPr>
            <w:rFonts w:ascii="Cambria Math" w:hAnsi="Cambria Math" w:cs="Microsoft JhengHei"/>
            <w:lang w:eastAsia="zh-CN"/>
          </w:rPr>
          <m:t>SD</m:t>
        </m:r>
        <m:r>
          <m:rPr>
            <m:sty m:val="p"/>
          </m:rPr>
          <w:rPr>
            <w:rFonts w:ascii="Cambria Math" w:hAnsi="Cambria Math" w:cs="Microsoft JhengHei"/>
            <w:lang w:eastAsia="zh-CN"/>
          </w:rPr>
          <m:t>）</m:t>
        </m:r>
        <m:r>
          <m:rPr>
            <m:sty m:val="p"/>
          </m:rPr>
          <w:rPr>
            <w:rFonts w:ascii="Cambria Math" w:hAnsi="Cambria Math" w:cs="Microsoft JhengHei"/>
            <w:lang w:eastAsia="zh-CN"/>
          </w:rPr>
          <m:t>=10(5.118-</m:t>
        </m:r>
        <m:r>
          <m:rPr>
            <m:sty m:val="p"/>
          </m:rPr>
          <w:rPr>
            <w:rFonts w:ascii="Cambria Math" w:hAnsi="Cambria Math" w:cs="Microsoft JhengHei" w:hint="eastAsia"/>
          </w:rPr>
          <m:t>1.941</m:t>
        </m:r>
        <m:func>
          <m:funcPr>
            <m:ctrlPr>
              <w:rPr>
                <w:rFonts w:ascii="Cambria Math" w:hAnsi="Cambria Math" w:cs="Microsoft JhengHei"/>
                <w:i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Microsoft JhengHei"/>
                <w:lang w:eastAsia="zh-CN"/>
              </w:rPr>
              <m:t>ln</m:t>
            </m:r>
          </m:fName>
          <m:e>
            <m:r>
              <w:rPr>
                <w:rFonts w:ascii="Cambria Math" w:hAnsi="Cambria Math" w:cs="Microsoft JhengHei" w:hint="eastAsia"/>
              </w:rPr>
              <m:t>SD</m:t>
            </m:r>
          </m:e>
        </m:func>
        <m:r>
          <m:rPr>
            <m:sty m:val="p"/>
          </m:rPr>
          <w:rPr>
            <w:rFonts w:ascii="Cambria Math" w:hAnsi="Cambria Math" w:cs="Microsoft JhengHei"/>
            <w:lang w:eastAsia="zh-CN"/>
          </w:rPr>
          <m:t>)</m:t>
        </m:r>
      </m:oMath>
    </w:p>
    <w:p w14:paraId="268FEAEB" w14:textId="77777777" w:rsidR="00CD7F9D" w:rsidRPr="004F31DF" w:rsidRDefault="00CD7F9D" w:rsidP="00CD7F9D">
      <w:pPr>
        <w:pStyle w:val="a7"/>
        <w:widowControl/>
        <w:numPr>
          <w:ilvl w:val="0"/>
          <w:numId w:val="1"/>
        </w:numPr>
        <w:ind w:firstLineChars="0"/>
        <w:jc w:val="left"/>
        <w:rPr>
          <w:rFonts w:cs="Microsoft JhengHei"/>
          <w:lang w:eastAsia="zh-CN"/>
        </w:rPr>
      </w:pPr>
      <m:oMath>
        <m:r>
          <w:rPr>
            <w:rFonts w:ascii="Cambria Math" w:hAnsi="Cambria Math" w:cs="Microsoft JhengHei"/>
            <w:lang w:eastAsia="zh-CN"/>
          </w:rPr>
          <m:t>TLI</m:t>
        </m:r>
        <m:r>
          <m:rPr>
            <m:sty m:val="p"/>
          </m:rPr>
          <w:rPr>
            <w:rFonts w:ascii="Cambria Math" w:hAnsi="Cambria Math" w:cs="Microsoft JhengHei"/>
            <w:lang w:eastAsia="zh-CN"/>
          </w:rPr>
          <m:t>（</m:t>
        </m:r>
        <m:sSub>
          <m:sSubPr>
            <m:ctrlPr>
              <w:rPr>
                <w:rFonts w:ascii="Cambria Math" w:hAnsi="Cambria Math" w:cs="Microsoft JhengHei"/>
                <w:i/>
                <w:lang w:eastAsia="zh-CN"/>
              </w:rPr>
            </m:ctrlPr>
          </m:sSubPr>
          <m:e>
            <m:r>
              <w:rPr>
                <w:rFonts w:ascii="Cambria Math" w:hAnsi="Cambria Math" w:cs="Microsoft JhengHei" w:hint="eastAsia"/>
              </w:rPr>
              <m:t>COD</m:t>
            </m:r>
          </m:e>
          <m:sub>
            <m:r>
              <w:rPr>
                <w:rFonts w:ascii="Cambria Math" w:hAnsi="Cambria Math" w:cs="Microsoft JhengHei" w:hint="eastAsia"/>
              </w:rPr>
              <m:t>M</m:t>
            </m:r>
            <m:r>
              <w:rPr>
                <w:rFonts w:ascii="Cambria Math" w:hAnsi="Cambria Math" w:cs="Microsoft JhengHei"/>
                <w:lang w:eastAsia="zh-C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Microsoft JhengHei"/>
            <w:lang w:eastAsia="zh-CN"/>
          </w:rPr>
          <m:t>）</m:t>
        </m:r>
        <m:r>
          <m:rPr>
            <m:sty m:val="p"/>
          </m:rPr>
          <w:rPr>
            <w:rFonts w:ascii="Cambria Math" w:hAnsi="Cambria Math" w:cs="Microsoft JhengHei"/>
            <w:lang w:eastAsia="zh-CN"/>
          </w:rPr>
          <m:t>=10(0.109+2.661</m:t>
        </m:r>
        <m:func>
          <m:funcPr>
            <m:ctrlPr>
              <w:rPr>
                <w:rFonts w:ascii="Cambria Math" w:hAnsi="Cambria Math" w:cs="Microsoft JhengHei"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Microsoft JhengHei"/>
                <w:lang w:eastAsia="zh-CN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 w:cs="Microsoft JhengHei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 w:cs="Microsoft JhengHei" w:hint="eastAsia"/>
                  </w:rPr>
                  <m:t>COD</m:t>
                </m:r>
              </m:e>
              <m:sub>
                <m:r>
                  <w:rPr>
                    <w:rFonts w:ascii="Cambria Math" w:hAnsi="Cambria Math" w:cs="Microsoft JhengHei" w:hint="eastAsia"/>
                  </w:rPr>
                  <m:t>M</m:t>
                </m:r>
                <m:r>
                  <w:rPr>
                    <w:rFonts w:ascii="Cambria Math" w:hAnsi="Cambria Math" w:cs="Microsoft JhengHei"/>
                    <w:lang w:eastAsia="zh-CN"/>
                  </w:rPr>
                  <m:t>n</m:t>
                </m:r>
              </m:sub>
            </m:sSub>
          </m:e>
        </m:func>
        <m:r>
          <m:rPr>
            <m:sty m:val="p"/>
          </m:rPr>
          <w:rPr>
            <w:rFonts w:ascii="Cambria Math" w:hAnsi="Cambria Math" w:cs="Microsoft JhengHei"/>
            <w:lang w:eastAsia="zh-CN"/>
          </w:rPr>
          <m:t>)</m:t>
        </m:r>
      </m:oMath>
    </w:p>
    <w:p w14:paraId="7A340E1D" w14:textId="77777777" w:rsidR="00CD7F9D" w:rsidRPr="004F31DF" w:rsidRDefault="00CD7F9D" w:rsidP="00CD7F9D">
      <w:pPr>
        <w:ind w:firstLine="560"/>
        <w:rPr>
          <w:lang w:eastAsia="zh-CN"/>
        </w:rPr>
      </w:pPr>
      <w:r w:rsidRPr="004F31DF">
        <w:rPr>
          <w:rFonts w:hint="eastAsia"/>
          <w:lang w:eastAsia="zh-HK"/>
        </w:rPr>
        <w:t>式中，</w:t>
      </w:r>
      <m:oMath>
        <m:r>
          <w:rPr>
            <w:rFonts w:ascii="Cambria Math" w:hAnsi="Cambria Math" w:cs="Microsoft JhengHei"/>
            <w:lang w:eastAsia="zh-CN"/>
          </w:rPr>
          <m:t>Chl</m:t>
        </m:r>
        <m:r>
          <w:rPr>
            <w:rFonts w:ascii="Cambria Math" w:hAnsi="Cambria Math" w:cs="Microsoft JhengHei" w:hint="eastAsia"/>
            <w:lang w:eastAsia="zh-CN"/>
          </w:rPr>
          <m:t>－</m:t>
        </m:r>
        <m:r>
          <w:rPr>
            <w:rFonts w:ascii="Cambria Math" w:hAnsi="Cambria Math" w:cs="Microsoft JhengHei"/>
            <w:lang w:eastAsia="zh-CN"/>
          </w:rPr>
          <m:t>a</m:t>
        </m:r>
      </m:oMath>
      <w:r w:rsidRPr="004F31DF">
        <w:rPr>
          <w:rFonts w:hint="eastAsia"/>
          <w:lang w:eastAsia="zh-HK"/>
        </w:rPr>
        <w:t>单位为</w:t>
      </w:r>
      <w:r w:rsidRPr="004F31DF">
        <w:rPr>
          <w:rFonts w:hint="eastAsia"/>
          <w:lang w:eastAsia="zh-CN"/>
        </w:rPr>
        <w:t>mg/m</w:t>
      </w:r>
      <w:r w:rsidRPr="004F31DF">
        <w:rPr>
          <w:rFonts w:cs="Times New Roman"/>
          <w:lang w:eastAsia="zh-CN"/>
        </w:rPr>
        <w:t>³</w:t>
      </w:r>
      <w:r w:rsidRPr="004F31DF">
        <w:rPr>
          <w:rFonts w:hint="eastAsia"/>
          <w:lang w:eastAsia="zh-HK"/>
        </w:rPr>
        <w:t>，其它指标单位为</w:t>
      </w:r>
      <w:r w:rsidRPr="004F31DF">
        <w:rPr>
          <w:rFonts w:hint="eastAsia"/>
          <w:lang w:eastAsia="zh-HK"/>
        </w:rPr>
        <w:t>m</w:t>
      </w:r>
      <w:r w:rsidRPr="004F31DF">
        <w:rPr>
          <w:lang w:eastAsia="zh-HK"/>
        </w:rPr>
        <w:t>g/l</w:t>
      </w:r>
      <w:r w:rsidRPr="004F31DF">
        <w:rPr>
          <w:rFonts w:hint="eastAsia"/>
          <w:lang w:eastAsia="zh-HK"/>
        </w:rPr>
        <w:t>。</w:t>
      </w:r>
    </w:p>
    <w:p w14:paraId="3A0E5915" w14:textId="77777777" w:rsidR="00CD7F9D" w:rsidRPr="004F31DF" w:rsidRDefault="00CD7F9D" w:rsidP="00CD7F9D">
      <w:pPr>
        <w:pStyle w:val="a8"/>
      </w:pPr>
      <w:r w:rsidRPr="004F31DF">
        <w:lastRenderedPageBreak/>
        <w:t>表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 w:rsidRPr="004F31DF">
        <w:noBreakHyphen/>
      </w:r>
      <w:r w:rsidRPr="004F31DF">
        <w:fldChar w:fldCharType="begin"/>
      </w:r>
      <w:r w:rsidRPr="004F31DF">
        <w:instrText xml:space="preserve"> SEQ </w:instrText>
      </w:r>
      <w:r w:rsidRPr="004F31DF">
        <w:instrText>表</w:instrText>
      </w:r>
      <w:r w:rsidRPr="004F31DF">
        <w:instrText xml:space="preserve"> \* ARABIC \s 1 </w:instrText>
      </w:r>
      <w:r w:rsidRPr="004F31DF">
        <w:fldChar w:fldCharType="separate"/>
      </w:r>
      <w:r>
        <w:rPr>
          <w:noProof/>
        </w:rPr>
        <w:t>3</w:t>
      </w:r>
      <w:r w:rsidRPr="004F31DF">
        <w:fldChar w:fldCharType="end"/>
      </w:r>
      <w:r w:rsidRPr="004F31DF">
        <w:rPr>
          <w:rFonts w:hint="eastAsia"/>
        </w:rPr>
        <w:t xml:space="preserve"> TLI</w:t>
      </w:r>
      <w:r w:rsidRPr="004F31DF">
        <w:rPr>
          <w:rFonts w:hint="eastAsia"/>
        </w:rPr>
        <w:t>营养化分级表</w:t>
      </w:r>
    </w:p>
    <w:tbl>
      <w:tblPr>
        <w:tblW w:w="367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3119"/>
      </w:tblGrid>
      <w:tr w:rsidR="00CD7F9D" w:rsidRPr="004F31DF" w14:paraId="0426567A" w14:textId="77777777" w:rsidTr="00DC2EED">
        <w:trPr>
          <w:trHeight w:val="312"/>
          <w:jc w:val="center"/>
        </w:trPr>
        <w:tc>
          <w:tcPr>
            <w:tcW w:w="2440" w:type="pct"/>
            <w:shd w:val="clear" w:color="auto" w:fill="auto"/>
            <w:noWrap/>
            <w:vAlign w:val="center"/>
            <w:hideMark/>
          </w:tcPr>
          <w:p w14:paraId="537C5FDB" w14:textId="77777777" w:rsidR="00CD7F9D" w:rsidRPr="004F31DF" w:rsidRDefault="00CD7F9D" w:rsidP="00DC2EED">
            <w:pPr>
              <w:widowControl/>
              <w:ind w:firstLineChars="0" w:firstLine="0"/>
              <w:jc w:val="center"/>
              <w:rPr>
                <w:rFonts w:cs="Microsoft JhengHei"/>
                <w:kern w:val="0"/>
                <w:sz w:val="24"/>
                <w:szCs w:val="24"/>
                <w:lang w:eastAsia="zh-CN"/>
              </w:rPr>
            </w:pPr>
            <w:r w:rsidRPr="004F31DF">
              <w:rPr>
                <w:rFonts w:cs="Microsoft JhengHei" w:hint="eastAsia"/>
                <w:kern w:val="0"/>
                <w:sz w:val="24"/>
                <w:szCs w:val="24"/>
                <w:lang w:eastAsia="zh-CN"/>
              </w:rPr>
              <w:t>T</w:t>
            </w:r>
            <w:r w:rsidRPr="004F31DF">
              <w:rPr>
                <w:rFonts w:cs="Microsoft JhengHei"/>
                <w:kern w:val="0"/>
                <w:sz w:val="24"/>
                <w:szCs w:val="24"/>
                <w:lang w:eastAsia="zh-CN"/>
              </w:rPr>
              <w:t>L</w:t>
            </w:r>
            <w:r w:rsidRPr="004F31DF">
              <w:rPr>
                <w:rFonts w:cs="Microsoft JhengHei" w:hint="eastAsia"/>
                <w:kern w:val="0"/>
                <w:sz w:val="24"/>
                <w:szCs w:val="24"/>
                <w:lang w:eastAsia="zh-CN"/>
              </w:rPr>
              <w:t>I</w:t>
            </w:r>
          </w:p>
        </w:tc>
        <w:tc>
          <w:tcPr>
            <w:tcW w:w="2560" w:type="pct"/>
            <w:shd w:val="clear" w:color="auto" w:fill="auto"/>
            <w:noWrap/>
            <w:vAlign w:val="center"/>
            <w:hideMark/>
          </w:tcPr>
          <w:p w14:paraId="65763D9B" w14:textId="77777777" w:rsidR="00CD7F9D" w:rsidRPr="004F31DF" w:rsidRDefault="00CD7F9D" w:rsidP="00DC2EED">
            <w:pPr>
              <w:widowControl/>
              <w:ind w:firstLineChars="0" w:firstLine="0"/>
              <w:jc w:val="center"/>
              <w:rPr>
                <w:rFonts w:cs="Microsoft JhengHei"/>
                <w:kern w:val="0"/>
                <w:sz w:val="24"/>
                <w:szCs w:val="24"/>
                <w:lang w:eastAsia="zh-CN"/>
              </w:rPr>
            </w:pPr>
            <w:r w:rsidRPr="004F31DF">
              <w:rPr>
                <w:rFonts w:cs="Microsoft JhengHei" w:hint="eastAsia"/>
                <w:kern w:val="0"/>
                <w:sz w:val="24"/>
                <w:szCs w:val="24"/>
                <w:lang w:eastAsia="zh-CN"/>
              </w:rPr>
              <w:t>营养化分级</w:t>
            </w:r>
          </w:p>
        </w:tc>
      </w:tr>
      <w:tr w:rsidR="00CD7F9D" w:rsidRPr="004F31DF" w14:paraId="53C601E0" w14:textId="77777777" w:rsidTr="00DC2EED">
        <w:trPr>
          <w:trHeight w:val="312"/>
          <w:jc w:val="center"/>
        </w:trPr>
        <w:tc>
          <w:tcPr>
            <w:tcW w:w="2440" w:type="pct"/>
            <w:shd w:val="clear" w:color="auto" w:fill="auto"/>
            <w:noWrap/>
            <w:vAlign w:val="center"/>
            <w:hideMark/>
          </w:tcPr>
          <w:p w14:paraId="4DD040C4" w14:textId="77777777" w:rsidR="00CD7F9D" w:rsidRPr="004F31DF" w:rsidRDefault="00CD7F9D" w:rsidP="00DC2EED">
            <w:pPr>
              <w:widowControl/>
              <w:ind w:firstLineChars="0" w:firstLine="0"/>
              <w:jc w:val="center"/>
              <w:rPr>
                <w:rFonts w:cs="Microsoft JhengHei"/>
                <w:kern w:val="0"/>
                <w:sz w:val="24"/>
                <w:szCs w:val="24"/>
                <w:lang w:eastAsia="zh-CN"/>
              </w:rPr>
            </w:pPr>
            <w:r w:rsidRPr="004F31DF">
              <w:rPr>
                <w:rFonts w:cs="Microsoft JhengHei" w:hint="eastAsia"/>
                <w:kern w:val="0"/>
                <w:sz w:val="24"/>
                <w:szCs w:val="24"/>
                <w:lang w:eastAsia="zh-CN"/>
              </w:rPr>
              <w:t>&lt;30</w:t>
            </w:r>
          </w:p>
        </w:tc>
        <w:tc>
          <w:tcPr>
            <w:tcW w:w="2560" w:type="pct"/>
            <w:shd w:val="clear" w:color="auto" w:fill="auto"/>
            <w:noWrap/>
            <w:vAlign w:val="center"/>
            <w:hideMark/>
          </w:tcPr>
          <w:p w14:paraId="49516CC1" w14:textId="77777777" w:rsidR="00CD7F9D" w:rsidRPr="004F31DF" w:rsidRDefault="00CD7F9D" w:rsidP="00DC2EED">
            <w:pPr>
              <w:widowControl/>
              <w:ind w:firstLineChars="0" w:firstLine="0"/>
              <w:jc w:val="center"/>
              <w:rPr>
                <w:rFonts w:cs="Microsoft JhengHei"/>
                <w:kern w:val="0"/>
                <w:sz w:val="24"/>
                <w:szCs w:val="24"/>
                <w:lang w:eastAsia="zh-CN"/>
              </w:rPr>
            </w:pPr>
            <w:proofErr w:type="gramStart"/>
            <w:r w:rsidRPr="004F31DF">
              <w:rPr>
                <w:rFonts w:cs="Microsoft JhengHei" w:hint="eastAsia"/>
                <w:kern w:val="0"/>
                <w:sz w:val="24"/>
                <w:szCs w:val="24"/>
                <w:lang w:eastAsia="zh-CN"/>
              </w:rPr>
              <w:t>贫</w:t>
            </w:r>
            <w:proofErr w:type="gramEnd"/>
            <w:r w:rsidRPr="004F31DF">
              <w:rPr>
                <w:rFonts w:cs="Microsoft JhengHei" w:hint="eastAsia"/>
                <w:kern w:val="0"/>
                <w:sz w:val="24"/>
                <w:szCs w:val="24"/>
                <w:lang w:eastAsia="zh-CN"/>
              </w:rPr>
              <w:t>营养</w:t>
            </w:r>
          </w:p>
        </w:tc>
      </w:tr>
      <w:tr w:rsidR="00CD7F9D" w:rsidRPr="004F31DF" w14:paraId="3361952A" w14:textId="77777777" w:rsidTr="00DC2EED">
        <w:trPr>
          <w:trHeight w:val="312"/>
          <w:jc w:val="center"/>
        </w:trPr>
        <w:tc>
          <w:tcPr>
            <w:tcW w:w="2440" w:type="pct"/>
            <w:shd w:val="clear" w:color="auto" w:fill="auto"/>
            <w:noWrap/>
            <w:vAlign w:val="center"/>
            <w:hideMark/>
          </w:tcPr>
          <w:p w14:paraId="6E42DF70" w14:textId="77777777" w:rsidR="00CD7F9D" w:rsidRPr="004F31DF" w:rsidRDefault="00CD7F9D" w:rsidP="00DC2EED">
            <w:pPr>
              <w:widowControl/>
              <w:ind w:firstLineChars="0" w:firstLine="0"/>
              <w:jc w:val="center"/>
              <w:rPr>
                <w:rFonts w:cs="Microsoft JhengHei"/>
                <w:kern w:val="0"/>
                <w:sz w:val="24"/>
                <w:szCs w:val="24"/>
                <w:lang w:eastAsia="zh-CN"/>
              </w:rPr>
            </w:pPr>
            <w:r w:rsidRPr="004F31DF">
              <w:rPr>
                <w:rFonts w:cs="Microsoft JhengHei" w:hint="eastAsia"/>
                <w:kern w:val="0"/>
                <w:sz w:val="24"/>
                <w:szCs w:val="24"/>
                <w:lang w:eastAsia="zh-CN"/>
              </w:rPr>
              <w:t>30~50</w:t>
            </w:r>
          </w:p>
        </w:tc>
        <w:tc>
          <w:tcPr>
            <w:tcW w:w="2560" w:type="pct"/>
            <w:shd w:val="clear" w:color="auto" w:fill="auto"/>
            <w:noWrap/>
            <w:vAlign w:val="center"/>
            <w:hideMark/>
          </w:tcPr>
          <w:p w14:paraId="1682CF90" w14:textId="77777777" w:rsidR="00CD7F9D" w:rsidRPr="004F31DF" w:rsidRDefault="00CD7F9D" w:rsidP="00DC2EED">
            <w:pPr>
              <w:widowControl/>
              <w:ind w:firstLineChars="0" w:firstLine="0"/>
              <w:jc w:val="center"/>
              <w:rPr>
                <w:rFonts w:cs="Microsoft JhengHei"/>
                <w:kern w:val="0"/>
                <w:sz w:val="24"/>
                <w:szCs w:val="24"/>
                <w:lang w:eastAsia="zh-CN"/>
              </w:rPr>
            </w:pPr>
            <w:r w:rsidRPr="004F31DF">
              <w:rPr>
                <w:rFonts w:cs="Microsoft JhengHei" w:hint="eastAsia"/>
                <w:kern w:val="0"/>
                <w:sz w:val="24"/>
                <w:szCs w:val="24"/>
                <w:lang w:eastAsia="zh-CN"/>
              </w:rPr>
              <w:t>中营养</w:t>
            </w:r>
          </w:p>
        </w:tc>
      </w:tr>
      <w:tr w:rsidR="00CD7F9D" w:rsidRPr="004F31DF" w14:paraId="346EB8EC" w14:textId="77777777" w:rsidTr="00DC2EED">
        <w:trPr>
          <w:trHeight w:val="312"/>
          <w:jc w:val="center"/>
        </w:trPr>
        <w:tc>
          <w:tcPr>
            <w:tcW w:w="2440" w:type="pct"/>
            <w:shd w:val="clear" w:color="auto" w:fill="auto"/>
            <w:noWrap/>
            <w:vAlign w:val="center"/>
            <w:hideMark/>
          </w:tcPr>
          <w:p w14:paraId="41A43B88" w14:textId="77777777" w:rsidR="00CD7F9D" w:rsidRPr="004F31DF" w:rsidRDefault="00CD7F9D" w:rsidP="00DC2EED">
            <w:pPr>
              <w:widowControl/>
              <w:ind w:firstLineChars="0" w:firstLine="0"/>
              <w:jc w:val="center"/>
              <w:rPr>
                <w:rFonts w:cs="Microsoft JhengHei"/>
                <w:kern w:val="0"/>
                <w:sz w:val="24"/>
                <w:szCs w:val="24"/>
                <w:lang w:eastAsia="zh-CN"/>
              </w:rPr>
            </w:pPr>
            <w:r w:rsidRPr="004F31DF">
              <w:rPr>
                <w:rFonts w:cs="Microsoft JhengHei" w:hint="eastAsia"/>
                <w:kern w:val="0"/>
                <w:sz w:val="24"/>
                <w:szCs w:val="24"/>
                <w:lang w:eastAsia="zh-CN"/>
              </w:rPr>
              <w:t>50~60</w:t>
            </w:r>
          </w:p>
        </w:tc>
        <w:tc>
          <w:tcPr>
            <w:tcW w:w="2560" w:type="pct"/>
            <w:shd w:val="clear" w:color="auto" w:fill="auto"/>
            <w:noWrap/>
            <w:vAlign w:val="center"/>
            <w:hideMark/>
          </w:tcPr>
          <w:p w14:paraId="548CB0FD" w14:textId="77777777" w:rsidR="00CD7F9D" w:rsidRPr="004F31DF" w:rsidRDefault="00CD7F9D" w:rsidP="00DC2EED">
            <w:pPr>
              <w:widowControl/>
              <w:ind w:firstLineChars="0" w:firstLine="0"/>
              <w:jc w:val="center"/>
              <w:rPr>
                <w:rFonts w:cs="Microsoft JhengHei"/>
                <w:kern w:val="0"/>
                <w:sz w:val="24"/>
                <w:szCs w:val="24"/>
                <w:lang w:eastAsia="zh-CN"/>
              </w:rPr>
            </w:pPr>
            <w:r w:rsidRPr="004F31DF">
              <w:rPr>
                <w:rFonts w:cs="Microsoft JhengHei" w:hint="eastAsia"/>
                <w:kern w:val="0"/>
                <w:sz w:val="24"/>
                <w:szCs w:val="24"/>
                <w:lang w:eastAsia="zh-CN"/>
              </w:rPr>
              <w:t>轻度富营养</w:t>
            </w:r>
          </w:p>
        </w:tc>
      </w:tr>
      <w:tr w:rsidR="00CD7F9D" w:rsidRPr="004F31DF" w14:paraId="63965C57" w14:textId="77777777" w:rsidTr="00DC2EED">
        <w:trPr>
          <w:trHeight w:val="312"/>
          <w:jc w:val="center"/>
        </w:trPr>
        <w:tc>
          <w:tcPr>
            <w:tcW w:w="2440" w:type="pct"/>
            <w:shd w:val="clear" w:color="auto" w:fill="auto"/>
            <w:noWrap/>
            <w:vAlign w:val="center"/>
            <w:hideMark/>
          </w:tcPr>
          <w:p w14:paraId="16B8F580" w14:textId="77777777" w:rsidR="00CD7F9D" w:rsidRPr="004F31DF" w:rsidRDefault="00CD7F9D" w:rsidP="00DC2EED">
            <w:pPr>
              <w:widowControl/>
              <w:ind w:firstLineChars="0" w:firstLine="0"/>
              <w:jc w:val="center"/>
              <w:rPr>
                <w:rFonts w:cs="Microsoft JhengHei"/>
                <w:kern w:val="0"/>
                <w:sz w:val="24"/>
                <w:szCs w:val="24"/>
                <w:lang w:eastAsia="zh-CN"/>
              </w:rPr>
            </w:pPr>
            <w:r w:rsidRPr="004F31DF">
              <w:rPr>
                <w:rFonts w:cs="Microsoft JhengHei" w:hint="eastAsia"/>
                <w:kern w:val="0"/>
                <w:sz w:val="24"/>
                <w:szCs w:val="24"/>
                <w:lang w:eastAsia="zh-CN"/>
              </w:rPr>
              <w:t>60~70</w:t>
            </w:r>
          </w:p>
        </w:tc>
        <w:tc>
          <w:tcPr>
            <w:tcW w:w="2560" w:type="pct"/>
            <w:shd w:val="clear" w:color="auto" w:fill="auto"/>
            <w:noWrap/>
            <w:vAlign w:val="center"/>
            <w:hideMark/>
          </w:tcPr>
          <w:p w14:paraId="50AEF914" w14:textId="77777777" w:rsidR="00CD7F9D" w:rsidRPr="004F31DF" w:rsidRDefault="00CD7F9D" w:rsidP="00DC2EED">
            <w:pPr>
              <w:widowControl/>
              <w:ind w:firstLineChars="0" w:firstLine="0"/>
              <w:jc w:val="center"/>
              <w:rPr>
                <w:rFonts w:cs="Microsoft JhengHei"/>
                <w:kern w:val="0"/>
                <w:sz w:val="24"/>
                <w:szCs w:val="24"/>
                <w:lang w:eastAsia="zh-CN"/>
              </w:rPr>
            </w:pPr>
            <w:r w:rsidRPr="004F31DF">
              <w:rPr>
                <w:rFonts w:cs="Microsoft JhengHei" w:hint="eastAsia"/>
                <w:kern w:val="0"/>
                <w:sz w:val="24"/>
                <w:szCs w:val="24"/>
                <w:lang w:eastAsia="zh-CN"/>
              </w:rPr>
              <w:t>中度富营养</w:t>
            </w:r>
          </w:p>
        </w:tc>
      </w:tr>
      <w:tr w:rsidR="00CD7F9D" w:rsidRPr="004F31DF" w14:paraId="4C0660A7" w14:textId="77777777" w:rsidTr="00DC2EED">
        <w:trPr>
          <w:trHeight w:val="312"/>
          <w:jc w:val="center"/>
        </w:trPr>
        <w:tc>
          <w:tcPr>
            <w:tcW w:w="2440" w:type="pct"/>
            <w:shd w:val="clear" w:color="auto" w:fill="auto"/>
            <w:noWrap/>
            <w:vAlign w:val="center"/>
            <w:hideMark/>
          </w:tcPr>
          <w:p w14:paraId="1A615AE9" w14:textId="77777777" w:rsidR="00CD7F9D" w:rsidRPr="004F31DF" w:rsidRDefault="00CD7F9D" w:rsidP="00DC2EED">
            <w:pPr>
              <w:widowControl/>
              <w:ind w:firstLineChars="0" w:firstLine="0"/>
              <w:jc w:val="center"/>
              <w:rPr>
                <w:rFonts w:cs="Microsoft JhengHei"/>
                <w:kern w:val="0"/>
                <w:sz w:val="24"/>
                <w:szCs w:val="24"/>
                <w:lang w:eastAsia="zh-CN"/>
              </w:rPr>
            </w:pPr>
            <w:r w:rsidRPr="004F31DF">
              <w:rPr>
                <w:rFonts w:cs="Microsoft JhengHei" w:hint="eastAsia"/>
                <w:kern w:val="0"/>
                <w:sz w:val="24"/>
                <w:szCs w:val="24"/>
                <w:lang w:eastAsia="zh-CN"/>
              </w:rPr>
              <w:t>&gt;70</w:t>
            </w:r>
          </w:p>
        </w:tc>
        <w:tc>
          <w:tcPr>
            <w:tcW w:w="2560" w:type="pct"/>
            <w:shd w:val="clear" w:color="auto" w:fill="auto"/>
            <w:noWrap/>
            <w:vAlign w:val="center"/>
            <w:hideMark/>
          </w:tcPr>
          <w:p w14:paraId="23E9664D" w14:textId="77777777" w:rsidR="00CD7F9D" w:rsidRPr="004F31DF" w:rsidRDefault="00CD7F9D" w:rsidP="00DC2EED">
            <w:pPr>
              <w:widowControl/>
              <w:ind w:firstLineChars="0" w:firstLine="0"/>
              <w:jc w:val="center"/>
              <w:rPr>
                <w:rFonts w:cs="Microsoft JhengHei"/>
                <w:kern w:val="0"/>
                <w:sz w:val="24"/>
                <w:szCs w:val="24"/>
                <w:lang w:eastAsia="zh-CN"/>
              </w:rPr>
            </w:pPr>
            <w:r w:rsidRPr="004F31DF">
              <w:rPr>
                <w:rFonts w:cs="Microsoft JhengHei" w:hint="eastAsia"/>
                <w:kern w:val="0"/>
                <w:sz w:val="24"/>
                <w:szCs w:val="24"/>
                <w:lang w:eastAsia="zh-CN"/>
              </w:rPr>
              <w:t>重度富营养</w:t>
            </w:r>
          </w:p>
        </w:tc>
      </w:tr>
    </w:tbl>
    <w:p w14:paraId="2BB6C7DA" w14:textId="77777777" w:rsidR="00CD7F9D" w:rsidRPr="004F31DF" w:rsidRDefault="00CD7F9D" w:rsidP="00CD7F9D">
      <w:pPr>
        <w:ind w:firstLine="480"/>
        <w:rPr>
          <w:rFonts w:cs="Microsoft JhengHei"/>
          <w:kern w:val="0"/>
          <w:sz w:val="24"/>
          <w:szCs w:val="24"/>
          <w:lang w:eastAsia="zh-CN"/>
        </w:rPr>
      </w:pPr>
    </w:p>
    <w:p w14:paraId="1E1DC03A" w14:textId="77777777" w:rsidR="00CD7F9D" w:rsidRPr="004F31DF" w:rsidRDefault="00CD7F9D" w:rsidP="00CD7F9D">
      <w:pPr>
        <w:ind w:firstLine="560"/>
        <w:rPr>
          <w:lang w:eastAsia="zh-CN"/>
        </w:rPr>
      </w:pPr>
      <w:r w:rsidRPr="004F31DF">
        <w:rPr>
          <w:rFonts w:hint="eastAsia"/>
          <w:lang w:eastAsia="zh-CN"/>
        </w:rPr>
        <w:t>另一种常见</w:t>
      </w:r>
      <w:r w:rsidRPr="004F31DF">
        <w:rPr>
          <w:lang w:eastAsia="zh-CN"/>
        </w:rPr>
        <w:t>描述湖泊营养化程度</w:t>
      </w:r>
      <w:r w:rsidRPr="004F31DF">
        <w:rPr>
          <w:rFonts w:hint="eastAsia"/>
          <w:lang w:eastAsia="zh-CN"/>
        </w:rPr>
        <w:t>为</w:t>
      </w:r>
      <w:r w:rsidRPr="004F31DF">
        <w:rPr>
          <w:lang w:eastAsia="zh-CN"/>
        </w:rPr>
        <w:t>湖泊卡尔森指数</w:t>
      </w:r>
      <w:r w:rsidRPr="004F31DF">
        <w:rPr>
          <w:rFonts w:hint="eastAsia"/>
          <w:lang w:eastAsia="zh-CN"/>
        </w:rPr>
        <w:t>（</w:t>
      </w:r>
      <w:r w:rsidRPr="004F31DF">
        <w:rPr>
          <w:rFonts w:hint="eastAsia"/>
          <w:lang w:eastAsia="zh-CN"/>
        </w:rPr>
        <w:t>TSI</w:t>
      </w:r>
      <w:r w:rsidRPr="004F31DF">
        <w:rPr>
          <w:rFonts w:hint="eastAsia"/>
          <w:lang w:eastAsia="zh-CN"/>
        </w:rPr>
        <w:t>），计算方法如下（</w:t>
      </w:r>
      <w:proofErr w:type="spellStart"/>
      <w:r w:rsidRPr="004F31DF">
        <w:rPr>
          <w:rFonts w:hint="eastAsia"/>
          <w:lang w:eastAsia="zh-CN"/>
        </w:rPr>
        <w:t>P</w:t>
      </w:r>
      <w:r w:rsidRPr="004F31DF">
        <w:rPr>
          <w:lang w:eastAsia="zh-CN"/>
        </w:rPr>
        <w:t>avluk</w:t>
      </w:r>
      <w:proofErr w:type="spellEnd"/>
      <w:r w:rsidRPr="004F31DF">
        <w:rPr>
          <w:lang w:eastAsia="zh-CN"/>
        </w:rPr>
        <w:t xml:space="preserve"> and Abraham, 2017; </w:t>
      </w:r>
      <w:r w:rsidRPr="004F31DF">
        <w:rPr>
          <w:rFonts w:hint="eastAsia"/>
          <w:lang w:eastAsia="zh-CN"/>
        </w:rPr>
        <w:t>C</w:t>
      </w:r>
      <w:r w:rsidRPr="004F31DF">
        <w:rPr>
          <w:lang w:eastAsia="zh-CN"/>
        </w:rPr>
        <w:t>arlson and Simpson, 1996</w:t>
      </w:r>
      <w:r w:rsidRPr="004F31DF">
        <w:rPr>
          <w:rFonts w:hint="eastAsia"/>
          <w:lang w:eastAsia="zh-CN"/>
        </w:rPr>
        <w:t>）。评价方式依</w:t>
      </w:r>
      <w:r w:rsidRPr="004F31DF">
        <w:rPr>
          <w:lang w:eastAsia="zh-CN"/>
        </w:rPr>
        <w:fldChar w:fldCharType="begin"/>
      </w:r>
      <w:r w:rsidRPr="004F31DF">
        <w:rPr>
          <w:lang w:eastAsia="zh-CN"/>
        </w:rPr>
        <w:instrText xml:space="preserve"> </w:instrText>
      </w:r>
      <w:r w:rsidRPr="004F31DF">
        <w:rPr>
          <w:rFonts w:hint="eastAsia"/>
          <w:lang w:eastAsia="zh-CN"/>
        </w:rPr>
        <w:instrText>REF _Ref50455842 \h</w:instrText>
      </w:r>
      <w:r w:rsidRPr="004F31DF">
        <w:rPr>
          <w:lang w:eastAsia="zh-CN"/>
        </w:rPr>
        <w:instrText xml:space="preserve">  \* MERGEFORMAT </w:instrText>
      </w:r>
      <w:r w:rsidRPr="004F31DF">
        <w:rPr>
          <w:lang w:eastAsia="zh-CN"/>
        </w:rPr>
      </w:r>
      <w:r w:rsidRPr="004F31DF">
        <w:rPr>
          <w:lang w:eastAsia="zh-CN"/>
        </w:rPr>
        <w:fldChar w:fldCharType="separate"/>
      </w:r>
      <w:r w:rsidRPr="004F31DF">
        <w:t>表</w:t>
      </w:r>
      <w:r>
        <w:t>3</w:t>
      </w:r>
      <w:r w:rsidRPr="004F31DF">
        <w:noBreakHyphen/>
      </w:r>
      <w:r>
        <w:t>4</w:t>
      </w:r>
      <w:r w:rsidRPr="004F31DF">
        <w:rPr>
          <w:lang w:eastAsia="zh-CN"/>
        </w:rPr>
        <w:fldChar w:fldCharType="end"/>
      </w:r>
      <w:r w:rsidRPr="004F31DF">
        <w:rPr>
          <w:rFonts w:hint="eastAsia"/>
          <w:lang w:eastAsia="zh-CN"/>
        </w:rPr>
        <w:t>分析。</w:t>
      </w:r>
    </w:p>
    <w:p w14:paraId="7664363A" w14:textId="77777777" w:rsidR="00CD7F9D" w:rsidRPr="004F31DF" w:rsidRDefault="00CD7F9D" w:rsidP="00CD7F9D">
      <w:pPr>
        <w:pStyle w:val="a7"/>
        <w:widowControl/>
        <w:numPr>
          <w:ilvl w:val="0"/>
          <w:numId w:val="2"/>
        </w:numPr>
        <w:ind w:firstLineChars="0"/>
        <w:jc w:val="left"/>
        <w:rPr>
          <w:rFonts w:cs="Microsoft JhengHei"/>
          <w:lang w:eastAsia="zh-CN"/>
        </w:rPr>
      </w:pPr>
      <m:oMath>
        <m:r>
          <w:rPr>
            <w:rFonts w:ascii="Cambria Math" w:hAnsi="Cambria Math" w:cs="Microsoft JhengHei"/>
            <w:lang w:eastAsia="zh-CN"/>
          </w:rPr>
          <m:t>TSI</m:t>
        </m:r>
        <m:r>
          <m:rPr>
            <m:sty m:val="p"/>
          </m:rPr>
          <w:rPr>
            <w:rFonts w:ascii="Cambria Math" w:hAnsi="Cambria Math" w:cs="Microsoft JhengHei"/>
            <w:lang w:eastAsia="zh-CN"/>
          </w:rPr>
          <m:t>（</m:t>
        </m:r>
        <m:r>
          <w:rPr>
            <w:rFonts w:ascii="Cambria Math" w:hAnsi="Cambria Math" w:cs="Microsoft JhengHei"/>
            <w:lang w:eastAsia="zh-CN"/>
          </w:rPr>
          <m:t>SD</m:t>
        </m:r>
        <m:r>
          <m:rPr>
            <m:sty m:val="p"/>
          </m:rPr>
          <w:rPr>
            <w:rFonts w:ascii="Cambria Math" w:hAnsi="Cambria Math" w:cs="Microsoft JhengHei"/>
            <w:lang w:eastAsia="zh-CN"/>
          </w:rPr>
          <m:t>）</m:t>
        </m:r>
        <m:r>
          <m:rPr>
            <m:sty m:val="p"/>
          </m:rPr>
          <w:rPr>
            <w:rFonts w:ascii="Cambria Math" w:hAnsi="Cambria Math" w:cs="Microsoft JhengHei"/>
            <w:lang w:eastAsia="zh-CN"/>
          </w:rPr>
          <m:t xml:space="preserve">=60-14.4 </m:t>
        </m:r>
        <m:r>
          <m:rPr>
            <m:nor/>
          </m:rPr>
          <w:rPr>
            <w:rFonts w:cs="Microsoft JhengHei"/>
            <w:lang w:eastAsia="zh-CN"/>
          </w:rPr>
          <m:t>Ln</m:t>
        </m:r>
        <m:r>
          <m:rPr>
            <m:sty m:val="p"/>
          </m:rPr>
          <w:rPr>
            <w:rFonts w:ascii="Cambria Math" w:hAnsi="Cambria Math" w:cs="Microsoft JhengHei"/>
            <w:lang w:eastAsia="zh-CN"/>
          </w:rPr>
          <m:t xml:space="preserve"> Secchi disk depth </m:t>
        </m:r>
        <m:r>
          <m:rPr>
            <m:sty m:val="p"/>
          </m:rPr>
          <w:rPr>
            <w:rFonts w:ascii="Cambria Math" w:hAnsi="Cambria Math" w:cs="Microsoft JhengHei"/>
            <w:lang w:eastAsia="zh-CN"/>
          </w:rPr>
          <m:t>（</m:t>
        </m:r>
        <m:r>
          <m:rPr>
            <m:sty m:val="p"/>
          </m:rPr>
          <w:rPr>
            <w:rFonts w:ascii="Cambria Math" w:hAnsi="Cambria Math" w:cs="Microsoft JhengHei"/>
            <w:lang w:eastAsia="zh-CN"/>
          </w:rPr>
          <m:t>meters</m:t>
        </m:r>
        <m:r>
          <m:rPr>
            <m:sty m:val="p"/>
          </m:rPr>
          <w:rPr>
            <w:rFonts w:ascii="Cambria Math" w:hAnsi="Cambria Math" w:cs="Microsoft JhengHei"/>
            <w:lang w:eastAsia="zh-CN"/>
          </w:rPr>
          <m:t>）</m:t>
        </m:r>
      </m:oMath>
    </w:p>
    <w:p w14:paraId="7D814202" w14:textId="77777777" w:rsidR="00CD7F9D" w:rsidRPr="004F31DF" w:rsidRDefault="00CD7F9D" w:rsidP="00CD7F9D">
      <w:pPr>
        <w:pStyle w:val="a7"/>
        <w:widowControl/>
        <w:numPr>
          <w:ilvl w:val="0"/>
          <w:numId w:val="2"/>
        </w:numPr>
        <w:ind w:firstLineChars="0"/>
        <w:jc w:val="left"/>
        <w:rPr>
          <w:rFonts w:cs="Microsoft JhengHei"/>
          <w:lang w:eastAsia="zh-CN"/>
        </w:rPr>
      </w:pPr>
      <m:oMath>
        <m:r>
          <w:rPr>
            <w:rFonts w:ascii="Cambria Math" w:hAnsi="Cambria Math" w:cs="Microsoft JhengHei"/>
            <w:lang w:eastAsia="zh-CN"/>
          </w:rPr>
          <m:t>TSI</m:t>
        </m:r>
        <m:d>
          <m:dPr>
            <m:ctrlPr>
              <w:rPr>
                <w:rFonts w:ascii="Cambria Math" w:hAnsi="Cambria Math" w:cs="Microsoft JhengHei"/>
                <w:lang w:eastAsia="zh-CN"/>
              </w:rPr>
            </m:ctrlPr>
          </m:dPr>
          <m:e>
            <m:r>
              <w:rPr>
                <w:rFonts w:ascii="Cambria Math" w:hAnsi="Cambria Math" w:cs="Microsoft JhengHei"/>
                <w:lang w:eastAsia="zh-CN"/>
              </w:rPr>
              <m:t>Chl</m:t>
            </m:r>
            <m:r>
              <w:rPr>
                <w:rFonts w:ascii="Cambria Math" w:hAnsi="Cambria Math" w:cs="Microsoft JhengHei" w:hint="eastAsia"/>
                <w:lang w:eastAsia="zh-CN"/>
              </w:rPr>
              <m:t>－</m:t>
            </m:r>
            <m:r>
              <w:rPr>
                <w:rFonts w:ascii="Cambria Math" w:hAnsi="Cambria Math" w:cs="Microsoft JhengHei"/>
                <w:lang w:eastAsia="zh-CN"/>
              </w:rPr>
              <m:t>a</m:t>
            </m:r>
          </m:e>
        </m:d>
        <m:r>
          <m:rPr>
            <m:sty m:val="p"/>
          </m:rPr>
          <w:rPr>
            <w:rFonts w:ascii="Cambria Math" w:hAnsi="Cambria Math" w:cs="Microsoft JhengHei"/>
            <w:lang w:eastAsia="zh-CN"/>
          </w:rPr>
          <m:t xml:space="preserve">=9.81 </m:t>
        </m:r>
        <m:r>
          <m:rPr>
            <m:nor/>
          </m:rPr>
          <w:rPr>
            <w:rFonts w:cs="Microsoft JhengHei"/>
            <w:lang w:eastAsia="zh-CN"/>
          </w:rPr>
          <m:t>Ln</m:t>
        </m:r>
        <m:r>
          <m:rPr>
            <m:sty m:val="p"/>
          </m:rPr>
          <w:rPr>
            <w:rFonts w:ascii="Cambria Math" w:hAnsi="Cambria Math" w:cs="Microsoft JhengHei"/>
            <w:lang w:eastAsia="zh-CN"/>
          </w:rPr>
          <m:t xml:space="preserve"> chlorophyll ɑ </m:t>
        </m:r>
        <m:r>
          <m:rPr>
            <m:sty m:val="p"/>
          </m:rPr>
          <w:rPr>
            <w:rFonts w:ascii="Cambria Math" w:hAnsi="Cambria Math" w:cs="Microsoft JhengHei"/>
            <w:lang w:eastAsia="zh-CN"/>
          </w:rPr>
          <m:t>（</m:t>
        </m:r>
        <m:r>
          <m:rPr>
            <m:sty m:val="p"/>
          </m:rPr>
          <w:rPr>
            <w:rFonts w:ascii="Cambria Math" w:hAnsi="Cambria Math" w:cs="Microsoft JhengHei"/>
            <w:lang w:eastAsia="zh-CN"/>
          </w:rPr>
          <m:t>μg/L</m:t>
        </m:r>
        <m:r>
          <m:rPr>
            <m:sty m:val="p"/>
          </m:rPr>
          <w:rPr>
            <w:rFonts w:ascii="Cambria Math" w:hAnsi="Cambria Math" w:cs="Microsoft JhengHei"/>
            <w:lang w:eastAsia="zh-CN"/>
          </w:rPr>
          <m:t>）</m:t>
        </m:r>
        <m:r>
          <m:rPr>
            <m:sty m:val="p"/>
          </m:rPr>
          <w:rPr>
            <w:rFonts w:ascii="Cambria Math" w:hAnsi="Cambria Math" w:cs="Microsoft JhengHei"/>
            <w:lang w:eastAsia="zh-CN"/>
          </w:rPr>
          <m:t>+30.6</m:t>
        </m:r>
      </m:oMath>
    </w:p>
    <w:p w14:paraId="62CE3924" w14:textId="77777777" w:rsidR="00CD7F9D" w:rsidRPr="004F31DF" w:rsidRDefault="00CD7F9D" w:rsidP="00CD7F9D">
      <w:pPr>
        <w:pStyle w:val="a7"/>
        <w:widowControl/>
        <w:numPr>
          <w:ilvl w:val="0"/>
          <w:numId w:val="2"/>
        </w:numPr>
        <w:ind w:firstLineChars="0"/>
        <w:jc w:val="left"/>
        <w:rPr>
          <w:rFonts w:cs="Microsoft JhengHei"/>
          <w:lang w:eastAsia="zh-CN"/>
        </w:rPr>
      </w:pPr>
      <m:oMath>
        <m:r>
          <w:rPr>
            <w:rFonts w:ascii="Cambria Math" w:hAnsi="Cambria Math" w:cs="Microsoft JhengHei"/>
            <w:lang w:eastAsia="zh-CN"/>
          </w:rPr>
          <m:t>TSI</m:t>
        </m:r>
        <m:d>
          <m:dPr>
            <m:ctrlPr>
              <w:rPr>
                <w:rFonts w:ascii="Cambria Math" w:hAnsi="Cambria Math" w:cs="Microsoft JhengHei"/>
                <w:lang w:eastAsia="zh-CN"/>
              </w:rPr>
            </m:ctrlPr>
          </m:dPr>
          <m:e>
            <m:r>
              <w:rPr>
                <w:rFonts w:ascii="Cambria Math" w:hAnsi="Cambria Math" w:cs="Microsoft JhengHei"/>
                <w:lang w:eastAsia="zh-CN"/>
              </w:rPr>
              <m:t>TP</m:t>
            </m:r>
          </m:e>
        </m:d>
        <m:r>
          <m:rPr>
            <m:sty m:val="p"/>
          </m:rPr>
          <w:rPr>
            <w:rFonts w:ascii="Cambria Math" w:hAnsi="Cambria Math" w:cs="Microsoft JhengHei"/>
            <w:lang w:eastAsia="zh-CN"/>
          </w:rPr>
          <m:t xml:space="preserve">=14.42 Ln total phosphorus </m:t>
        </m:r>
        <m:r>
          <m:rPr>
            <m:sty m:val="p"/>
          </m:rPr>
          <w:rPr>
            <w:rFonts w:ascii="Cambria Math" w:hAnsi="Cambria Math" w:cs="Microsoft JhengHei"/>
            <w:lang w:eastAsia="zh-CN"/>
          </w:rPr>
          <m:t>（</m:t>
        </m:r>
        <m:r>
          <m:rPr>
            <m:sty m:val="p"/>
          </m:rPr>
          <w:rPr>
            <w:rFonts w:ascii="Cambria Math" w:hAnsi="Cambria Math" w:cs="Microsoft JhengHei"/>
            <w:lang w:eastAsia="zh-CN"/>
          </w:rPr>
          <m:t>μg/L</m:t>
        </m:r>
        <m:r>
          <m:rPr>
            <m:sty m:val="p"/>
          </m:rPr>
          <w:rPr>
            <w:rFonts w:ascii="Cambria Math" w:hAnsi="Cambria Math" w:cs="Microsoft JhengHei"/>
            <w:lang w:eastAsia="zh-CN"/>
          </w:rPr>
          <m:t>）</m:t>
        </m:r>
        <m:r>
          <m:rPr>
            <m:sty m:val="p"/>
          </m:rPr>
          <w:rPr>
            <w:rFonts w:ascii="Cambria Math" w:hAnsi="Cambria Math" w:cs="Microsoft JhengHei"/>
            <w:lang w:eastAsia="zh-CN"/>
          </w:rPr>
          <m:t>+4.15</m:t>
        </m:r>
      </m:oMath>
    </w:p>
    <w:p w14:paraId="1C730202" w14:textId="77777777" w:rsidR="00CD7F9D" w:rsidRPr="004F31DF" w:rsidRDefault="00CD7F9D" w:rsidP="00CD7F9D">
      <w:pPr>
        <w:pStyle w:val="a7"/>
        <w:widowControl/>
        <w:numPr>
          <w:ilvl w:val="0"/>
          <w:numId w:val="2"/>
        </w:numPr>
        <w:ind w:firstLineChars="0"/>
        <w:jc w:val="left"/>
        <w:rPr>
          <w:rFonts w:cs="Microsoft JhengHei"/>
          <w:lang w:eastAsia="zh-CN"/>
        </w:rPr>
      </w:pPr>
      <m:oMath>
        <m:r>
          <w:rPr>
            <w:rFonts w:ascii="Cambria Math" w:hAnsi="Cambria Math" w:cs="Microsoft JhengHei"/>
            <w:lang w:eastAsia="zh-CN"/>
          </w:rPr>
          <m:t>TSI</m:t>
        </m:r>
        <m:r>
          <m:rPr>
            <m:sty m:val="p"/>
          </m:rPr>
          <w:rPr>
            <w:rFonts w:ascii="Cambria Math" w:hAnsi="Cambria Math" w:cs="Microsoft JhengHei"/>
            <w:lang w:eastAsia="zh-CN"/>
          </w:rPr>
          <m:t>=</m:t>
        </m:r>
        <m:r>
          <m:rPr>
            <m:sty m:val="p"/>
          </m:rPr>
          <w:rPr>
            <w:rFonts w:ascii="Cambria Math" w:hAnsi="Cambria Math" w:cs="Microsoft JhengHei"/>
            <w:lang w:eastAsia="zh-CN"/>
          </w:rPr>
          <m:t>（</m:t>
        </m:r>
        <m:r>
          <w:rPr>
            <w:rFonts w:ascii="Cambria Math" w:hAnsi="Cambria Math" w:cs="Microsoft JhengHei"/>
            <w:lang w:eastAsia="zh-CN"/>
          </w:rPr>
          <m:t>TSI</m:t>
        </m:r>
        <m:d>
          <m:dPr>
            <m:ctrlPr>
              <w:rPr>
                <w:rFonts w:ascii="Cambria Math" w:hAnsi="Cambria Math" w:cs="Microsoft JhengHei"/>
                <w:lang w:eastAsia="zh-CN"/>
              </w:rPr>
            </m:ctrlPr>
          </m:dPr>
          <m:e>
            <m:r>
              <w:rPr>
                <w:rFonts w:ascii="Cambria Math" w:hAnsi="Cambria Math" w:cs="Microsoft JhengHei"/>
                <w:lang w:eastAsia="zh-CN"/>
              </w:rPr>
              <m:t>TP</m:t>
            </m:r>
          </m:e>
        </m:d>
        <m:r>
          <m:rPr>
            <m:sty m:val="p"/>
          </m:rPr>
          <w:rPr>
            <w:rFonts w:ascii="Cambria Math" w:hAnsi="Cambria Math" w:cs="Microsoft JhengHei"/>
            <w:lang w:eastAsia="zh-CN"/>
          </w:rPr>
          <m:t>+</m:t>
        </m:r>
        <m:r>
          <w:rPr>
            <w:rFonts w:ascii="Cambria Math" w:hAnsi="Cambria Math" w:cs="Microsoft JhengHei"/>
            <w:lang w:eastAsia="zh-CN"/>
          </w:rPr>
          <m:t>TSI</m:t>
        </m:r>
        <m:d>
          <m:dPr>
            <m:ctrlPr>
              <w:rPr>
                <w:rFonts w:ascii="Cambria Math" w:hAnsi="Cambria Math" w:cs="Microsoft JhengHei"/>
                <w:lang w:eastAsia="zh-CN"/>
              </w:rPr>
            </m:ctrlPr>
          </m:dPr>
          <m:e>
            <m:r>
              <w:rPr>
                <w:rFonts w:ascii="Cambria Math" w:hAnsi="Cambria Math" w:cs="Microsoft JhengHei"/>
                <w:lang w:eastAsia="zh-CN"/>
              </w:rPr>
              <m:t>Chl</m:t>
            </m:r>
          </m:e>
        </m:d>
        <m:r>
          <m:rPr>
            <m:sty m:val="p"/>
          </m:rPr>
          <w:rPr>
            <w:rFonts w:ascii="Cambria Math" w:hAnsi="Cambria Math" w:cs="Microsoft JhengHei"/>
            <w:lang w:eastAsia="zh-CN"/>
          </w:rPr>
          <m:t>+</m:t>
        </m:r>
        <m:r>
          <w:rPr>
            <w:rFonts w:ascii="Cambria Math" w:hAnsi="Cambria Math" w:cs="Microsoft JhengHei"/>
            <w:lang w:eastAsia="zh-CN"/>
          </w:rPr>
          <m:t>TSI</m:t>
        </m:r>
        <m:d>
          <m:dPr>
            <m:ctrlPr>
              <w:rPr>
                <w:rFonts w:ascii="Cambria Math" w:hAnsi="Cambria Math" w:cs="Microsoft JhengHei"/>
                <w:lang w:eastAsia="zh-CN"/>
              </w:rPr>
            </m:ctrlPr>
          </m:dPr>
          <m:e>
            <m:r>
              <w:rPr>
                <w:rFonts w:ascii="Cambria Math" w:hAnsi="Cambria Math" w:cs="Microsoft JhengHei"/>
                <w:lang w:eastAsia="zh-CN"/>
              </w:rPr>
              <m:t>SD</m:t>
            </m:r>
          </m:e>
        </m:d>
        <m:r>
          <m:rPr>
            <m:sty m:val="p"/>
          </m:rPr>
          <w:rPr>
            <w:rFonts w:ascii="Cambria Math" w:hAnsi="Cambria Math" w:cs="Microsoft JhengHei"/>
            <w:lang w:eastAsia="zh-CN"/>
          </w:rPr>
          <m:t>）</m:t>
        </m:r>
        <m:r>
          <m:rPr>
            <m:sty m:val="p"/>
          </m:rPr>
          <w:rPr>
            <w:rFonts w:ascii="Cambria Math" w:hAnsi="Cambria Math" w:cs="Microsoft JhengHei"/>
            <w:lang w:eastAsia="zh-CN"/>
          </w:rPr>
          <m:t>/3</m:t>
        </m:r>
      </m:oMath>
    </w:p>
    <w:p w14:paraId="0320B7BC" w14:textId="77777777" w:rsidR="00CD7F9D" w:rsidRPr="004F31DF" w:rsidRDefault="00CD7F9D" w:rsidP="00CD7F9D">
      <w:pPr>
        <w:pStyle w:val="a8"/>
      </w:pPr>
      <w:bookmarkStart w:id="1" w:name="_Ref50455842"/>
      <w:r w:rsidRPr="004F31DF">
        <w:t>表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 w:rsidRPr="004F31DF">
        <w:noBreakHyphen/>
      </w:r>
      <w:r w:rsidRPr="004F31DF">
        <w:fldChar w:fldCharType="begin"/>
      </w:r>
      <w:r w:rsidRPr="004F31DF">
        <w:instrText xml:space="preserve"> SEQ </w:instrText>
      </w:r>
      <w:r w:rsidRPr="004F31DF">
        <w:instrText>表</w:instrText>
      </w:r>
      <w:r w:rsidRPr="004F31DF">
        <w:instrText xml:space="preserve"> \* ARABIC \s 1 </w:instrText>
      </w:r>
      <w:r w:rsidRPr="004F31DF">
        <w:fldChar w:fldCharType="separate"/>
      </w:r>
      <w:r>
        <w:rPr>
          <w:noProof/>
        </w:rPr>
        <w:t>4</w:t>
      </w:r>
      <w:r w:rsidRPr="004F31DF">
        <w:fldChar w:fldCharType="end"/>
      </w:r>
      <w:bookmarkEnd w:id="1"/>
      <w:r w:rsidRPr="004F31DF">
        <w:rPr>
          <w:rFonts w:hint="eastAsia"/>
        </w:rPr>
        <w:t xml:space="preserve"> TSI</w:t>
      </w:r>
      <w:r w:rsidRPr="004F31DF">
        <w:rPr>
          <w:rFonts w:hint="eastAsia"/>
        </w:rPr>
        <w:t>营养化分级表</w:t>
      </w:r>
    </w:p>
    <w:tbl>
      <w:tblPr>
        <w:tblW w:w="367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3119"/>
      </w:tblGrid>
      <w:tr w:rsidR="00CD7F9D" w:rsidRPr="004F31DF" w14:paraId="734F3EED" w14:textId="77777777" w:rsidTr="00DC2EED">
        <w:trPr>
          <w:trHeight w:val="312"/>
          <w:jc w:val="center"/>
        </w:trPr>
        <w:tc>
          <w:tcPr>
            <w:tcW w:w="2440" w:type="pct"/>
            <w:shd w:val="clear" w:color="auto" w:fill="auto"/>
            <w:noWrap/>
            <w:vAlign w:val="center"/>
            <w:hideMark/>
          </w:tcPr>
          <w:p w14:paraId="193552D5" w14:textId="77777777" w:rsidR="00CD7F9D" w:rsidRPr="004F31DF" w:rsidRDefault="00CD7F9D" w:rsidP="00DC2EED">
            <w:pPr>
              <w:widowControl/>
              <w:ind w:firstLineChars="0" w:firstLine="0"/>
              <w:jc w:val="center"/>
              <w:rPr>
                <w:rFonts w:cs="Microsoft JhengHei"/>
                <w:kern w:val="0"/>
                <w:sz w:val="24"/>
                <w:szCs w:val="24"/>
                <w:lang w:eastAsia="zh-CN"/>
              </w:rPr>
            </w:pPr>
            <w:r w:rsidRPr="004F31DF">
              <w:rPr>
                <w:rFonts w:cs="Microsoft JhengHei" w:hint="eastAsia"/>
                <w:kern w:val="0"/>
                <w:sz w:val="24"/>
                <w:szCs w:val="24"/>
                <w:lang w:eastAsia="zh-CN"/>
              </w:rPr>
              <w:t>TSI</w:t>
            </w:r>
          </w:p>
        </w:tc>
        <w:tc>
          <w:tcPr>
            <w:tcW w:w="2560" w:type="pct"/>
            <w:shd w:val="clear" w:color="auto" w:fill="auto"/>
            <w:noWrap/>
            <w:vAlign w:val="center"/>
            <w:hideMark/>
          </w:tcPr>
          <w:p w14:paraId="2DB77D50" w14:textId="77777777" w:rsidR="00CD7F9D" w:rsidRPr="004F31DF" w:rsidRDefault="00CD7F9D" w:rsidP="00DC2EED">
            <w:pPr>
              <w:widowControl/>
              <w:ind w:firstLineChars="0" w:firstLine="0"/>
              <w:jc w:val="center"/>
              <w:rPr>
                <w:rFonts w:cs="Microsoft JhengHei"/>
                <w:kern w:val="0"/>
                <w:sz w:val="24"/>
                <w:szCs w:val="24"/>
                <w:lang w:eastAsia="zh-CN"/>
              </w:rPr>
            </w:pPr>
            <w:r w:rsidRPr="004F31DF">
              <w:rPr>
                <w:rFonts w:cs="Microsoft JhengHei" w:hint="eastAsia"/>
                <w:kern w:val="0"/>
                <w:sz w:val="24"/>
                <w:szCs w:val="24"/>
                <w:lang w:eastAsia="zh-CN"/>
              </w:rPr>
              <w:t>营养化分级</w:t>
            </w:r>
          </w:p>
        </w:tc>
      </w:tr>
      <w:tr w:rsidR="00CD7F9D" w:rsidRPr="004F31DF" w14:paraId="552DC058" w14:textId="77777777" w:rsidTr="00DC2EED">
        <w:trPr>
          <w:trHeight w:val="312"/>
          <w:jc w:val="center"/>
        </w:trPr>
        <w:tc>
          <w:tcPr>
            <w:tcW w:w="2440" w:type="pct"/>
            <w:shd w:val="clear" w:color="auto" w:fill="auto"/>
            <w:noWrap/>
            <w:vAlign w:val="center"/>
            <w:hideMark/>
          </w:tcPr>
          <w:p w14:paraId="422DF445" w14:textId="77777777" w:rsidR="00CD7F9D" w:rsidRPr="004F31DF" w:rsidRDefault="00CD7F9D" w:rsidP="00DC2EED">
            <w:pPr>
              <w:widowControl/>
              <w:ind w:firstLineChars="0" w:firstLine="0"/>
              <w:jc w:val="center"/>
              <w:rPr>
                <w:rFonts w:cs="Microsoft JhengHei"/>
                <w:kern w:val="0"/>
                <w:sz w:val="24"/>
                <w:szCs w:val="24"/>
                <w:lang w:eastAsia="zh-CN"/>
              </w:rPr>
            </w:pPr>
            <w:r w:rsidRPr="004F31DF">
              <w:rPr>
                <w:rFonts w:cs="Microsoft JhengHei" w:hint="eastAsia"/>
                <w:kern w:val="0"/>
                <w:sz w:val="24"/>
                <w:szCs w:val="24"/>
                <w:lang w:eastAsia="zh-CN"/>
              </w:rPr>
              <w:t>&lt;30</w:t>
            </w:r>
          </w:p>
        </w:tc>
        <w:tc>
          <w:tcPr>
            <w:tcW w:w="2560" w:type="pct"/>
            <w:shd w:val="clear" w:color="auto" w:fill="auto"/>
            <w:noWrap/>
            <w:vAlign w:val="center"/>
            <w:hideMark/>
          </w:tcPr>
          <w:p w14:paraId="7800E3BD" w14:textId="77777777" w:rsidR="00CD7F9D" w:rsidRPr="004F31DF" w:rsidRDefault="00CD7F9D" w:rsidP="00DC2EED">
            <w:pPr>
              <w:widowControl/>
              <w:ind w:firstLineChars="0" w:firstLine="0"/>
              <w:jc w:val="center"/>
              <w:rPr>
                <w:rFonts w:cs="Microsoft JhengHei"/>
                <w:kern w:val="0"/>
                <w:sz w:val="24"/>
                <w:szCs w:val="24"/>
                <w:lang w:eastAsia="zh-CN"/>
              </w:rPr>
            </w:pPr>
            <w:proofErr w:type="gramStart"/>
            <w:r w:rsidRPr="004F31DF">
              <w:rPr>
                <w:rFonts w:cs="Microsoft JhengHei" w:hint="eastAsia"/>
                <w:kern w:val="0"/>
                <w:sz w:val="24"/>
                <w:szCs w:val="24"/>
                <w:lang w:eastAsia="zh-CN"/>
              </w:rPr>
              <w:t>贫</w:t>
            </w:r>
            <w:proofErr w:type="gramEnd"/>
            <w:r w:rsidRPr="004F31DF">
              <w:rPr>
                <w:rFonts w:cs="Microsoft JhengHei" w:hint="eastAsia"/>
                <w:kern w:val="0"/>
                <w:sz w:val="24"/>
                <w:szCs w:val="24"/>
                <w:lang w:eastAsia="zh-CN"/>
              </w:rPr>
              <w:t>营养</w:t>
            </w:r>
          </w:p>
        </w:tc>
      </w:tr>
      <w:tr w:rsidR="00CD7F9D" w:rsidRPr="004F31DF" w14:paraId="60120B2A" w14:textId="77777777" w:rsidTr="00DC2EED">
        <w:trPr>
          <w:trHeight w:val="312"/>
          <w:jc w:val="center"/>
        </w:trPr>
        <w:tc>
          <w:tcPr>
            <w:tcW w:w="2440" w:type="pct"/>
            <w:shd w:val="clear" w:color="auto" w:fill="auto"/>
            <w:noWrap/>
            <w:vAlign w:val="center"/>
            <w:hideMark/>
          </w:tcPr>
          <w:p w14:paraId="5738E561" w14:textId="77777777" w:rsidR="00CD7F9D" w:rsidRPr="004F31DF" w:rsidRDefault="00CD7F9D" w:rsidP="00DC2EED">
            <w:pPr>
              <w:widowControl/>
              <w:ind w:firstLineChars="0" w:firstLine="0"/>
              <w:jc w:val="center"/>
              <w:rPr>
                <w:rFonts w:cs="Microsoft JhengHei"/>
                <w:kern w:val="0"/>
                <w:sz w:val="24"/>
                <w:szCs w:val="24"/>
                <w:lang w:eastAsia="zh-CN"/>
              </w:rPr>
            </w:pPr>
            <w:r w:rsidRPr="004F31DF">
              <w:rPr>
                <w:rFonts w:cs="Microsoft JhengHei" w:hint="eastAsia"/>
                <w:kern w:val="0"/>
                <w:sz w:val="24"/>
                <w:szCs w:val="24"/>
                <w:lang w:eastAsia="zh-CN"/>
              </w:rPr>
              <w:t>30~50</w:t>
            </w:r>
          </w:p>
        </w:tc>
        <w:tc>
          <w:tcPr>
            <w:tcW w:w="2560" w:type="pct"/>
            <w:shd w:val="clear" w:color="auto" w:fill="auto"/>
            <w:noWrap/>
            <w:vAlign w:val="center"/>
            <w:hideMark/>
          </w:tcPr>
          <w:p w14:paraId="3CC4AC48" w14:textId="77777777" w:rsidR="00CD7F9D" w:rsidRPr="004F31DF" w:rsidRDefault="00CD7F9D" w:rsidP="00DC2EED">
            <w:pPr>
              <w:widowControl/>
              <w:ind w:firstLineChars="0" w:firstLine="0"/>
              <w:jc w:val="center"/>
              <w:rPr>
                <w:rFonts w:cs="Microsoft JhengHei"/>
                <w:kern w:val="0"/>
                <w:sz w:val="24"/>
                <w:szCs w:val="24"/>
                <w:lang w:eastAsia="zh-CN"/>
              </w:rPr>
            </w:pPr>
            <w:r w:rsidRPr="004F31DF">
              <w:rPr>
                <w:rFonts w:cs="Microsoft JhengHei" w:hint="eastAsia"/>
                <w:kern w:val="0"/>
                <w:sz w:val="24"/>
                <w:szCs w:val="24"/>
                <w:lang w:eastAsia="zh-CN"/>
              </w:rPr>
              <w:t>中营养</w:t>
            </w:r>
          </w:p>
        </w:tc>
      </w:tr>
      <w:tr w:rsidR="00CD7F9D" w:rsidRPr="004F31DF" w14:paraId="1DD4FB37" w14:textId="77777777" w:rsidTr="00DC2EED">
        <w:trPr>
          <w:trHeight w:val="312"/>
          <w:jc w:val="center"/>
        </w:trPr>
        <w:tc>
          <w:tcPr>
            <w:tcW w:w="2440" w:type="pct"/>
            <w:shd w:val="clear" w:color="auto" w:fill="auto"/>
            <w:noWrap/>
            <w:vAlign w:val="center"/>
            <w:hideMark/>
          </w:tcPr>
          <w:p w14:paraId="2F432F43" w14:textId="77777777" w:rsidR="00CD7F9D" w:rsidRPr="004F31DF" w:rsidRDefault="00CD7F9D" w:rsidP="00DC2EED">
            <w:pPr>
              <w:widowControl/>
              <w:ind w:firstLineChars="0" w:firstLine="0"/>
              <w:jc w:val="center"/>
              <w:rPr>
                <w:rFonts w:cs="Microsoft JhengHei"/>
                <w:kern w:val="0"/>
                <w:sz w:val="24"/>
                <w:szCs w:val="24"/>
                <w:lang w:eastAsia="zh-CN"/>
              </w:rPr>
            </w:pPr>
            <w:r w:rsidRPr="004F31DF">
              <w:rPr>
                <w:rFonts w:cs="Microsoft JhengHei" w:hint="eastAsia"/>
                <w:kern w:val="0"/>
                <w:sz w:val="24"/>
                <w:szCs w:val="24"/>
                <w:lang w:eastAsia="zh-CN"/>
              </w:rPr>
              <w:t>50~60</w:t>
            </w:r>
          </w:p>
        </w:tc>
        <w:tc>
          <w:tcPr>
            <w:tcW w:w="2560" w:type="pct"/>
            <w:shd w:val="clear" w:color="auto" w:fill="auto"/>
            <w:noWrap/>
            <w:vAlign w:val="center"/>
            <w:hideMark/>
          </w:tcPr>
          <w:p w14:paraId="3F78F17C" w14:textId="77777777" w:rsidR="00CD7F9D" w:rsidRPr="004F31DF" w:rsidRDefault="00CD7F9D" w:rsidP="00DC2EED">
            <w:pPr>
              <w:widowControl/>
              <w:ind w:firstLineChars="0" w:firstLine="0"/>
              <w:jc w:val="center"/>
              <w:rPr>
                <w:rFonts w:cs="Microsoft JhengHei"/>
                <w:kern w:val="0"/>
                <w:sz w:val="24"/>
                <w:szCs w:val="24"/>
                <w:lang w:eastAsia="zh-CN"/>
              </w:rPr>
            </w:pPr>
            <w:r w:rsidRPr="004F31DF">
              <w:rPr>
                <w:rFonts w:cs="Microsoft JhengHei" w:hint="eastAsia"/>
                <w:kern w:val="0"/>
                <w:sz w:val="24"/>
                <w:szCs w:val="24"/>
                <w:lang w:eastAsia="zh-CN"/>
              </w:rPr>
              <w:t>轻度富营养</w:t>
            </w:r>
          </w:p>
        </w:tc>
      </w:tr>
      <w:tr w:rsidR="00CD7F9D" w:rsidRPr="004F31DF" w14:paraId="7289AD35" w14:textId="77777777" w:rsidTr="00DC2EED">
        <w:trPr>
          <w:trHeight w:val="312"/>
          <w:jc w:val="center"/>
        </w:trPr>
        <w:tc>
          <w:tcPr>
            <w:tcW w:w="2440" w:type="pct"/>
            <w:shd w:val="clear" w:color="auto" w:fill="auto"/>
            <w:noWrap/>
            <w:vAlign w:val="center"/>
            <w:hideMark/>
          </w:tcPr>
          <w:p w14:paraId="0EB6264E" w14:textId="77777777" w:rsidR="00CD7F9D" w:rsidRPr="004F31DF" w:rsidRDefault="00CD7F9D" w:rsidP="00DC2EED">
            <w:pPr>
              <w:widowControl/>
              <w:ind w:firstLineChars="0" w:firstLine="0"/>
              <w:jc w:val="center"/>
              <w:rPr>
                <w:rFonts w:cs="Microsoft JhengHei"/>
                <w:kern w:val="0"/>
                <w:sz w:val="24"/>
                <w:szCs w:val="24"/>
                <w:lang w:eastAsia="zh-CN"/>
              </w:rPr>
            </w:pPr>
            <w:r w:rsidRPr="004F31DF">
              <w:rPr>
                <w:rFonts w:cs="Microsoft JhengHei" w:hint="eastAsia"/>
                <w:kern w:val="0"/>
                <w:sz w:val="24"/>
                <w:szCs w:val="24"/>
                <w:lang w:eastAsia="zh-CN"/>
              </w:rPr>
              <w:t>60~70</w:t>
            </w:r>
          </w:p>
        </w:tc>
        <w:tc>
          <w:tcPr>
            <w:tcW w:w="2560" w:type="pct"/>
            <w:shd w:val="clear" w:color="auto" w:fill="auto"/>
            <w:noWrap/>
            <w:vAlign w:val="center"/>
            <w:hideMark/>
          </w:tcPr>
          <w:p w14:paraId="7CE83016" w14:textId="77777777" w:rsidR="00CD7F9D" w:rsidRPr="004F31DF" w:rsidRDefault="00CD7F9D" w:rsidP="00DC2EED">
            <w:pPr>
              <w:widowControl/>
              <w:ind w:firstLineChars="0" w:firstLine="0"/>
              <w:jc w:val="center"/>
              <w:rPr>
                <w:rFonts w:cs="Microsoft JhengHei"/>
                <w:kern w:val="0"/>
                <w:sz w:val="24"/>
                <w:szCs w:val="24"/>
                <w:lang w:eastAsia="zh-CN"/>
              </w:rPr>
            </w:pPr>
            <w:r w:rsidRPr="004F31DF">
              <w:rPr>
                <w:rFonts w:cs="Microsoft JhengHei" w:hint="eastAsia"/>
                <w:kern w:val="0"/>
                <w:sz w:val="24"/>
                <w:szCs w:val="24"/>
                <w:lang w:eastAsia="zh-CN"/>
              </w:rPr>
              <w:t>中度富营养</w:t>
            </w:r>
          </w:p>
        </w:tc>
      </w:tr>
      <w:tr w:rsidR="00CD7F9D" w:rsidRPr="004F31DF" w14:paraId="7DC599C8" w14:textId="77777777" w:rsidTr="00DC2EED">
        <w:trPr>
          <w:trHeight w:val="312"/>
          <w:jc w:val="center"/>
        </w:trPr>
        <w:tc>
          <w:tcPr>
            <w:tcW w:w="2440" w:type="pct"/>
            <w:shd w:val="clear" w:color="auto" w:fill="auto"/>
            <w:noWrap/>
            <w:vAlign w:val="center"/>
            <w:hideMark/>
          </w:tcPr>
          <w:p w14:paraId="26C6B5C7" w14:textId="77777777" w:rsidR="00CD7F9D" w:rsidRPr="004F31DF" w:rsidRDefault="00CD7F9D" w:rsidP="00DC2EED">
            <w:pPr>
              <w:widowControl/>
              <w:ind w:firstLineChars="0" w:firstLine="0"/>
              <w:jc w:val="center"/>
              <w:rPr>
                <w:rFonts w:cs="Microsoft JhengHei"/>
                <w:kern w:val="0"/>
                <w:sz w:val="24"/>
                <w:szCs w:val="24"/>
                <w:lang w:eastAsia="zh-CN"/>
              </w:rPr>
            </w:pPr>
            <w:r w:rsidRPr="004F31DF">
              <w:rPr>
                <w:rFonts w:cs="Microsoft JhengHei" w:hint="eastAsia"/>
                <w:kern w:val="0"/>
                <w:sz w:val="24"/>
                <w:szCs w:val="24"/>
                <w:lang w:eastAsia="zh-CN"/>
              </w:rPr>
              <w:t>&gt;70</w:t>
            </w:r>
          </w:p>
        </w:tc>
        <w:tc>
          <w:tcPr>
            <w:tcW w:w="2560" w:type="pct"/>
            <w:shd w:val="clear" w:color="auto" w:fill="auto"/>
            <w:noWrap/>
            <w:vAlign w:val="center"/>
            <w:hideMark/>
          </w:tcPr>
          <w:p w14:paraId="30385FF2" w14:textId="77777777" w:rsidR="00CD7F9D" w:rsidRPr="004F31DF" w:rsidRDefault="00CD7F9D" w:rsidP="00DC2EED">
            <w:pPr>
              <w:widowControl/>
              <w:ind w:firstLineChars="0" w:firstLine="0"/>
              <w:jc w:val="center"/>
              <w:rPr>
                <w:rFonts w:cs="Microsoft JhengHei"/>
                <w:kern w:val="0"/>
                <w:sz w:val="24"/>
                <w:szCs w:val="24"/>
                <w:lang w:eastAsia="zh-CN"/>
              </w:rPr>
            </w:pPr>
            <w:r w:rsidRPr="004F31DF">
              <w:rPr>
                <w:rFonts w:cs="Microsoft JhengHei" w:hint="eastAsia"/>
                <w:kern w:val="0"/>
                <w:sz w:val="24"/>
                <w:szCs w:val="24"/>
                <w:lang w:eastAsia="zh-CN"/>
              </w:rPr>
              <w:t>重度富营养</w:t>
            </w:r>
          </w:p>
        </w:tc>
      </w:tr>
    </w:tbl>
    <w:p w14:paraId="3C90F442" w14:textId="77777777" w:rsidR="00A7069C" w:rsidRDefault="00A7069C">
      <w:pPr>
        <w:ind w:firstLine="560"/>
      </w:pPr>
    </w:p>
    <w:sectPr w:rsidR="00A70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F2E99F" w14:textId="77777777" w:rsidR="00C84125" w:rsidRDefault="00C84125" w:rsidP="00CD7F9D">
      <w:pPr>
        <w:ind w:firstLine="560"/>
      </w:pPr>
      <w:r>
        <w:separator/>
      </w:r>
    </w:p>
  </w:endnote>
  <w:endnote w:type="continuationSeparator" w:id="0">
    <w:p w14:paraId="160BC75C" w14:textId="77777777" w:rsidR="00C84125" w:rsidRDefault="00C84125" w:rsidP="00CD7F9D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A7BB29" w14:textId="77777777" w:rsidR="00C84125" w:rsidRDefault="00C84125" w:rsidP="00CD7F9D">
      <w:pPr>
        <w:ind w:firstLine="560"/>
      </w:pPr>
      <w:r>
        <w:separator/>
      </w:r>
    </w:p>
  </w:footnote>
  <w:footnote w:type="continuationSeparator" w:id="0">
    <w:p w14:paraId="5DEB66CD" w14:textId="77777777" w:rsidR="00C84125" w:rsidRDefault="00C84125" w:rsidP="00CD7F9D">
      <w:pPr>
        <w:ind w:firstLine="5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1C29BE"/>
    <w:multiLevelType w:val="hybridMultilevel"/>
    <w:tmpl w:val="4D726768"/>
    <w:lvl w:ilvl="0" w:tplc="D6307F1E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744D0385"/>
    <w:multiLevelType w:val="hybridMultilevel"/>
    <w:tmpl w:val="4D726768"/>
    <w:lvl w:ilvl="0" w:tplc="D6307F1E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D8C"/>
    <w:rsid w:val="005A018E"/>
    <w:rsid w:val="007E4690"/>
    <w:rsid w:val="00A7069C"/>
    <w:rsid w:val="00C84125"/>
    <w:rsid w:val="00CD7F9D"/>
    <w:rsid w:val="00F7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C1203A"/>
  <w15:chartTrackingRefBased/>
  <w15:docId w15:val="{C77FB381-4595-4836-830F-0AAFBCBD3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7F9D"/>
    <w:pPr>
      <w:widowControl w:val="0"/>
      <w:ind w:firstLineChars="200" w:firstLine="200"/>
      <w:jc w:val="both"/>
    </w:pPr>
    <w:rPr>
      <w:rFonts w:ascii="Times New Roman" w:eastAsia="宋体" w:hAnsi="Times New Roman"/>
      <w:sz w:val="28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7F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7F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7F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7F9D"/>
    <w:rPr>
      <w:sz w:val="18"/>
      <w:szCs w:val="18"/>
    </w:rPr>
  </w:style>
  <w:style w:type="paragraph" w:styleId="a7">
    <w:name w:val="List Paragraph"/>
    <w:basedOn w:val="a"/>
    <w:uiPriority w:val="34"/>
    <w:qFormat/>
    <w:rsid w:val="00CD7F9D"/>
    <w:pPr>
      <w:ind w:firstLine="420"/>
    </w:pPr>
  </w:style>
  <w:style w:type="paragraph" w:styleId="a8">
    <w:name w:val="caption"/>
    <w:basedOn w:val="a"/>
    <w:next w:val="a"/>
    <w:uiPriority w:val="35"/>
    <w:unhideWhenUsed/>
    <w:qFormat/>
    <w:rsid w:val="00CD7F9D"/>
    <w:pPr>
      <w:ind w:firstLineChars="0" w:firstLine="0"/>
      <w:jc w:val="center"/>
    </w:pPr>
    <w:rPr>
      <w:rFonts w:cstheme="majorBidi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xyb</dc:creator>
  <cp:keywords/>
  <dc:description/>
  <cp:lastModifiedBy>xyb</cp:lastModifiedBy>
  <cp:revision>2</cp:revision>
  <dcterms:created xsi:type="dcterms:W3CDTF">2020-10-28T08:33:00Z</dcterms:created>
  <dcterms:modified xsi:type="dcterms:W3CDTF">2020-10-28T08:34:00Z</dcterms:modified>
</cp:coreProperties>
</file>