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[ESP8266]</w:t>
      </w:r>
      <w:r>
        <w:rPr>
          <w:rFonts w:hint="eastAsia" w:ascii="楷体" w:hAnsi="楷体" w:eastAsia="楷体" w:cs="楷体"/>
          <w:sz w:val="28"/>
          <w:szCs w:val="28"/>
        </w:rPr>
        <w:t>TPYBoard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V</w:t>
      </w:r>
      <w:bookmarkStart w:id="1" w:name="_GoBack"/>
      <w:bookmarkEnd w:id="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202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之GPIO的初体验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1. 学习在PC机系统中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GPIO（General Purpose I/O Ports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，即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通用输入/输出端口）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的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使用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方法。</w:t>
      </w:r>
    </w:p>
    <w:p>
      <w:pPr>
        <w:spacing w:line="360" w:lineRule="auto"/>
        <w:rPr>
          <w:rStyle w:val="10"/>
          <w:rFonts w:ascii="Tahoma" w:hAnsi="Tahoma" w:eastAsia="Tahoma" w:cs="Tahoma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2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.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学会用TPYBoard接收GPIO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的高低电平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控制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板子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上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LED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灯的发光与否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。</w:t>
      </w:r>
    </w:p>
    <w:p>
      <w:p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2.准备工作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·所需元器件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TPYBoard板子一块</w:t>
      </w:r>
    </w:p>
    <w:p>
      <w:pPr>
        <w:spacing w:line="360" w:lineRule="auto"/>
        <w:ind w:firstLine="180" w:firstLineChars="1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数据线一条</w:t>
      </w:r>
    </w:p>
    <w:p>
      <w:pPr>
        <w:spacing w:line="360" w:lineRule="auto"/>
        <w:ind w:firstLine="540" w:firstLineChars="3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电脑 1台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（本次实验以win7为例）</w:t>
      </w:r>
    </w:p>
    <w:p>
      <w:pPr>
        <w:ind w:firstLine="315" w:firstLineChars="150"/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·所需软件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 xml:space="preserve">  </w:t>
      </w:r>
      <w:r>
        <w:rPr>
          <w:rStyle w:val="10"/>
          <w:rFonts w:hint="eastAsia" w:ascii="Tahoma" w:hAnsi="Tahoma" w:cs="Tahoma"/>
          <w:b w:val="0"/>
          <w:bCs/>
          <w:color w:val="444444"/>
          <w:szCs w:val="21"/>
          <w:shd w:val="clear" w:color="auto" w:fill="FFFFFF"/>
        </w:rPr>
        <w:t xml:space="preserve">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</w:p>
    <w:p>
      <w:pPr>
        <w:tabs>
          <w:tab w:val="center" w:pos="4153"/>
        </w:tabs>
        <w:rPr>
          <w:rFonts w:hint="eastAsia" w:ascii="Tahoma" w:hAnsi="Tahoma" w:eastAsia="宋体" w:cs="Tahoma"/>
          <w:b/>
          <w:color w:val="444444"/>
          <w:sz w:val="28"/>
          <w:szCs w:val="28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LED灯的发光原理</w:t>
      </w: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                 </w:t>
      </w:r>
    </w:p>
    <w:p>
      <w:pPr>
        <w:widowControl/>
        <w:ind w:firstLine="1920" w:firstLineChars="8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s1034" o:spid="_x0000_s1034" o:spt="3" type="#_x0000_t3" style="position:absolute;left:0pt;margin-left:193.6pt;margin-top:92.15pt;height:26.3pt;width:19.45pt;z-index:251664384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31" o:spid="_x0000_s1031" o:spt="1" style="position:absolute;left:0pt;margin-left:218.65pt;margin-top:92.15pt;height:12.5pt;width:33.35pt;z-index:251663360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s1030" o:spid="_x0000_s1030" o:spt="3" type="#_x0000_t3" style="position:absolute;left:0pt;margin-left:88.45pt;margin-top:144.1pt;height:26.3pt;width:19.45pt;z-index:251662336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s1029" o:spid="_x0000_s1029" o:spt="3" type="#_x0000_t3" style="position:absolute;left:0pt;margin-left:174.15pt;margin-top:190.45pt;height:22.55pt;width:19.45pt;z-index:251661312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8" o:spid="_x0000_s1028" o:spt="1" style="position:absolute;left:0pt;margin-left:174.85pt;margin-top:174.8pt;height:12.5pt;width:18.75pt;z-index:251660288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7" o:spid="_x0000_s1027" o:spt="1" style="position:absolute;left:0pt;margin-left:112.85pt;margin-top:149.7pt;height:12.5pt;width:33.35pt;z-index:251659264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6" o:spid="_x0000_s1026" o:spt="1" style="position:absolute;left:0pt;margin-left:112.85pt;margin-top:149.7pt;height:12.5pt;width:33.35pt;z-index:251658240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75890" cy="2679065"/>
            <wp:effectExtent l="19050" t="0" r="0" b="0"/>
            <wp:docPr id="6" name="图片 1" descr="C:\Users\Administrator\Documents\Tencent Files\512792963\Image\Group\V_~KUSMBF{C)WIWYL0R@Y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ocuments\Tencent Files\512792963\Image\Group\V_~KUSMBF{C)WIWYL0R@YP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236" b="1870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76442" cy="267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GPIO（General Purpose I/O Ports）意思为通用输入/输出端口，通俗地说，就是一些引脚，可以通过它们输出高低电平或者通过它们读入引脚的状态-是高电平或是低电平。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eastAsia="宋体" w:cs="Tahoma"/>
          <w:color w:val="444444"/>
          <w:sz w:val="28"/>
          <w:szCs w:val="2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上图标记1为一个小的LED灯，和板子上的G2接口相连，低电平时亮，高电平灭。通过GPIO输出高低电平，从而控制LED灯的发光与否。</w:t>
      </w:r>
      <w:r>
        <w:rPr>
          <w:rFonts w:hint="eastAsia"/>
        </w:rPr>
        <w:t xml:space="preserve">                   </w:t>
      </w:r>
    </w:p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 实验方法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第一步：下载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所需的软件——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     下载地址：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instrText xml:space="preserve"> HYPERLINK "http://www.micropython.net.cn/download/tool"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12"/>
          <w:rFonts w:hint="eastAsia" w:ascii="Tahoma" w:hAnsi="Tahoma" w:eastAsia="宋体" w:cs="Tahoma"/>
          <w:b w:val="0"/>
          <w:bCs/>
          <w:sz w:val="18"/>
          <w:szCs w:val="18"/>
          <w:shd w:val="clear" w:color="auto" w:fill="FFFFFF"/>
          <w:lang w:val="en-US" w:eastAsia="zh-CN"/>
        </w:rPr>
        <w:t>http://www.micropython.net.cn/download/tool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第二步：连接TPYBoard-esp8266开发板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通过USB数据线将电脑和TPYBoard-esp8266开发板连接起来，会自动安装USB转串的驱动。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      安装完毕后，查看设备管理器，是否正确创建串口。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720" w:firstLineChars="300"/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2600325" cy="946150"/>
            <wp:effectExtent l="1905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第三步：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双击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的</w:t>
      </w:r>
      <w: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ESPlorer.jar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，根据下图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标记的红色框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进行设置。</w:t>
      </w: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3065"/>
            <wp:effectExtent l="19050" t="0" r="254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624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四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步：设置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完成后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单击open按钮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243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按下上记板子上标记的3，进行重置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8145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书写测试代码，点击Send to ESP进行测试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4767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运行结果：每隔3秒，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LED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灯进行“亮-灭”切换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280920" cy="1592580"/>
            <wp:effectExtent l="0" t="342900" r="0" b="331312"/>
            <wp:docPr id="27" name="图片 27" descr="C:\Users\Administrator\Documents\Tencent Files\2947203382\Image\C2C\6EEC0A8A377A06795C2EC3FB345078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ocuments\Tencent Files\2947203382\Image\C2C\6EEC0A8A377A06795C2EC3FB345078A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45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7680" cy="15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19655" cy="1573530"/>
            <wp:effectExtent l="0" t="381000" r="0" b="350113"/>
            <wp:docPr id="11" name="图片 29" descr="C:\Users\Administrator\Documents\Tencent Files\2947203382\Image\C2C\8864CC44ACCE2794BA28D61042196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C:\Users\Administrator\Documents\Tencent Files\2947203382\Image\C2C\8864CC44ACCE2794BA28D610421969A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1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1603" cy="157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灯灭                            灯亮</w:t>
      </w:r>
    </w:p>
    <w:p>
      <w:pP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5.源代码</w:t>
      </w:r>
    </w:p>
    <w:p>
      <w:pP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from machine import Pin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import time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p2 = Pin(2, Pin.OUT)    # create output pin on GPIO2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p2.value(1)             # set pin to high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while True: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p2.low()                # set pin to low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p2.value()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time.sleep(3)           # sleep for 3 second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p2.high()               # set pin to high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p2.value()   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time.sleep(3)           # sleep for 3 second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25CE6"/>
    <w:rsid w:val="0015706C"/>
    <w:rsid w:val="001A60FB"/>
    <w:rsid w:val="003125F8"/>
    <w:rsid w:val="00447B2F"/>
    <w:rsid w:val="004B7846"/>
    <w:rsid w:val="0056524B"/>
    <w:rsid w:val="005F577C"/>
    <w:rsid w:val="0061216B"/>
    <w:rsid w:val="006B21A9"/>
    <w:rsid w:val="00724A2A"/>
    <w:rsid w:val="00761E73"/>
    <w:rsid w:val="00792C95"/>
    <w:rsid w:val="008063E7"/>
    <w:rsid w:val="008233B8"/>
    <w:rsid w:val="00831595"/>
    <w:rsid w:val="00870E19"/>
    <w:rsid w:val="00A27E35"/>
    <w:rsid w:val="00AF405A"/>
    <w:rsid w:val="00B76DFF"/>
    <w:rsid w:val="00BF6486"/>
    <w:rsid w:val="00C80997"/>
    <w:rsid w:val="00D336EA"/>
    <w:rsid w:val="00E0270E"/>
    <w:rsid w:val="04C70ED2"/>
    <w:rsid w:val="05EC1053"/>
    <w:rsid w:val="06133ACE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3E972FD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3322BAA"/>
    <w:rsid w:val="349759B4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3FC615F3"/>
    <w:rsid w:val="40B6058F"/>
    <w:rsid w:val="41632487"/>
    <w:rsid w:val="41FA3C56"/>
    <w:rsid w:val="42A6266A"/>
    <w:rsid w:val="489D4ED8"/>
    <w:rsid w:val="49145894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A0592D"/>
    <w:rsid w:val="6DD06D8D"/>
    <w:rsid w:val="6F825337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FBEB7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1074</Characters>
  <Lines>8</Lines>
  <Paragraphs>2</Paragraphs>
  <ScaleCrop>false</ScaleCrop>
  <LinksUpToDate>false</LinksUpToDate>
  <CharactersWithSpaces>1260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2017-03-15T04:04:13Z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