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1 — YOLO Baseline Validation</w:t>
      </w:r>
    </w:p>
    <w:p>
      <w:pPr>
        <w:jc w:val="center"/>
      </w:pPr>
      <w:r>
        <w:rPr>
          <w:i/>
          <w:sz w:val="26"/>
        </w:rPr>
        <w:t>Progress Summary Report</w:t>
      </w:r>
    </w:p>
    <w:p/>
    <w:p>
      <w:pPr>
        <w:spacing w:after="40"/>
      </w:pPr>
      <w:r>
        <w:rPr>
          <w:b/>
        </w:rPr>
        <w:t xml:space="preserve">Branch: </w:t>
      </w:r>
      <w:r>
        <w:t>002-yolo-baseline-validation</w:t>
      </w:r>
    </w:p>
    <w:p>
      <w:pPr>
        <w:spacing w:after="40"/>
      </w:pPr>
      <w:r>
        <w:rPr>
          <w:b/>
        </w:rPr>
        <w:t xml:space="preserve">Report Date: </w:t>
      </w:r>
      <w:r>
        <w:t>2026-04-15</w:t>
      </w:r>
    </w:p>
    <w:p>
      <w:pPr>
        <w:spacing w:after="40"/>
      </w:pPr>
      <w:r>
        <w:rPr>
          <w:b/>
        </w:rPr>
        <w:t xml:space="preserve">Overall Status: </w:t>
      </w:r>
      <w:r>
        <w:t>✅  All 36 tasks complete — branch merged to main</w:t>
      </w:r>
    </w:p>
    <w:p/>
    <w:p>
      <w:pPr>
        <w:pStyle w:val="Heading1"/>
      </w:pPr>
      <w:r>
        <w:t>1  Executive Summary</w:t>
      </w:r>
    </w:p>
    <w:p>
      <w:r>
        <w:t>The Phase 1 YOLO Baseline Validation feature has been fully designed and implemented. The branch (002-yolo-baseline-validation) has been merged into main (commit 5165d66). All 36 planned tasks across six implementation phases are marked complete, and the feature passes every constitution gate check.</w:t>
      </w:r>
    </w:p>
    <w:p>
      <w:r>
        <w:t>The work extends the existing Phase 1 baseline pipeline with Ultralytics YOLO11 as a third comparable baseline family alongside Grounding DINO (zero-shot reference) and Florence-2 (compact trainable). A dedicated export-yolo-view CLI command derives a reproducible YOLO-format dataset view from the authoritative benchmark manifest without creating a second ingestion path.</w:t>
      </w:r>
    </w:p>
    <w:p>
      <w:pPr>
        <w:pStyle w:val="Heading1"/>
      </w:pPr>
      <w:r>
        <w:t>2  Objectives &amp; Scope</w:t>
      </w:r>
    </w:p>
    <w:p>
      <w:r>
        <w:t>The feature was scoped strictly to Phase 1 real-data baseline work. Synthetic data generation, mixed-data retraining, Omniverse, and Isaac Sim integration remain out of scope and are explicitly deferred.</w:t>
      </w:r>
    </w:p>
    <w:p>
      <w:pPr>
        <w:pStyle w:val="ListBullet"/>
      </w:pPr>
      <w:r>
        <w:t>Add YOLO11 as a third Phase 1 baseline family with fair, comparable reporting.</w:t>
      </w:r>
    </w:p>
    <w:p>
      <w:pPr>
        <w:pStyle w:val="ListBullet"/>
      </w:pPr>
      <w:r>
        <w:t>Preserve the existing ingestion contract — one benchmark manifest, one ontology, one split policy.</w:t>
      </w:r>
    </w:p>
    <w:p>
      <w:pPr>
        <w:pStyle w:val="ListBullet"/>
      </w:pPr>
      <w:r>
        <w:t>Keep the detector path ready for future approved synthetic expansion without redesign.</w:t>
      </w:r>
    </w:p>
    <w:p>
      <w:pPr>
        <w:pStyle w:val="Heading1"/>
      </w:pPr>
      <w:r>
        <w:t>3  Key Architecture Decisions</w:t>
      </w:r>
    </w:p>
    <w:p>
      <w:r>
        <w:rPr>
          <w:b/>
        </w:rPr>
        <w:t>D1 — Model selection</w:t>
      </w:r>
    </w:p>
    <w:p>
      <w:pPr>
        <w:ind w:left="360"/>
      </w:pPr>
      <w:r>
        <w:t>Ultralytics YOLO11 detect family. Primary variant: yolo11s.pt  |  Fallback: yolo11n.pt. Larger variants (m/l/x) rejected as unnecessary for Phase 1 validation.</w:t>
      </w:r>
    </w:p>
    <w:p>
      <w:r>
        <w:rPr>
          <w:b/>
        </w:rPr>
        <w:t>D2 — Dataset view</w:t>
      </w:r>
    </w:p>
    <w:p>
      <w:pPr>
        <w:ind w:left="360"/>
      </w:pPr>
      <w:r>
        <w:t>Export a derived detector view from the benchmark manifest (dataset YAML + normalized xywh label files). Avoids a parallel ingestion path and keeps one source of truth.</w:t>
      </w:r>
    </w:p>
    <w:p>
      <w:r>
        <w:rPr>
          <w:b/>
        </w:rPr>
        <w:t>D3 — CLI surface</w:t>
      </w:r>
    </w:p>
    <w:p>
      <w:pPr>
        <w:ind w:left="360"/>
      </w:pPr>
      <w:r>
        <w:t>New export-yolo-view command sits between prepare-benchmark and run-baseline. Keeps prepare-benchmark model-agnostic and makes the manifest→detector transformation explicit, testable, and reproducible.</w:t>
      </w:r>
    </w:p>
    <w:p>
      <w:r>
        <w:rPr>
          <w:b/>
        </w:rPr>
        <w:t>D4 — Execution entrypoint</w:t>
      </w:r>
    </w:p>
    <w:p>
      <w:pPr>
        <w:ind w:left="360"/>
      </w:pPr>
      <w:r>
        <w:t>run-baseline extended to accept --model yolo11 and --dataset-view. A single execution entry point keeps report generation and summary comparison centralised.</w:t>
      </w:r>
    </w:p>
    <w:p>
      <w:r>
        <w:rPr>
          <w:b/>
        </w:rPr>
        <w:t>D5 — Schema contracts</w:t>
      </w:r>
    </w:p>
    <w:p>
      <w:pPr>
        <w:ind w:left="360"/>
      </w:pPr>
      <w:r>
        <w:t>Added execution_config to the run-report schema (model variant, image size, precision, batch size, detector-view linkage). Contract resolution updated to activate 002-yolo-baseline-validation contracts at runtime.</w:t>
      </w:r>
    </w:p>
    <w:p>
      <w:pPr>
        <w:pStyle w:val="Heading1"/>
      </w:pPr>
      <w:r>
        <w:t>4  Task Progress</w:t>
      </w:r>
    </w:p>
    <w:p>
      <w:r>
        <w:t>All 36 tasks are complete. Breakdown by implementation phase: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Phase 1 — Setup</w:t>
            </w:r>
          </w:p>
        </w:tc>
        <w:tc>
          <w:tcPr>
            <w:tcW w:type="dxa" w:w="2880"/>
          </w:tcPr>
          <w:p>
            <w:r>
              <w:t>T001–T003 (3 tasks)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Phase 2 — Foundational</w:t>
            </w:r>
          </w:p>
        </w:tc>
        <w:tc>
          <w:tcPr>
            <w:tcW w:type="dxa" w:w="2880"/>
          </w:tcPr>
          <w:p>
            <w:r>
              <w:t>T004–T010 (7 tasks)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Phase 3 — US1: Fair Comparison</w:t>
            </w:r>
          </w:p>
        </w:tc>
        <w:tc>
          <w:tcPr>
            <w:tcW w:type="dxa" w:w="2880"/>
          </w:tcPr>
          <w:p>
            <w:r>
              <w:t>T011–T017 (7 tasks)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Phase 4 — US2: Ingestion Integrity</w:t>
            </w:r>
          </w:p>
        </w:tc>
        <w:tc>
          <w:tcPr>
            <w:tcW w:type="dxa" w:w="2880"/>
          </w:tcPr>
          <w:p>
            <w:r>
              <w:t>T018–T024 (7 tasks)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Phase 5 — US3: Future Readiness</w:t>
            </w:r>
          </w:p>
        </w:tc>
        <w:tc>
          <w:tcPr>
            <w:tcW w:type="dxa" w:w="2880"/>
          </w:tcPr>
          <w:p>
            <w:r>
              <w:t>T025–T033 (9 tasks)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Phase 6 — Polish &amp; Dry Run</w:t>
            </w:r>
          </w:p>
        </w:tc>
        <w:tc>
          <w:tcPr>
            <w:tcW w:type="dxa" w:w="2880"/>
          </w:tcPr>
          <w:p>
            <w:r>
              <w:t>T034–T036 (3 tasks)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</w:tbl>
    <w:p/>
    <w:p>
      <w:pPr>
        <w:pStyle w:val="Heading1"/>
      </w:pPr>
      <w:r>
        <w:t>5  User Story Outcomes</w:t>
      </w:r>
    </w:p>
    <w:p>
      <w:r>
        <w:rPr>
          <w:b/>
        </w:rPr>
        <w:t>US1 (P1) — Compare a Third Baseline Family Fairly</w:t>
      </w:r>
    </w:p>
    <w:p>
      <w:pPr>
        <w:ind w:left="360"/>
      </w:pPr>
      <w:r>
        <w:t>YOLO11 can be evaluated alongside Grounding DINO and Florence-2 using the same split definitions, class ontology, and core comparison metrics. Blocked runs produce a structured report recording the limiting constraint rather than an invalid result.</w:t>
      </w:r>
    </w:p>
    <w:p>
      <w:r>
        <w:rPr>
          <w:b/>
        </w:rPr>
        <w:t>US2 (P2) — Preserve the Existing Ingestion Contract</w:t>
      </w:r>
    </w:p>
    <w:p>
      <w:pPr>
        <w:ind w:left="360"/>
      </w:pPr>
      <w:r>
        <w:t>The export-yolo-view command derives detector-ready assets directly from the benchmark manifest. Class mappings and split assignments are inherited from the authoritative manifest — no second ingestion workflow required.</w:t>
      </w:r>
    </w:p>
    <w:p>
      <w:r>
        <w:rPr>
          <w:b/>
        </w:rPr>
        <w:t>US3 (P3) — Keep the Detector Path Ready for Later Synthetic Expansion</w:t>
      </w:r>
    </w:p>
    <w:p>
      <w:pPr>
        <w:ind w:left="360"/>
      </w:pPr>
      <w:r>
        <w:t>The YOLO path records manifest provenance, held-out split isolation, stable class-order mapping, and execution configuration in every run report. Future approved synthetic assets can extend the detector path without redefining Phase 1 evaluation boundaries.</w:t>
      </w:r>
    </w:p>
    <w:p>
      <w:pPr>
        <w:pStyle w:val="Heading1"/>
      </w:pPr>
      <w:r>
        <w:t>6  Intended End-to-End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Command / 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uv venv / pip install</w:t>
            </w:r>
          </w:p>
        </w:tc>
        <w:tc>
          <w:tcPr>
            <w:tcW w:type="dxa" w:w="2880"/>
          </w:tcPr>
          <w:p>
            <w:r>
              <w:t>Create project environment with all baseline + YOLO deps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Configure ontology</w:t>
            </w:r>
          </w:p>
        </w:tc>
        <w:tc>
          <w:tcPr>
            <w:tcW w:type="dxa" w:w="2880"/>
          </w:tcPr>
          <w:p>
            <w:r>
              <w:t>Define household-object classes, source mappings, split policy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phase1 prepare-benchmark</w:t>
            </w:r>
          </w:p>
        </w:tc>
        <w:tc>
          <w:tcPr>
            <w:tcW w:type="dxa" w:w="2880"/>
          </w:tcPr>
          <w:p>
            <w:r>
              <w:t>Normalize real-image assets into the benchmark manifest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pytest schema / integration</w:t>
            </w:r>
          </w:p>
        </w:tc>
        <w:tc>
          <w:tcPr>
            <w:tcW w:type="dxa" w:w="2880"/>
          </w:tcPr>
          <w:p>
            <w:r>
              <w:t>Validate benchmark integrity (split leakage, schema)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phase1 export-yolo-view</w:t>
            </w:r>
          </w:p>
        </w:tc>
        <w:tc>
          <w:tcPr>
            <w:tcW w:type="dxa" w:w="2880"/>
          </w:tcPr>
          <w:p>
            <w:r>
              <w:t>Convert manifest → YOLO dataset YAML + xywh label files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phase1 run-baseline --model grounding_dino</w:t>
            </w:r>
          </w:p>
        </w:tc>
        <w:tc>
          <w:tcPr>
            <w:tcW w:type="dxa" w:w="2880"/>
          </w:tcPr>
          <w:p>
            <w:r>
              <w:t>Run zero-shot reference baseline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phase1 run-baseline --model florence2</w:t>
            </w:r>
          </w:p>
        </w:tc>
        <w:tc>
          <w:tcPr>
            <w:tcW w:type="dxa" w:w="2880"/>
          </w:tcPr>
          <w:p>
            <w:r>
              <w:t>Run compact trainable baseline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phase1 run-baseline --model yolo11</w:t>
            </w:r>
          </w:p>
        </w:tc>
        <w:tc>
          <w:tcPr>
            <w:tcW w:type="dxa" w:w="2880"/>
          </w:tcPr>
          <w:p>
            <w:r>
              <w:t>Run YOLO11 detector baseline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phase1 summarize-phase1</w:t>
            </w:r>
          </w:p>
        </w:tc>
        <w:tc>
          <w:tcPr>
            <w:tcW w:type="dxa" w:w="2880"/>
          </w:tcPr>
          <w:p>
            <w:r>
              <w:t>Generate three-family comparison summary</w:t>
            </w:r>
          </w:p>
        </w:tc>
      </w:tr>
    </w:tbl>
    <w:p/>
    <w:p>
      <w:pPr>
        <w:pStyle w:val="Heading1"/>
      </w:pPr>
      <w:r>
        <w:t>7  Constitution Gate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Phase 1 only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YOLO baseline addition only; synthetic work, Omniverse, Isaac Sim deferred.</w:t>
            </w:r>
          </w:p>
        </w:tc>
      </w:tr>
      <w:tr>
        <w:tc>
          <w:tcPr>
            <w:tcW w:type="dxa" w:w="2880"/>
          </w:tcPr>
          <w:p>
            <w:r>
              <w:t>Hardware fit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yolo11s primary / yolo11n fallback, 640 px, mixed precision, small batch — fits RTX 5070 12 GB.</w:t>
            </w:r>
          </w:p>
        </w:tc>
      </w:tr>
      <w:tr>
        <w:tc>
          <w:tcPr>
            <w:tcW w:type="dxa" w:w="2880"/>
          </w:tcPr>
          <w:p>
            <w:r>
              <w:t>Dataset integrity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Benchmark manifest authoritative; test_real_heldout excluded from YOLO training.</w:t>
            </w:r>
          </w:p>
        </w:tc>
      </w:tr>
      <w:tr>
        <w:tc>
          <w:tcPr>
            <w:tcW w:type="dxa" w:w="2880"/>
          </w:tcPr>
          <w:p>
            <w:r>
              <w:t>Reproducibility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Detector-view metadata, class-order mapping, execution config all recorded per run.</w:t>
            </w:r>
          </w:p>
        </w:tc>
      </w:tr>
      <w:tr>
        <w:tc>
          <w:tcPr>
            <w:tcW w:type="dxa" w:w="2880"/>
          </w:tcPr>
          <w:p>
            <w:r>
              <w:t>Decision gates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Execution order: benchmark → Grounding DINO → Florence-2 → YOLO11 → failure review.</w:t>
            </w:r>
          </w:p>
        </w:tc>
      </w:tr>
    </w:tbl>
    <w:p/>
    <w:p>
      <w:pPr>
        <w:pStyle w:val="Heading1"/>
      </w:pPr>
      <w:r>
        <w:t>8  Hardware Target</w:t>
      </w:r>
    </w:p>
    <w:p>
      <w:pPr>
        <w:spacing w:after="40"/>
      </w:pPr>
      <w:r>
        <w:rPr>
          <w:b/>
        </w:rPr>
        <w:t xml:space="preserve">GPU: </w:t>
      </w:r>
      <w:r>
        <w:t>NVIDIA RTX 5070 — 12 GB VRAM</w:t>
      </w:r>
    </w:p>
    <w:p>
      <w:pPr>
        <w:spacing w:after="40"/>
      </w:pPr>
      <w:r>
        <w:rPr>
          <w:b/>
        </w:rPr>
        <w:t xml:space="preserve">CPU: </w:t>
      </w:r>
      <w:r>
        <w:t>AMD Ryzen 9 9900X</w:t>
      </w:r>
    </w:p>
    <w:p>
      <w:pPr>
        <w:spacing w:after="40"/>
      </w:pPr>
      <w:r>
        <w:rPr>
          <w:b/>
        </w:rPr>
        <w:t xml:space="preserve">RAM: </w:t>
      </w:r>
      <w:r>
        <w:t>32 GB</w:t>
      </w:r>
    </w:p>
    <w:p>
      <w:pPr>
        <w:spacing w:after="40"/>
      </w:pPr>
      <w:r>
        <w:rPr>
          <w:b/>
        </w:rPr>
        <w:t xml:space="preserve">OS: </w:t>
      </w:r>
      <w:r>
        <w:t>Windows workstation</w:t>
      </w:r>
    </w:p>
    <w:p>
      <w:pPr>
        <w:spacing w:after="40"/>
      </w:pPr>
      <w:r>
        <w:rPr>
          <w:b/>
        </w:rPr>
        <w:t xml:space="preserve">Env: </w:t>
      </w:r>
      <w:r>
        <w:t>Python 3.11 via uv</w:t>
      </w:r>
    </w:p>
    <w:p>
      <w:pPr>
        <w:pStyle w:val="Heading1"/>
      </w:pPr>
      <w:r>
        <w:t>9  Deferred Work (Out of Scope for This Feature)</w:t>
      </w:r>
    </w:p>
    <w:p>
      <w:pPr>
        <w:pStyle w:val="ListBullet"/>
      </w:pPr>
      <w:r>
        <w:t>Synthetic data generation</w:t>
      </w:r>
    </w:p>
    <w:p>
      <w:pPr>
        <w:pStyle w:val="ListBullet"/>
      </w:pPr>
      <w:r>
        <w:t>Mixed real-plus-synthetic retraining</w:t>
      </w:r>
    </w:p>
    <w:p>
      <w:pPr>
        <w:pStyle w:val="ListBullet"/>
      </w:pPr>
      <w:r>
        <w:t>NVIDIA Omniverse / Isaac Sim integration</w:t>
      </w:r>
    </w:p>
    <w:p>
      <w:pPr>
        <w:pStyle w:val="ListBullet"/>
      </w:pPr>
      <w:r>
        <w:t>YOLO variants larger than yolo11s (m / l / x)</w:t>
      </w:r>
    </w:p>
    <w:p>
      <w:pPr>
        <w:pStyle w:val="ListBullet"/>
      </w:pPr>
      <w:r>
        <w:t>NDJSON or alternate YOLO export formats</w:t>
      </w:r>
    </w:p>
    <w:p>
      <w:pPr>
        <w:pStyle w:val="Heading1"/>
      </w:pPr>
      <w:r>
        <w:t>10  Success Criteria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SC-001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YOLO baseline report references same manifest and splits as existing baselines.</w:t>
            </w:r>
          </w:p>
        </w:tc>
      </w:tr>
      <w:tr>
        <w:tc>
          <w:tcPr>
            <w:tcW w:type="dxa" w:w="2880"/>
          </w:tcPr>
          <w:p>
            <w:r>
              <w:t>SC-002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100 % of YOLO assets preserve canonical class mapping, provenance, and split assignment.</w:t>
            </w:r>
          </w:p>
        </w:tc>
      </w:tr>
      <w:tr>
        <w:tc>
          <w:tcPr>
            <w:tcW w:type="dxa" w:w="2880"/>
          </w:tcPr>
          <w:p>
            <w:r>
              <w:t>SC-003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At least one YOLO variant completes locally or records a blocked-run report with limiting constraint.</w:t>
            </w:r>
          </w:p>
        </w:tc>
      </w:tr>
      <w:tr>
        <w:tc>
          <w:tcPr>
            <w:tcW w:type="dxa" w:w="2880"/>
          </w:tcPr>
          <w:p>
            <w:r>
              <w:t>SC-004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YOLO results included in the Phase 1 comparison summary with quality metrics, runtime/memory, and failure examples.</w:t>
            </w:r>
          </w:p>
        </w:tc>
      </w:tr>
      <w:tr>
        <w:tc>
          <w:tcPr>
            <w:tcW w:type="dxa" w:w="2880"/>
          </w:tcPr>
          <w:p>
            <w:r>
              <w:t>SC-005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No current-phase synthetic requirement; held-out real test split 100 % isolated.</w:t>
            </w:r>
          </w:p>
        </w:tc>
      </w:tr>
    </w:tbl>
    <w:p/>
    <w:p/>
    <w:p>
      <w:r>
        <w:rPr>
          <w:i/>
          <w:sz w:val="18"/>
        </w:rPr>
        <w:t>Generated from specs/002-yolo-baseline-validation/ on 2026-04-15.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