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114300" distR="114300" simplePos="0" locked="0" layoutInCell="0" allowOverlap="1" relativeHeight="5">
            <wp:simplePos x="0" y="0"/>
            <wp:positionH relativeFrom="margin">
              <wp:align>center</wp:align>
            </wp:positionH>
            <wp:positionV relativeFrom="paragraph">
              <wp:posOffset>635</wp:posOffset>
            </wp:positionV>
            <wp:extent cx="2947035" cy="2947035"/>
            <wp:effectExtent l="0" t="0" r="0" b="0"/>
            <wp:wrapSquare wrapText="bothSides"/>
            <wp:docPr id="1" name="Graphic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2" descr=""/>
                    <pic:cNvPicPr>
                      <a:picLocks noChangeAspect="1" noChangeArrowheads="1"/>
                    </pic:cNvPicPr>
                  </pic:nvPicPr>
                  <pic:blipFill>
                    <a:blip r:embed="rId2"/>
                    <a:stretch>
                      <a:fillRect/>
                    </a:stretch>
                  </pic:blipFill>
                  <pic:spPr bwMode="auto">
                    <a:xfrm>
                      <a:off x="0" y="0"/>
                      <a:ext cx="2947035" cy="29470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r>
    </w:p>
    <w:p>
      <w:pPr>
        <w:pStyle w:val="Normal"/>
        <w:jc w:val="center"/>
        <w:rPr>
          <w:b/>
          <w:b/>
          <w:bCs/>
          <w:sz w:val="72"/>
          <w:szCs w:val="72"/>
        </w:rPr>
      </w:pPr>
      <w:r>
        <w:rPr>
          <w:b/>
          <w:bCs/>
          <w:sz w:val="72"/>
          <w:szCs w:val="72"/>
        </w:rPr>
        <w:t>Snap Challenges</w:t>
      </w:r>
    </w:p>
    <w:p>
      <w:pPr>
        <w:pStyle w:val="Normal"/>
        <w:jc w:val="center"/>
        <w:rPr>
          <w:sz w:val="32"/>
          <w:szCs w:val="32"/>
        </w:rPr>
      </w:pPr>
      <w:r>
        <w:rPr>
          <w:sz w:val="32"/>
          <w:szCs w:val="32"/>
        </w:rPr>
        <w:t>Photography Gamified App</w:t>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t>JACOB ALLEN</w:t>
      </w:r>
    </w:p>
    <w:p>
      <w:pPr>
        <w:pStyle w:val="Normal"/>
        <w:jc w:val="center"/>
        <w:rPr>
          <w:b/>
          <w:b/>
          <w:bCs/>
          <w:sz w:val="44"/>
          <w:szCs w:val="44"/>
        </w:rPr>
      </w:pPr>
      <w:r>
        <w:rPr>
          <w:b/>
          <w:bCs/>
          <w:sz w:val="44"/>
          <w:szCs w:val="44"/>
        </w:rPr>
        <w:t>19003931</w:t>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t>UXCFXK-30-3</w:t>
      </w:r>
    </w:p>
    <w:p>
      <w:pPr>
        <w:pStyle w:val="Normal"/>
        <w:jc w:val="center"/>
        <w:rPr>
          <w:b/>
          <w:b/>
          <w:bCs/>
          <w:sz w:val="44"/>
          <w:szCs w:val="44"/>
        </w:rPr>
      </w:pPr>
      <w:r>
        <w:rPr>
          <w:b/>
          <w:bCs/>
          <w:sz w:val="44"/>
          <w:szCs w:val="44"/>
        </w:rPr>
        <w:t>Digital Systems Project</w:t>
      </w:r>
    </w:p>
    <w:p>
      <w:pPr>
        <w:pStyle w:val="Normal"/>
        <w:jc w:val="center"/>
        <w:rPr>
          <w:b/>
          <w:b/>
          <w:bCs/>
          <w:sz w:val="44"/>
          <w:szCs w:val="44"/>
        </w:rPr>
      </w:pPr>
      <w:r>
        <w:rPr>
          <w:b/>
          <w:bCs/>
          <w:sz w:val="44"/>
          <w:szCs w:val="44"/>
        </w:rPr>
        <w:drawing>
          <wp:anchor behindDoc="0" distT="0" distB="0" distL="114300" distR="114300" simplePos="0" locked="0" layoutInCell="0" allowOverlap="1" relativeHeight="6">
            <wp:simplePos x="0" y="0"/>
            <wp:positionH relativeFrom="margin">
              <wp:align>center</wp:align>
            </wp:positionH>
            <wp:positionV relativeFrom="margin">
              <wp:align>bottom</wp:align>
            </wp:positionV>
            <wp:extent cx="2389505" cy="1170305"/>
            <wp:effectExtent l="0" t="0" r="0" b="0"/>
            <wp:wrapSquare wrapText="bothSides"/>
            <wp:docPr id="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ext&#10;&#10;Description automatically generated"/>
                    <pic:cNvPicPr>
                      <a:picLocks noChangeAspect="1" noChangeArrowheads="1"/>
                    </pic:cNvPicPr>
                  </pic:nvPicPr>
                  <pic:blipFill>
                    <a:blip r:embed="rId3"/>
                    <a:stretch>
                      <a:fillRect/>
                    </a:stretch>
                  </pic:blipFill>
                  <pic:spPr bwMode="auto">
                    <a:xfrm>
                      <a:off x="0" y="0"/>
                      <a:ext cx="2389505" cy="1170305"/>
                    </a:xfrm>
                    <a:prstGeom prst="rect">
                      <a:avLst/>
                    </a:prstGeom>
                  </pic:spPr>
                </pic:pic>
              </a:graphicData>
            </a:graphic>
          </wp:anchor>
        </w:drawing>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Heading1"/>
        <w:rPr>
          <w:b/>
          <w:b/>
          <w:bCs/>
          <w:color w:val="auto"/>
          <w:sz w:val="44"/>
          <w:szCs w:val="44"/>
        </w:rPr>
      </w:pPr>
      <w:r>
        <w:rPr>
          <w:b/>
          <w:bCs/>
          <w:color w:val="auto"/>
          <w:sz w:val="44"/>
          <w:szCs w:val="44"/>
        </w:rPr>
        <w:t>Table of Contents</w:t>
      </w:r>
    </w:p>
    <w:p>
      <w:pPr>
        <w:pStyle w:val="Heading1"/>
        <w:rPr>
          <w:b/>
          <w:b/>
          <w:bCs/>
          <w:color w:val="auto"/>
          <w:sz w:val="44"/>
          <w:szCs w:val="44"/>
        </w:rPr>
      </w:pPr>
      <w:r>
        <w:rPr>
          <w:b/>
          <w:bCs/>
          <w:color w:val="auto"/>
          <w:sz w:val="44"/>
          <w:szCs w:val="44"/>
        </w:rPr>
        <w:t>Abstract</w:t>
      </w:r>
    </w:p>
    <w:p>
      <w:pPr>
        <w:pStyle w:val="Heading1"/>
        <w:rPr>
          <w:b/>
          <w:b/>
          <w:bCs/>
          <w:color w:val="auto"/>
          <w:sz w:val="44"/>
          <w:szCs w:val="44"/>
        </w:rPr>
      </w:pPr>
      <w:r>
        <w:rPr>
          <w:b/>
          <w:bCs/>
          <w:color w:val="auto"/>
          <w:sz w:val="44"/>
          <w:szCs w:val="44"/>
        </w:rPr>
        <w:t>Acknowledgements</w:t>
      </w:r>
    </w:p>
    <w:p>
      <w:pPr>
        <w:pStyle w:val="Heading1"/>
        <w:rPr>
          <w:b/>
          <w:b/>
          <w:bCs/>
          <w:color w:val="auto"/>
          <w:sz w:val="44"/>
          <w:szCs w:val="44"/>
        </w:rPr>
      </w:pPr>
      <w:r>
        <w:rPr>
          <w:b/>
          <w:bCs/>
          <w:color w:val="auto"/>
          <w:sz w:val="44"/>
          <w:szCs w:val="44"/>
        </w:rPr>
        <w:t>Table of Figures</w:t>
      </w:r>
    </w:p>
    <w:p>
      <w:pPr>
        <w:pStyle w:val="Heading1"/>
        <w:rPr>
          <w:b/>
          <w:b/>
          <w:bCs/>
          <w:color w:val="auto"/>
          <w:sz w:val="44"/>
          <w:szCs w:val="44"/>
        </w:rPr>
      </w:pPr>
      <w:r>
        <w:rPr>
          <w:b/>
          <w:bCs/>
          <w:color w:val="auto"/>
          <w:sz w:val="44"/>
          <w:szCs w:val="44"/>
        </w:rPr>
        <w:t>Table of Tables</w:t>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Heading1"/>
        <w:rPr>
          <w:b/>
          <w:b/>
          <w:bCs/>
          <w:color w:val="auto"/>
          <w:sz w:val="44"/>
          <w:szCs w:val="44"/>
        </w:rPr>
      </w:pPr>
      <w:r>
        <w:rPr>
          <w:b/>
          <w:bCs/>
          <w:color w:val="auto"/>
          <w:sz w:val="44"/>
          <w:szCs w:val="44"/>
        </w:rPr>
        <w:t>1 – Introduction</w:t>
      </w:r>
    </w:p>
    <w:p>
      <w:pPr>
        <w:pStyle w:val="Normal"/>
        <w:rPr>
          <w:b/>
          <w:b/>
          <w:bCs/>
          <w:sz w:val="32"/>
          <w:szCs w:val="32"/>
        </w:rPr>
      </w:pPr>
      <w:r>
        <w:rPr>
          <w:b/>
          <w:bCs/>
          <w:sz w:val="32"/>
          <w:szCs w:val="32"/>
        </w:rPr>
        <w:t>1.1 – Project Timeline (Gantt Chart)</w:t>
      </w:r>
    </w:p>
    <w:p>
      <w:pPr>
        <w:pStyle w:val="Normal"/>
        <w:rPr>
          <w:b/>
          <w:b/>
          <w:bCs/>
          <w:sz w:val="32"/>
          <w:szCs w:val="32"/>
        </w:rPr>
      </w:pPr>
      <w:r>
        <w:rPr>
          <w:b/>
          <w:bCs/>
          <w:sz w:val="32"/>
          <w:szCs w:val="32"/>
        </w:rPr>
        <mc:AlternateContent>
          <mc:Choice Requires="wpg">
            <w:drawing>
              <wp:anchor behindDoc="0" distT="0" distB="0" distL="0" distR="0" simplePos="0" locked="0" layoutInCell="0" allowOverlap="1" relativeHeight="7" wp14:anchorId="2B736DC3">
                <wp:simplePos x="0" y="0"/>
                <wp:positionH relativeFrom="column">
                  <wp:posOffset>-15875</wp:posOffset>
                </wp:positionH>
                <wp:positionV relativeFrom="paragraph">
                  <wp:posOffset>208915</wp:posOffset>
                </wp:positionV>
                <wp:extent cx="6132195" cy="294005"/>
                <wp:effectExtent l="0" t="0" r="24765" b="71755"/>
                <wp:wrapNone/>
                <wp:docPr id="3" name="Group 6"/>
                <a:graphic xmlns:a="http://schemas.openxmlformats.org/drawingml/2006/main">
                  <a:graphicData uri="http://schemas.microsoft.com/office/word/2010/wordprocessingGroup">
                    <wpg:wgp>
                      <wpg:cNvGrpSpPr/>
                      <wpg:grpSpPr>
                        <a:xfrm>
                          <a:off x="0" y="0"/>
                          <a:ext cx="6131520" cy="293400"/>
                          <a:chOff x="-15840" y="208800"/>
                          <a:chExt cx="6131520" cy="293400"/>
                        </a:xfrm>
                      </wpg:grpSpPr>
                      <wps:wsp>
                        <wps:cNvSpPr/>
                        <wps:spPr>
                          <a:xfrm>
                            <a:off x="0" y="292680"/>
                            <a:ext cx="6131520" cy="720"/>
                          </a:xfrm>
                          <a:custGeom>
                            <a:avLst/>
                            <a:gdLst/>
                            <a:ahLst/>
                            <a:rect l="l" t="t" r="r" b="b"/>
                            <a:pathLst>
                              <a:path w="21600" h="21600">
                                <a:moveTo>
                                  <a:pt x="0" y="0"/>
                                </a:moveTo>
                                <a:lnTo>
                                  <a:pt x="21600" y="21600"/>
                                </a:lnTo>
                              </a:path>
                            </a:pathLst>
                          </a:custGeom>
                          <a:noFill/>
                          <a:ln w="28575">
                            <a:solidFill>
                              <a:srgbClr val="000000"/>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19800" y="0"/>
                            <a:ext cx="473040" cy="261000"/>
                          </a:xfrm>
                          <a:prstGeom prst="rect">
                            <a:avLst/>
                          </a:prstGeom>
                          <a:noFill/>
                          <a:ln w="9525">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libri" w:hAnsi="Calibri"/>
                                  <w:color w:val="000000"/>
                                  <w:lang w:val="en-US"/>
                                </w:rPr>
                                <w:t>2021</w:t>
                              </w:r>
                            </w:p>
                          </w:txbxContent>
                        </wps:txbx>
                        <wps:bodyPr lIns="90000" rIns="90000" tIns="45000" bIns="45000">
                          <a:noAutofit/>
                        </wps:bodyPr>
                      </wps:wsp>
                      <wps:wsp>
                        <wps:cNvSpPr/>
                        <wps:spPr>
                          <a:xfrm>
                            <a:off x="5659200" y="0"/>
                            <a:ext cx="472320" cy="261000"/>
                          </a:xfrm>
                          <a:prstGeom prst="rect">
                            <a:avLst/>
                          </a:prstGeom>
                          <a:noFill/>
                          <a:ln w="9525">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libri" w:hAnsi="Calibri"/>
                                  <w:color w:val="000000"/>
                                  <w:lang w:val="en-US"/>
                                </w:rPr>
                                <w:t>2022</w:t>
                              </w:r>
                            </w:p>
                          </w:txbxContent>
                        </wps:txbx>
                        <wps:bodyPr lIns="90000" rIns="90000" tIns="45000" bIns="45000">
                          <a:noAutofit/>
                        </wps:bodyPr>
                      </wps:wsp>
                    </wpg:wgp>
                  </a:graphicData>
                </a:graphic>
              </wp:anchor>
            </w:drawing>
          </mc:Choice>
          <mc:Fallback>
            <w:pict>
              <v:group id="shape_0" alt="Group 6" style="position:absolute;margin-left:-1.25pt;margin-top:16.45pt;width:482.8pt;height:23.1pt" coordorigin="-25,329" coordsize="9656,462">
                <v:rect id="shape_0" ID="Rectangle 5" path="m0,0l-2147483645,0l-2147483645,-2147483646l0,-2147483646xe" stroked="f" style="position:absolute;left:6;top:329;width:744;height:410;mso-wrap-style:square;v-text-anchor:top">
                  <v:textbo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libri" w:hAnsi="Calibri"/>
                            <w:color w:val="000000"/>
                            <w:lang w:val="en-US"/>
                          </w:rPr>
                          <w:t>2021</w:t>
                        </w:r>
                      </w:p>
                    </w:txbxContent>
                  </v:textbox>
                  <v:fill o:detectmouseclick="t" on="false"/>
                  <v:stroke color="#3465a4" weight="9360" joinstyle="round" endcap="flat"/>
                  <w10:wrap type="none"/>
                </v:rect>
                <v:rect id="shape_0" ID="Rectangle 6" path="m0,0l-2147483645,0l-2147483645,-2147483646l0,-2147483646xe" stroked="f" style="position:absolute;left:8887;top:329;width:743;height:410;mso-wrap-style:square;v-text-anchor:top">
                  <v:textbo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libri" w:hAnsi="Calibri"/>
                            <w:color w:val="000000"/>
                            <w:lang w:val="en-US"/>
                          </w:rPr>
                          <w:t>2022</w:t>
                        </w:r>
                      </w:p>
                    </w:txbxContent>
                  </v:textbox>
                  <v:fill o:detectmouseclick="t" on="false"/>
                  <v:stroke color="#3465a4" weight="9360" joinstyle="round" endcap="flat"/>
                </v:rect>
              </v:group>
            </w:pict>
          </mc:Fallback>
        </mc:AlternateContent>
      </w:r>
    </w:p>
    <w:p>
      <w:pPr>
        <w:pStyle w:val="Normal"/>
        <w:rPr>
          <w:b/>
          <w:b/>
          <w:bCs/>
          <w:sz w:val="32"/>
          <w:szCs w:val="32"/>
        </w:rPr>
      </w:pPr>
      <w:r>
        <w:rPr>
          <w:b/>
          <w:bCs/>
          <w:sz w:val="32"/>
          <w:szCs w:val="32"/>
        </w:rPr>
      </w:r>
    </w:p>
    <w:tbl>
      <w:tblPr>
        <w:tblStyle w:val="ListTable7Colorful-Accent3"/>
        <w:tblW w:w="96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84"/>
        <w:gridCol w:w="1139"/>
        <w:gridCol w:w="1135"/>
        <w:gridCol w:w="1140"/>
        <w:gridCol w:w="1136"/>
        <w:gridCol w:w="1135"/>
        <w:gridCol w:w="1136"/>
        <w:gridCol w:w="1127"/>
      </w:tblGrid>
      <w:tr>
        <w:trPr>
          <w:trHeight w:val="537" w:hRule="atLeast"/>
          <w:cnfStyle w:val="100000000000" w:firstRow="1" w:lastRow="0" w:firstColumn="0" w:lastColumn="0" w:oddVBand="0" w:evenVBand="0" w:oddHBand="0" w:evenHBand="0" w:firstRowFirstColumn="0" w:firstRowLastColumn="0" w:lastRowFirstColumn="0" w:lastRowLastColumn="0"/>
        </w:trPr>
        <w:tc>
          <w:tcPr>
            <w:tcW w:w="1684" w:type="dxa"/>
            <w:cnfStyle w:val="001000000100" w:firstRow="0" w:lastRow="0" w:firstColumn="1" w:lastColumn="0" w:oddVBand="0" w:evenVBand="0" w:oddHBand="0" w:evenHBand="0" w:firstRowFirstColumn="1" w:firstRowLastColumn="0" w:lastRowFirstColumn="0" w:lastRowLastColumn="0"/>
            <w:tcBorders>
              <w:bottom w:val="single" w:sz="4" w:space="0" w:color="A5A5A5"/>
            </w:tcBorders>
            <w:shd w:color="auto" w:fill="FFFFFF" w:themeFill="background1" w:val="clear"/>
          </w:tcPr>
          <w:p>
            <w:pPr>
              <w:pStyle w:val="Normal"/>
              <w:widowControl w:val="false"/>
              <w:suppressAutoHyphens w:val="true"/>
              <w:spacing w:lineRule="auto" w:line="240" w:before="0" w:after="0"/>
              <w:jc w:val="right"/>
              <w:rPr>
                <w:sz w:val="32"/>
                <w:szCs w:val="32"/>
              </w:rPr>
            </w:pPr>
            <w:r>
              <w:rPr>
                <w:rFonts w:eastAsia="" w:cs="" w:ascii="Calibri Light" w:hAnsi="Calibri Light"/>
                <w:i/>
                <w:color w:val="7B7B7B"/>
                <w:kern w:val="0"/>
                <w:sz w:val="26"/>
                <w:szCs w:val="22"/>
                <w:lang w:val="en-GB" w:eastAsia="en-US" w:bidi="ar-SA"/>
              </w:rPr>
            </w:r>
          </w:p>
        </w:tc>
        <w:tc>
          <w:tcPr>
            <w:tcW w:w="1139" w:type="dxa"/>
            <w:tcBorders>
              <w:bottom w:val="single" w:sz="4" w:space="0" w:color="000000"/>
            </w:tcBorders>
            <w:shd w:color="auto" w:fill="FFFFFF" w:themeFill="background1"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 w:cs=""/>
                <w:i/>
                <w:i/>
                <w:kern w:val="0"/>
                <w:sz w:val="26"/>
                <w:szCs w:val="22"/>
                <w:lang w:val="en-GB" w:eastAsia="en-US" w:bidi="ar-SA"/>
              </w:rPr>
            </w:pPr>
            <w:r>
              <w:rPr>
                <w:rFonts w:eastAsia="" w:cs="" w:ascii="Calibri Light" w:hAnsi="Calibri Light"/>
                <w:i/>
                <w:iCs/>
                <w:color w:val="7B7B7B"/>
                <w:kern w:val="0"/>
                <w:sz w:val="26"/>
                <w:szCs w:val="22"/>
                <w:lang w:val="en-GB" w:eastAsia="en-US" w:bidi="ar-SA"/>
              </w:rPr>
              <w:t>OCT</w:t>
            </w:r>
          </w:p>
        </w:tc>
        <w:tc>
          <w:tcPr>
            <w:tcW w:w="1135" w:type="dxa"/>
            <w:tcBorders>
              <w:bottom w:val="single" w:sz="4" w:space="0" w:color="000000"/>
            </w:tcBorders>
            <w:shd w:color="auto" w:fill="FFFFFF" w:themeFill="background1"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 w:cs=""/>
                <w:i/>
                <w:i/>
                <w:kern w:val="0"/>
                <w:sz w:val="26"/>
                <w:szCs w:val="22"/>
                <w:lang w:val="en-GB" w:eastAsia="en-US" w:bidi="ar-SA"/>
              </w:rPr>
            </w:pPr>
            <w:r>
              <w:rPr>
                <w:rFonts w:eastAsia="" w:cs="" w:ascii="Calibri Light" w:hAnsi="Calibri Light"/>
                <w:i/>
                <w:iCs/>
                <w:color w:val="7B7B7B"/>
                <w:kern w:val="0"/>
                <w:sz w:val="26"/>
                <w:szCs w:val="22"/>
                <w:lang w:val="en-GB" w:eastAsia="en-US" w:bidi="ar-SA"/>
              </w:rPr>
              <w:t>NOV</w:t>
            </w:r>
          </w:p>
        </w:tc>
        <w:tc>
          <w:tcPr>
            <w:tcW w:w="1140" w:type="dxa"/>
            <w:tcBorders>
              <w:bottom w:val="single" w:sz="4" w:space="0" w:color="000000"/>
            </w:tcBorders>
            <w:shd w:color="auto" w:fill="FFFFFF" w:themeFill="background1"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 w:cs=""/>
                <w:i/>
                <w:i/>
                <w:kern w:val="0"/>
                <w:sz w:val="26"/>
                <w:szCs w:val="22"/>
                <w:lang w:val="en-GB" w:eastAsia="en-US" w:bidi="ar-SA"/>
              </w:rPr>
            </w:pPr>
            <w:r>
              <w:rPr>
                <w:rFonts w:eastAsia="" w:cs="" w:ascii="Calibri Light" w:hAnsi="Calibri Light"/>
                <w:i/>
                <w:iCs/>
                <w:color w:val="7B7B7B"/>
                <w:kern w:val="0"/>
                <w:sz w:val="26"/>
                <w:szCs w:val="22"/>
                <w:lang w:val="en-GB" w:eastAsia="en-US" w:bidi="ar-SA"/>
              </w:rPr>
              <w:t>DEC</w:t>
            </w:r>
          </w:p>
        </w:tc>
        <w:tc>
          <w:tcPr>
            <w:tcW w:w="1136" w:type="dxa"/>
            <w:tcBorders>
              <w:bottom w:val="single" w:sz="4" w:space="0" w:color="000000"/>
            </w:tcBorders>
            <w:shd w:color="auto" w:fill="FFFFFF" w:themeFill="background1"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 w:cs=""/>
                <w:i/>
                <w:i/>
                <w:kern w:val="0"/>
                <w:sz w:val="26"/>
                <w:szCs w:val="22"/>
                <w:lang w:val="en-GB" w:eastAsia="en-US" w:bidi="ar-SA"/>
              </w:rPr>
            </w:pPr>
            <w:r>
              <w:rPr>
                <w:rFonts w:eastAsia="" w:cs="" w:ascii="Calibri Light" w:hAnsi="Calibri Light"/>
                <w:i/>
                <w:iCs/>
                <w:color w:val="7B7B7B"/>
                <w:kern w:val="0"/>
                <w:sz w:val="26"/>
                <w:szCs w:val="22"/>
                <w:lang w:val="en-GB" w:eastAsia="en-US" w:bidi="ar-SA"/>
              </w:rPr>
              <w:t>JAN</w:t>
            </w:r>
          </w:p>
        </w:tc>
        <w:tc>
          <w:tcPr>
            <w:tcW w:w="1135" w:type="dxa"/>
            <w:tcBorders>
              <w:bottom w:val="single" w:sz="4" w:space="0" w:color="000000"/>
            </w:tcBorders>
            <w:shd w:color="auto" w:fill="FFFFFF" w:themeFill="background1"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 w:cs=""/>
                <w:i/>
                <w:i/>
                <w:kern w:val="0"/>
                <w:sz w:val="26"/>
                <w:szCs w:val="22"/>
                <w:lang w:val="en-GB" w:eastAsia="en-US" w:bidi="ar-SA"/>
              </w:rPr>
            </w:pPr>
            <w:r>
              <w:rPr>
                <w:rFonts w:eastAsia="" w:cs="" w:ascii="Calibri Light" w:hAnsi="Calibri Light"/>
                <w:i/>
                <w:iCs/>
                <w:color w:val="7B7B7B"/>
                <w:kern w:val="0"/>
                <w:sz w:val="26"/>
                <w:szCs w:val="22"/>
                <w:lang w:val="en-GB" w:eastAsia="en-US" w:bidi="ar-SA"/>
              </w:rPr>
              <w:t>FEB</w:t>
            </w:r>
          </w:p>
        </w:tc>
        <w:tc>
          <w:tcPr>
            <w:tcW w:w="1136" w:type="dxa"/>
            <w:tcBorders>
              <w:bottom w:val="single" w:sz="4" w:space="0" w:color="000000"/>
            </w:tcBorders>
            <w:shd w:color="auto" w:fill="FFFFFF" w:themeFill="background1"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 w:cs=""/>
                <w:i/>
                <w:i/>
                <w:kern w:val="0"/>
                <w:sz w:val="26"/>
                <w:szCs w:val="22"/>
                <w:lang w:val="en-GB" w:eastAsia="en-US" w:bidi="ar-SA"/>
              </w:rPr>
            </w:pPr>
            <w:r>
              <w:rPr>
                <w:rFonts w:eastAsia="" w:cs="" w:ascii="Calibri Light" w:hAnsi="Calibri Light"/>
                <w:i/>
                <w:iCs/>
                <w:color w:val="7B7B7B"/>
                <w:kern w:val="0"/>
                <w:sz w:val="26"/>
                <w:szCs w:val="22"/>
                <w:lang w:val="en-GB" w:eastAsia="en-US" w:bidi="ar-SA"/>
              </w:rPr>
              <w:t>MAR</w:t>
            </w:r>
          </w:p>
        </w:tc>
        <w:tc>
          <w:tcPr>
            <w:tcW w:w="1127" w:type="dxa"/>
            <w:tcBorders>
              <w:bottom w:val="single" w:sz="4" w:space="0" w:color="000000"/>
            </w:tcBorders>
            <w:shd w:color="auto" w:fill="FFFFFF" w:themeFill="background1"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eastAsia="" w:cs=""/>
                <w:i/>
                <w:i/>
                <w:kern w:val="0"/>
                <w:sz w:val="26"/>
                <w:szCs w:val="22"/>
                <w:lang w:val="en-GB" w:eastAsia="en-US" w:bidi="ar-SA"/>
              </w:rPr>
            </w:pPr>
            <w:r>
              <w:rPr>
                <w:rFonts w:eastAsia="" w:cs="" w:ascii="Calibri Light" w:hAnsi="Calibri Light"/>
                <w:i/>
                <w:iCs/>
                <w:color w:val="7B7B7B"/>
                <w:kern w:val="0"/>
                <w:sz w:val="26"/>
                <w:szCs w:val="22"/>
                <w:lang w:val="en-GB" w:eastAsia="en-US" w:bidi="ar-SA"/>
              </w:rPr>
              <w:t>APR</w:t>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1684"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widowControl w:val="false"/>
              <w:suppressAutoHyphens w:val="true"/>
              <w:spacing w:lineRule="auto" w:line="240" w:before="0" w:after="0"/>
              <w:jc w:val="right"/>
              <w:rPr>
                <w:rFonts w:eastAsia="" w:cs=""/>
                <w:i/>
                <w:i/>
                <w:kern w:val="0"/>
                <w:sz w:val="26"/>
                <w:szCs w:val="22"/>
                <w:lang w:val="en-GB" w:eastAsia="en-US" w:bidi="ar-SA"/>
              </w:rPr>
            </w:pPr>
            <w:r>
              <w:rPr>
                <w:rFonts w:eastAsia="" w:cs="" w:ascii="Calibri Light" w:hAnsi="Calibri Light"/>
                <w:i/>
                <w:iCs/>
                <w:color w:val="7B7B7B"/>
                <w:kern w:val="0"/>
                <w:sz w:val="26"/>
                <w:szCs w:val="22"/>
                <w:lang w:val="en-GB" w:eastAsia="en-US" w:bidi="ar-SA"/>
              </w:rPr>
              <w:t>Research</w:t>
            </w:r>
          </w:p>
        </w:tc>
        <w:tc>
          <w:tcPr>
            <w:tcW w:w="2274" w:type="dxa"/>
            <w:gridSpan w:val="2"/>
            <w:tcBorders>
              <w:top w:val="single" w:sz="4" w:space="0" w:color="000000"/>
              <w:left w:val="single" w:sz="4" w:space="0" w:color="000000"/>
              <w:bottom w:val="single" w:sz="4" w:space="0" w:color="000000"/>
            </w:tcBorders>
            <w:shd w:color="auto" w:fill="92D050"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40"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6"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5"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6"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27" w:type="dxa"/>
            <w:tcBorders>
              <w:top w:val="single" w:sz="4" w:space="0" w:color="000000"/>
              <w:bottom w:val="single" w:sz="4" w:space="0" w:color="000000"/>
              <w:right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r>
      <w:tr>
        <w:trPr>
          <w:trHeight w:val="537" w:hRule="atLeast"/>
        </w:trPr>
        <w:tc>
          <w:tcPr>
            <w:tcW w:w="1684"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widowControl w:val="false"/>
              <w:suppressAutoHyphens w:val="true"/>
              <w:spacing w:lineRule="auto" w:line="240" w:before="0" w:after="0"/>
              <w:jc w:val="right"/>
              <w:rPr>
                <w:rFonts w:eastAsia="" w:cs=""/>
                <w:i/>
                <w:i/>
                <w:kern w:val="0"/>
                <w:sz w:val="26"/>
                <w:szCs w:val="22"/>
                <w:lang w:val="en-GB" w:eastAsia="en-US" w:bidi="ar-SA"/>
              </w:rPr>
            </w:pPr>
            <w:r>
              <w:rPr>
                <w:rFonts w:eastAsia="" w:cs="" w:ascii="Calibri Light" w:hAnsi="Calibri Light"/>
                <w:i/>
                <w:iCs/>
                <w:color w:val="7B7B7B"/>
                <w:kern w:val="0"/>
                <w:sz w:val="26"/>
                <w:szCs w:val="22"/>
                <w:lang w:val="en-GB" w:eastAsia="en-US" w:bidi="ar-SA"/>
              </w:rPr>
              <w:t>Requirements</w:t>
            </w:r>
          </w:p>
        </w:tc>
        <w:tc>
          <w:tcPr>
            <w:tcW w:w="1139" w:type="dxa"/>
            <w:tcBorders>
              <w:top w:val="single" w:sz="4" w:space="0" w:color="000000"/>
              <w:left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5" w:type="dxa"/>
            <w:tcBorders>
              <w:top w:val="single" w:sz="4" w:space="0" w:color="000000"/>
              <w:bottom w:val="single" w:sz="4" w:space="0" w:color="000000"/>
            </w:tcBorders>
            <w:shd w:color="auto" w:fill="92D050" w:val="clea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40"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6"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5"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6"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27" w:type="dxa"/>
            <w:tcBorders>
              <w:top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1684"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widowControl w:val="false"/>
              <w:suppressAutoHyphens w:val="true"/>
              <w:spacing w:lineRule="auto" w:line="240" w:before="0" w:after="0"/>
              <w:jc w:val="right"/>
              <w:rPr>
                <w:rFonts w:eastAsia="" w:cs=""/>
                <w:i/>
                <w:i/>
                <w:kern w:val="0"/>
                <w:sz w:val="26"/>
                <w:szCs w:val="22"/>
                <w:lang w:val="en-GB" w:eastAsia="en-US" w:bidi="ar-SA"/>
              </w:rPr>
            </w:pPr>
            <w:r>
              <w:rPr>
                <w:rFonts w:eastAsia="" w:cs="" w:ascii="Calibri Light" w:hAnsi="Calibri Light"/>
                <w:i/>
                <w:iCs/>
                <w:color w:val="7B7B7B"/>
                <w:kern w:val="0"/>
                <w:sz w:val="26"/>
                <w:szCs w:val="22"/>
                <w:lang w:val="en-GB" w:eastAsia="en-US" w:bidi="ar-SA"/>
              </w:rPr>
              <w:t>Database Design</w:t>
            </w:r>
          </w:p>
        </w:tc>
        <w:tc>
          <w:tcPr>
            <w:tcW w:w="1139" w:type="dxa"/>
            <w:tcBorders>
              <w:top w:val="single" w:sz="4" w:space="0" w:color="000000"/>
              <w:left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5" w:type="dxa"/>
            <w:tcBorders>
              <w:top w:val="single" w:sz="4" w:space="0" w:color="000000"/>
              <w:bottom w:val="single" w:sz="4" w:space="0" w:color="000000"/>
            </w:tcBorders>
            <w:shd w:color="auto" w:fill="FFC000" w:themeFill="accent4"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rPr>
            </w:pPr>
            <w:r>
              <w:rPr>
                <w:rFonts w:eastAsia="Calibri" w:cs=""/>
                <w:color w:val="7B7B7B"/>
                <w:kern w:val="0"/>
                <w:sz w:val="20"/>
                <w:szCs w:val="20"/>
                <w:lang w:val="en-GB" w:eastAsia="en-US" w:bidi="ar-SA"/>
              </w:rPr>
              <w:t>First Draft Completed – 19/11/21</w:t>
            </w:r>
          </w:p>
        </w:tc>
        <w:tc>
          <w:tcPr>
            <w:tcW w:w="1140"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6"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5"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6"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27" w:type="dxa"/>
            <w:tcBorders>
              <w:top w:val="single" w:sz="4" w:space="0" w:color="000000"/>
              <w:bottom w:val="single" w:sz="4" w:space="0" w:color="000000"/>
              <w:right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r>
      <w:tr>
        <w:trPr>
          <w:trHeight w:val="537" w:hRule="atLeast"/>
        </w:trPr>
        <w:tc>
          <w:tcPr>
            <w:tcW w:w="1684"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widowControl w:val="false"/>
              <w:suppressAutoHyphens w:val="true"/>
              <w:spacing w:lineRule="auto" w:line="240" w:before="0" w:after="0"/>
              <w:jc w:val="right"/>
              <w:rPr>
                <w:rFonts w:eastAsia="" w:cs=""/>
                <w:i/>
                <w:i/>
                <w:kern w:val="0"/>
                <w:sz w:val="26"/>
                <w:szCs w:val="22"/>
                <w:lang w:val="en-GB" w:eastAsia="en-US" w:bidi="ar-SA"/>
              </w:rPr>
            </w:pPr>
            <w:r>
              <w:rPr>
                <w:rFonts w:eastAsia="" w:cs="" w:ascii="Calibri Light" w:hAnsi="Calibri Light"/>
                <w:i/>
                <w:iCs/>
                <w:color w:val="7B7B7B"/>
                <w:kern w:val="0"/>
                <w:sz w:val="26"/>
                <w:szCs w:val="22"/>
                <w:lang w:val="en-GB" w:eastAsia="en-US" w:bidi="ar-SA"/>
              </w:rPr>
              <w:t>API Design</w:t>
            </w:r>
          </w:p>
        </w:tc>
        <w:tc>
          <w:tcPr>
            <w:tcW w:w="1139" w:type="dxa"/>
            <w:tcBorders>
              <w:top w:val="single" w:sz="4" w:space="0" w:color="000000"/>
              <w:left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5" w:type="dxa"/>
            <w:tcBorders>
              <w:top w:val="single" w:sz="4" w:space="0" w:color="000000"/>
              <w:bottom w:val="single" w:sz="4" w:space="0" w:color="000000"/>
            </w:tcBorders>
            <w:shd w:color="auto" w:fill="FFC000" w:themeFill="accent4"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rPr>
            </w:pPr>
            <w:r>
              <w:rPr>
                <w:rFonts w:eastAsia="Calibri" w:cs=""/>
                <w:color w:val="7B7B7B"/>
                <w:kern w:val="0"/>
                <w:sz w:val="20"/>
                <w:szCs w:val="20"/>
                <w:lang w:val="en-GB" w:eastAsia="en-US" w:bidi="ar-SA"/>
              </w:rPr>
              <w:t>First Draft Completed – 20/11/21</w:t>
            </w:r>
          </w:p>
        </w:tc>
        <w:tc>
          <w:tcPr>
            <w:tcW w:w="1140"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6"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5"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6"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27" w:type="dxa"/>
            <w:tcBorders>
              <w:top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1684"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widowControl w:val="false"/>
              <w:suppressAutoHyphens w:val="true"/>
              <w:spacing w:lineRule="auto" w:line="240" w:before="0" w:after="0"/>
              <w:jc w:val="right"/>
              <w:rPr>
                <w:rFonts w:eastAsia="" w:cs=""/>
                <w:i/>
                <w:i/>
                <w:kern w:val="0"/>
                <w:sz w:val="26"/>
                <w:szCs w:val="22"/>
                <w:lang w:val="en-GB" w:eastAsia="en-US" w:bidi="ar-SA"/>
              </w:rPr>
            </w:pPr>
            <w:r>
              <w:rPr>
                <w:rFonts w:eastAsia="" w:cs="" w:ascii="Calibri Light" w:hAnsi="Calibri Light"/>
                <w:i/>
                <w:iCs/>
                <w:color w:val="7B7B7B"/>
                <w:kern w:val="0"/>
                <w:sz w:val="26"/>
                <w:szCs w:val="22"/>
                <w:lang w:val="en-GB" w:eastAsia="en-US" w:bidi="ar-SA"/>
              </w:rPr>
              <w:t>UI Design</w:t>
            </w:r>
          </w:p>
        </w:tc>
        <w:tc>
          <w:tcPr>
            <w:tcW w:w="1139" w:type="dxa"/>
            <w:tcBorders>
              <w:top w:val="single" w:sz="4" w:space="0" w:color="000000"/>
              <w:left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5"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2276" w:type="dxa"/>
            <w:gridSpan w:val="2"/>
            <w:tcBorders>
              <w:top w:val="single" w:sz="4" w:space="0" w:color="000000"/>
              <w:bottom w:val="single" w:sz="4" w:space="0" w:color="000000"/>
            </w:tcBorders>
            <w:shd w:color="auto" w:fill="FFC000" w:themeFill="accent4"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5"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6"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27" w:type="dxa"/>
            <w:tcBorders>
              <w:top w:val="single" w:sz="4" w:space="0" w:color="000000"/>
              <w:bottom w:val="single" w:sz="4" w:space="0" w:color="000000"/>
              <w:right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r>
      <w:tr>
        <w:trPr>
          <w:trHeight w:val="537" w:hRule="atLeast"/>
        </w:trPr>
        <w:tc>
          <w:tcPr>
            <w:tcW w:w="1684"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widowControl w:val="false"/>
              <w:suppressAutoHyphens w:val="true"/>
              <w:spacing w:lineRule="auto" w:line="240" w:before="0" w:after="0"/>
              <w:jc w:val="right"/>
              <w:rPr>
                <w:rFonts w:eastAsia="" w:cs=""/>
                <w:i/>
                <w:i/>
                <w:kern w:val="0"/>
                <w:sz w:val="26"/>
                <w:szCs w:val="22"/>
                <w:lang w:val="en-GB" w:eastAsia="en-US" w:bidi="ar-SA"/>
              </w:rPr>
            </w:pPr>
            <w:r>
              <w:rPr>
                <w:rFonts w:eastAsia="" w:cs="" w:ascii="Calibri Light" w:hAnsi="Calibri Light"/>
                <w:i/>
                <w:iCs/>
                <w:color w:val="7B7B7B"/>
                <w:kern w:val="0"/>
                <w:sz w:val="26"/>
                <w:szCs w:val="22"/>
                <w:lang w:val="en-GB" w:eastAsia="en-US" w:bidi="ar-SA"/>
              </w:rPr>
              <w:t>API Implementation</w:t>
            </w:r>
          </w:p>
        </w:tc>
        <w:tc>
          <w:tcPr>
            <w:tcW w:w="1139" w:type="dxa"/>
            <w:tcBorders>
              <w:top w:val="single" w:sz="4" w:space="0" w:color="000000"/>
              <w:left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2275" w:type="dxa"/>
            <w:gridSpan w:val="2"/>
            <w:tcBorders>
              <w:top w:val="single" w:sz="4" w:space="0" w:color="000000"/>
              <w:bottom w:val="single" w:sz="4" w:space="0" w:color="000000"/>
            </w:tcBorders>
            <w:shd w:color="auto" w:fill="00B0F0" w:val="clea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6"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5"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6"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27" w:type="dxa"/>
            <w:tcBorders>
              <w:top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1684"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widowControl w:val="false"/>
              <w:suppressAutoHyphens w:val="true"/>
              <w:spacing w:lineRule="auto" w:line="240" w:before="0" w:after="0"/>
              <w:jc w:val="right"/>
              <w:rPr>
                <w:rFonts w:eastAsia="" w:cs=""/>
                <w:i/>
                <w:i/>
                <w:kern w:val="0"/>
                <w:sz w:val="26"/>
                <w:szCs w:val="22"/>
                <w:lang w:val="en-GB" w:eastAsia="en-US" w:bidi="ar-SA"/>
              </w:rPr>
            </w:pPr>
            <w:r>
              <w:rPr>
                <w:rFonts w:eastAsia="" w:cs="" w:ascii="Calibri Light" w:hAnsi="Calibri Light"/>
                <w:i/>
                <w:iCs/>
                <w:color w:val="7B7B7B"/>
                <w:kern w:val="0"/>
                <w:sz w:val="26"/>
                <w:szCs w:val="22"/>
                <w:lang w:val="en-GB" w:eastAsia="en-US" w:bidi="ar-SA"/>
              </w:rPr>
              <w:t>Database Implementation</w:t>
            </w:r>
          </w:p>
        </w:tc>
        <w:tc>
          <w:tcPr>
            <w:tcW w:w="1139" w:type="dxa"/>
            <w:tcBorders>
              <w:top w:val="single" w:sz="4" w:space="0" w:color="000000"/>
              <w:left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2275" w:type="dxa"/>
            <w:gridSpan w:val="2"/>
            <w:tcBorders>
              <w:top w:val="single" w:sz="4" w:space="0" w:color="000000"/>
              <w:bottom w:val="single" w:sz="4" w:space="0" w:color="000000"/>
            </w:tcBorders>
            <w:shd w:color="auto" w:fill="00B0F0"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t>Completed - 03/12/21</w:t>
            </w:r>
          </w:p>
        </w:tc>
        <w:tc>
          <w:tcPr>
            <w:tcW w:w="1136"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5"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6"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27" w:type="dxa"/>
            <w:tcBorders>
              <w:top w:val="single" w:sz="4" w:space="0" w:color="000000"/>
              <w:bottom w:val="single" w:sz="4" w:space="0" w:color="000000"/>
              <w:right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r>
      <w:tr>
        <w:trPr>
          <w:trHeight w:val="537" w:hRule="atLeast"/>
        </w:trPr>
        <w:tc>
          <w:tcPr>
            <w:tcW w:w="1684"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widowControl w:val="false"/>
              <w:suppressAutoHyphens w:val="true"/>
              <w:spacing w:lineRule="auto" w:line="240" w:before="0" w:after="0"/>
              <w:jc w:val="right"/>
              <w:rPr>
                <w:rFonts w:eastAsia="" w:cs=""/>
                <w:i/>
                <w:i/>
                <w:kern w:val="0"/>
                <w:sz w:val="26"/>
                <w:szCs w:val="22"/>
                <w:lang w:val="en-GB" w:eastAsia="en-US" w:bidi="ar-SA"/>
              </w:rPr>
            </w:pPr>
            <w:r>
              <w:rPr>
                <w:rFonts w:eastAsia="" w:cs="" w:ascii="Calibri Light" w:hAnsi="Calibri Light"/>
                <w:i/>
                <w:iCs/>
                <w:color w:val="7B7B7B"/>
                <w:kern w:val="0"/>
                <w:sz w:val="26"/>
                <w:szCs w:val="22"/>
                <w:lang w:val="en-GB" w:eastAsia="en-US" w:bidi="ar-SA"/>
              </w:rPr>
              <w:t>Front End Implementation</w:t>
            </w:r>
          </w:p>
        </w:tc>
        <w:tc>
          <w:tcPr>
            <w:tcW w:w="1139" w:type="dxa"/>
            <w:tcBorders>
              <w:top w:val="single" w:sz="4" w:space="0" w:color="000000"/>
              <w:left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5"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3411" w:type="dxa"/>
            <w:gridSpan w:val="3"/>
            <w:tcBorders>
              <w:top w:val="single" w:sz="4" w:space="0" w:color="000000"/>
              <w:bottom w:val="single" w:sz="4" w:space="0" w:color="000000"/>
            </w:tcBorders>
            <w:shd w:color="auto" w:fill="00B0F0" w:val="clea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6"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27" w:type="dxa"/>
            <w:tcBorders>
              <w:top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1684"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widowControl w:val="false"/>
              <w:suppressAutoHyphens w:val="true"/>
              <w:spacing w:lineRule="auto" w:line="240" w:before="0" w:after="0"/>
              <w:jc w:val="right"/>
              <w:rPr>
                <w:rFonts w:eastAsia="" w:cs=""/>
                <w:i/>
                <w:i/>
                <w:kern w:val="0"/>
                <w:sz w:val="26"/>
                <w:szCs w:val="22"/>
                <w:lang w:val="en-GB" w:eastAsia="en-US" w:bidi="ar-SA"/>
              </w:rPr>
            </w:pPr>
            <w:r>
              <w:rPr>
                <w:rFonts w:eastAsia="" w:cs="" w:ascii="Calibri Light" w:hAnsi="Calibri Light"/>
                <w:i/>
                <w:iCs/>
                <w:color w:val="7B7B7B"/>
                <w:kern w:val="0"/>
                <w:sz w:val="26"/>
                <w:szCs w:val="22"/>
                <w:lang w:val="en-GB" w:eastAsia="en-US" w:bidi="ar-SA"/>
              </w:rPr>
              <w:t>Internal Testing (Own)</w:t>
            </w:r>
          </w:p>
        </w:tc>
        <w:tc>
          <w:tcPr>
            <w:tcW w:w="1139" w:type="dxa"/>
            <w:tcBorders>
              <w:top w:val="single" w:sz="4" w:space="0" w:color="000000"/>
              <w:left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5"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40"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6"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5"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6" w:type="dxa"/>
            <w:tcBorders>
              <w:top w:val="single" w:sz="4" w:space="0" w:color="000000"/>
              <w:bottom w:val="single" w:sz="4" w:space="0" w:color="000000"/>
            </w:tcBorders>
            <w:shd w:color="auto" w:fill="F30BE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27" w:type="dxa"/>
            <w:tcBorders>
              <w:top w:val="single" w:sz="4" w:space="0" w:color="000000"/>
              <w:bottom w:val="single" w:sz="4" w:space="0" w:color="000000"/>
              <w:right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r>
      <w:tr>
        <w:trPr>
          <w:trHeight w:val="537" w:hRule="atLeast"/>
        </w:trPr>
        <w:tc>
          <w:tcPr>
            <w:tcW w:w="1684"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widowControl w:val="false"/>
              <w:suppressAutoHyphens w:val="true"/>
              <w:spacing w:lineRule="auto" w:line="240" w:before="0" w:after="0"/>
              <w:jc w:val="right"/>
              <w:rPr>
                <w:rFonts w:eastAsia="" w:cs=""/>
                <w:i/>
                <w:i/>
                <w:kern w:val="0"/>
                <w:sz w:val="26"/>
                <w:szCs w:val="22"/>
                <w:lang w:val="en-GB" w:eastAsia="en-US" w:bidi="ar-SA"/>
              </w:rPr>
            </w:pPr>
            <w:r>
              <w:rPr>
                <w:rFonts w:eastAsia="" w:cs="" w:ascii="Calibri Light" w:hAnsi="Calibri Light"/>
                <w:i/>
                <w:iCs/>
                <w:color w:val="7B7B7B"/>
                <w:kern w:val="0"/>
                <w:sz w:val="26"/>
                <w:szCs w:val="22"/>
                <w:lang w:val="en-GB" w:eastAsia="en-US" w:bidi="ar-SA"/>
              </w:rPr>
              <w:t>External Testing (User)</w:t>
            </w:r>
          </w:p>
        </w:tc>
        <w:tc>
          <w:tcPr>
            <w:tcW w:w="1139" w:type="dxa"/>
            <w:tcBorders>
              <w:top w:val="single" w:sz="4" w:space="0" w:color="000000"/>
              <w:left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5"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40"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6"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5" w:type="dxa"/>
            <w:tcBorders>
              <w:top w:val="single" w:sz="4" w:space="0" w:color="000000"/>
              <w:bottom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6" w:type="dxa"/>
            <w:tcBorders>
              <w:top w:val="single" w:sz="4" w:space="0" w:color="000000"/>
              <w:bottom w:val="single" w:sz="4" w:space="0" w:color="000000"/>
            </w:tcBorders>
            <w:shd w:color="auto" w:fill="F30BE2" w:val="clea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27" w:type="dxa"/>
            <w:tcBorders>
              <w:top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r>
      <w:tr>
        <w:trPr>
          <w:trHeight w:val="538" w:hRule="atLeast"/>
          <w:cnfStyle w:val="000000100000" w:firstRow="0" w:lastRow="0" w:firstColumn="0" w:lastColumn="0" w:oddVBand="0" w:evenVBand="0" w:oddHBand="1" w:evenHBand="0" w:firstRowFirstColumn="0" w:firstRowLastColumn="0" w:lastRowFirstColumn="0" w:lastRowLastColumn="0"/>
        </w:trPr>
        <w:tc>
          <w:tcPr>
            <w:tcW w:w="1684"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widowControl w:val="false"/>
              <w:suppressAutoHyphens w:val="true"/>
              <w:spacing w:lineRule="auto" w:line="240" w:before="0" w:after="0"/>
              <w:jc w:val="right"/>
              <w:rPr>
                <w:rFonts w:eastAsia="" w:cs=""/>
                <w:i/>
                <w:i/>
                <w:kern w:val="0"/>
                <w:sz w:val="26"/>
                <w:szCs w:val="22"/>
                <w:lang w:val="en-GB" w:eastAsia="en-US" w:bidi="ar-SA"/>
              </w:rPr>
            </w:pPr>
            <w:r>
              <w:rPr>
                <w:rFonts w:eastAsia="" w:cs="" w:ascii="Calibri Light" w:hAnsi="Calibri Light"/>
                <w:i/>
                <w:iCs/>
                <w:color w:val="7B7B7B"/>
                <w:kern w:val="0"/>
                <w:sz w:val="26"/>
                <w:szCs w:val="22"/>
                <w:lang w:val="en-GB" w:eastAsia="en-US" w:bidi="ar-SA"/>
              </w:rPr>
              <w:t>Finalise Report</w:t>
            </w:r>
          </w:p>
        </w:tc>
        <w:tc>
          <w:tcPr>
            <w:tcW w:w="1139" w:type="dxa"/>
            <w:tcBorders>
              <w:top w:val="single" w:sz="4" w:space="0" w:color="000000"/>
              <w:left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5"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40"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6"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5"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36" w:type="dxa"/>
            <w:tcBorders>
              <w:top w:val="single" w:sz="4" w:space="0" w:color="000000"/>
              <w:bottom w:val="single" w:sz="4" w:space="0" w:color="000000"/>
            </w:tcBorders>
            <w:shd w:color="auto" w:fill="EDEDED" w:themeFill="accent3" w:themeFillTint="33"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c>
          <w:tcPr>
            <w:tcW w:w="1127" w:type="dxa"/>
            <w:tcBorders>
              <w:top w:val="single" w:sz="4" w:space="0" w:color="000000"/>
              <w:bottom w:val="single" w:sz="4" w:space="0" w:color="000000"/>
              <w:right w:val="single" w:sz="4" w:space="0" w:color="000000"/>
            </w:tcBorders>
            <w:shd w:color="auto" w:fill="92D050"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32"/>
                <w:szCs w:val="32"/>
              </w:rPr>
            </w:pPr>
            <w:r>
              <w:rPr>
                <w:rFonts w:eastAsia="Calibri" w:cs=""/>
                <w:color w:val="7B7B7B"/>
                <w:kern w:val="0"/>
                <w:sz w:val="22"/>
                <w:szCs w:val="22"/>
                <w:lang w:val="en-GB" w:eastAsia="en-US" w:bidi="ar-SA"/>
              </w:rPr>
            </w:r>
          </w:p>
        </w:tc>
      </w:tr>
    </w:tbl>
    <w:tbl>
      <w:tblPr>
        <w:tblStyle w:val="ListTable7Colorful-Accent3"/>
        <w:tblpPr w:vertAnchor="text" w:horzAnchor="page" w:leftFromText="180" w:rightFromText="180" w:tblpX="8381" w:tblpY="19"/>
        <w:tblW w:w="26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24"/>
        <w:gridCol w:w="572"/>
      </w:tblGrid>
      <w:tr>
        <w:trPr>
          <w:trHeight w:val="537" w:hRule="atLeast"/>
          <w:cnfStyle w:val="100000000000" w:firstRow="1" w:lastRow="0" w:firstColumn="0" w:lastColumn="0" w:oddVBand="0" w:evenVBand="0" w:oddHBand="0" w:evenHBand="0" w:firstRowFirstColumn="0" w:firstRowLastColumn="0" w:lastRowFirstColumn="0" w:lastRowLastColumn="0"/>
        </w:trPr>
        <w:tc>
          <w:tcPr>
            <w:tcW w:w="2696" w:type="dxa"/>
            <w:gridSpan w:val="2"/>
            <w:cnfStyle w:val="001000000100" w:firstRow="0" w:lastRow="0" w:firstColumn="1" w:lastColumn="0" w:oddVBand="0" w:evenVBand="0" w:oddHBand="0" w:evenHBand="0" w:firstRowFirstColumn="1" w:firstRowLastColumn="0" w:lastRowFirstColumn="0" w:lastRowLastColumn="0"/>
            <w:tcBorders>
              <w:bottom w:val="single" w:sz="4" w:space="0" w:color="A5A5A5"/>
            </w:tcBorders>
            <w:shd w:color="auto" w:fill="FFFFFF" w:themeFill="background1" w:val="clear"/>
          </w:tcPr>
          <w:p>
            <w:pPr>
              <w:pStyle w:val="Normal"/>
              <w:widowControl w:val="false"/>
              <w:suppressAutoHyphens w:val="true"/>
              <w:spacing w:lineRule="auto" w:line="240" w:before="0" w:after="0"/>
              <w:jc w:val="center"/>
              <w:rPr>
                <w:b/>
                <w:b/>
                <w:bCs/>
                <w:sz w:val="28"/>
                <w:szCs w:val="28"/>
              </w:rPr>
            </w:pPr>
            <w:r>
              <w:rPr>
                <w:rFonts w:eastAsia="" w:cs="" w:ascii="Calibri Light" w:hAnsi="Calibri Light"/>
                <w:b/>
                <w:bCs/>
                <w:i/>
                <w:iCs/>
                <w:color w:val="7B7B7B"/>
                <w:kern w:val="0"/>
                <w:sz w:val="28"/>
                <w:szCs w:val="28"/>
                <w:lang w:val="en-GB" w:eastAsia="en-US" w:bidi="ar-SA"/>
              </w:rPr>
              <w:t>Legend</w:t>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widowControl w:val="false"/>
              <w:suppressAutoHyphens w:val="true"/>
              <w:spacing w:lineRule="auto" w:line="240" w:before="0" w:after="0"/>
              <w:jc w:val="center"/>
              <w:rPr>
                <w:rFonts w:eastAsia="" w:cs=""/>
                <w:i/>
                <w:i/>
                <w:color w:val="7B7B7B"/>
                <w:kern w:val="0"/>
                <w:sz w:val="26"/>
                <w:szCs w:val="22"/>
                <w:lang w:val="en-GB" w:eastAsia="en-US" w:bidi="ar-SA"/>
              </w:rPr>
            </w:pPr>
            <w:r>
              <w:rPr>
                <w:rFonts w:eastAsia="" w:cs="" w:ascii="Calibri Light" w:hAnsi="Calibri Light"/>
                <w:i/>
                <w:iCs/>
                <w:color w:val="7B7B7B"/>
                <w:kern w:val="0"/>
                <w:sz w:val="26"/>
                <w:szCs w:val="22"/>
                <w:lang w:val="en-GB" w:eastAsia="en-US" w:bidi="ar-SA"/>
              </w:rPr>
              <w:t>Report Tasks</w:t>
            </w:r>
          </w:p>
        </w:tc>
        <w:tc>
          <w:tcPr>
            <w:tcW w:w="572" w:type="dxa"/>
            <w:tcBorders/>
            <w:shd w:color="auto" w:fill="92D050"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32"/>
                <w:szCs w:val="32"/>
              </w:rPr>
            </w:pPr>
            <w:r>
              <w:rPr>
                <w:rFonts w:eastAsia="Calibri" w:cs=""/>
                <w:b/>
                <w:bCs/>
                <w:color w:val="7B7B7B"/>
                <w:kern w:val="0"/>
                <w:sz w:val="22"/>
                <w:szCs w:val="22"/>
                <w:lang w:val="en-GB" w:eastAsia="en-US" w:bidi="ar-SA"/>
              </w:rPr>
            </w:r>
          </w:p>
        </w:tc>
      </w:tr>
      <w:tr>
        <w:trPr>
          <w:trHeight w:val="537" w:hRule="atLeast"/>
        </w:trPr>
        <w:tc>
          <w:tcPr>
            <w:tcW w:w="2124"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widowControl w:val="false"/>
              <w:suppressAutoHyphens w:val="true"/>
              <w:spacing w:lineRule="auto" w:line="240" w:before="0" w:after="0"/>
              <w:jc w:val="center"/>
              <w:rPr>
                <w:rFonts w:eastAsia="" w:cs=""/>
                <w:i/>
                <w:i/>
                <w:color w:val="7B7B7B"/>
                <w:kern w:val="0"/>
                <w:sz w:val="26"/>
                <w:szCs w:val="22"/>
                <w:lang w:val="en-GB" w:eastAsia="en-US" w:bidi="ar-SA"/>
              </w:rPr>
            </w:pPr>
            <w:r>
              <w:rPr>
                <w:rFonts w:eastAsia="" w:cs="" w:ascii="Calibri Light" w:hAnsi="Calibri Light"/>
                <w:i/>
                <w:iCs/>
                <w:color w:val="7B7B7B"/>
                <w:kern w:val="0"/>
                <w:sz w:val="26"/>
                <w:szCs w:val="22"/>
                <w:lang w:val="en-GB" w:eastAsia="en-US" w:bidi="ar-SA"/>
              </w:rPr>
              <w:t>Design Tasks</w:t>
            </w:r>
          </w:p>
        </w:tc>
        <w:tc>
          <w:tcPr>
            <w:tcW w:w="572" w:type="dxa"/>
            <w:tcBorders/>
            <w:shd w:color="auto" w:fill="FFC000" w:val="clea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sz w:val="32"/>
                <w:szCs w:val="32"/>
              </w:rPr>
            </w:pPr>
            <w:r>
              <w:rPr>
                <w:rFonts w:eastAsia="Calibri" w:cs=""/>
                <w:b/>
                <w:bCs/>
                <w:color w:val="7B7B7B"/>
                <w:kern w:val="0"/>
                <w:sz w:val="22"/>
                <w:szCs w:val="22"/>
                <w:lang w:val="en-GB" w:eastAsia="en-US" w:bidi="ar-SA"/>
              </w:rPr>
            </w:r>
          </w:p>
        </w:tc>
      </w:tr>
      <w:tr>
        <w:trPr>
          <w:trHeight w:val="537" w:hRule="atLeast"/>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widowControl w:val="false"/>
              <w:suppressAutoHyphens w:val="true"/>
              <w:spacing w:lineRule="auto" w:line="240" w:before="0" w:after="0"/>
              <w:jc w:val="center"/>
              <w:rPr>
                <w:rFonts w:eastAsia="" w:cs=""/>
                <w:i/>
                <w:i/>
                <w:color w:val="7B7B7B"/>
                <w:kern w:val="0"/>
                <w:sz w:val="26"/>
                <w:szCs w:val="22"/>
                <w:lang w:val="en-GB" w:eastAsia="en-US" w:bidi="ar-SA"/>
              </w:rPr>
            </w:pPr>
            <w:r>
              <w:rPr>
                <w:rFonts w:eastAsia="" w:cs="" w:ascii="Calibri Light" w:hAnsi="Calibri Light"/>
                <w:i/>
                <w:iCs/>
                <w:color w:val="7B7B7B"/>
                <w:kern w:val="0"/>
                <w:sz w:val="26"/>
                <w:szCs w:val="22"/>
                <w:lang w:val="en-GB" w:eastAsia="en-US" w:bidi="ar-SA"/>
              </w:rPr>
              <w:t>Development Tasks</w:t>
            </w:r>
          </w:p>
        </w:tc>
        <w:tc>
          <w:tcPr>
            <w:tcW w:w="572" w:type="dxa"/>
            <w:tcBorders/>
            <w:shd w:color="auto" w:fill="00B0F0"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sz w:val="32"/>
                <w:szCs w:val="32"/>
              </w:rPr>
            </w:pPr>
            <w:r>
              <w:rPr>
                <w:rFonts w:eastAsia="Calibri" w:cs=""/>
                <w:b/>
                <w:bCs/>
                <w:color w:val="7B7B7B"/>
                <w:kern w:val="0"/>
                <w:sz w:val="22"/>
                <w:szCs w:val="22"/>
                <w:lang w:val="en-GB" w:eastAsia="en-US" w:bidi="ar-SA"/>
              </w:rPr>
            </w:r>
          </w:p>
        </w:tc>
      </w:tr>
      <w:tr>
        <w:trPr>
          <w:trHeight w:val="537" w:hRule="atLeast"/>
        </w:trPr>
        <w:tc>
          <w:tcPr>
            <w:tcW w:w="2124" w:type="dxa"/>
            <w:cnfStyle w:val="001000000000" w:firstRow="0" w:lastRow="0" w:firstColumn="1" w:lastColumn="0" w:oddVBand="0" w:evenVBand="0" w:oddHBand="0" w:evenHBand="0" w:firstRowFirstColumn="0" w:firstRowLastColumn="0" w:lastRowFirstColumn="0" w:lastRowLastColumn="0"/>
            <w:tcBorders>
              <w:right w:val="single" w:sz="4" w:space="0" w:color="A5A5A5"/>
            </w:tcBorders>
            <w:shd w:color="auto" w:fill="FFFFFF" w:themeFill="background1" w:val="clear"/>
          </w:tcPr>
          <w:p>
            <w:pPr>
              <w:pStyle w:val="Normal"/>
              <w:widowControl w:val="false"/>
              <w:suppressAutoHyphens w:val="true"/>
              <w:spacing w:lineRule="auto" w:line="240" w:before="0" w:after="0"/>
              <w:jc w:val="center"/>
              <w:rPr>
                <w:rFonts w:eastAsia="" w:cs=""/>
                <w:i/>
                <w:i/>
                <w:color w:val="7B7B7B"/>
                <w:kern w:val="0"/>
                <w:sz w:val="26"/>
                <w:szCs w:val="22"/>
                <w:lang w:val="en-GB" w:eastAsia="en-US" w:bidi="ar-SA"/>
              </w:rPr>
            </w:pPr>
            <w:r>
              <w:rPr>
                <w:rFonts w:eastAsia="" w:cs="" w:ascii="Calibri Light" w:hAnsi="Calibri Light"/>
                <w:i/>
                <w:iCs/>
                <w:color w:val="7B7B7B"/>
                <w:kern w:val="0"/>
                <w:sz w:val="26"/>
                <w:szCs w:val="22"/>
                <w:lang w:val="en-GB" w:eastAsia="en-US" w:bidi="ar-SA"/>
              </w:rPr>
              <w:t>Testing Tasks</w:t>
            </w:r>
          </w:p>
        </w:tc>
        <w:tc>
          <w:tcPr>
            <w:tcW w:w="572" w:type="dxa"/>
            <w:tcBorders/>
            <w:shd w:color="auto" w:fill="F30BE2" w:val="clea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sz w:val="32"/>
                <w:szCs w:val="32"/>
              </w:rPr>
            </w:pPr>
            <w:r>
              <w:rPr>
                <w:rFonts w:eastAsia="Calibri" w:cs=""/>
                <w:b/>
                <w:bCs/>
                <w:color w:val="7B7B7B"/>
                <w:kern w:val="0"/>
                <w:sz w:val="22"/>
                <w:szCs w:val="22"/>
                <w:lang w:val="en-GB" w:eastAsia="en-US" w:bidi="ar-SA"/>
              </w:rPr>
            </w:r>
          </w:p>
        </w:tc>
      </w:tr>
    </w:tbl>
    <w:p>
      <w:pPr>
        <w:pStyle w:val="Normal"/>
        <w:rPr>
          <w:b/>
          <w:b/>
          <w:bCs/>
          <w:sz w:val="32"/>
          <w:szCs w:val="32"/>
        </w:rPr>
      </w:pPr>
      <w:r/>
      <w:r>
        <w:rPr>
          <w:b/>
          <w:bCs/>
          <w:sz w:val="32"/>
          <w:szCs w:val="32"/>
        </w:rPr>
        <w:tab/>
        <w:tab/>
        <w:tab/>
      </w:r>
    </w:p>
    <w:p>
      <w:pPr>
        <w:pStyle w:val="Normal"/>
        <w:rPr>
          <w:b/>
          <w:b/>
          <w:bCs/>
          <w:sz w:val="32"/>
          <w:szCs w:val="32"/>
        </w:rPr>
      </w:pPr>
      <w:r>
        <w:rPr>
          <w:b/>
          <w:bCs/>
          <w:sz w:val="32"/>
          <w:szCs w:val="32"/>
        </w:rPr>
        <w:tab/>
        <w:tab/>
        <w:tab/>
        <w:tab/>
        <w:tab/>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t>1.2 – The problem</w:t>
      </w:r>
    </w:p>
    <w:p>
      <w:pPr>
        <w:pStyle w:val="Normal"/>
        <w:rPr/>
      </w:pPr>
      <w:r>
        <w:rPr/>
        <w:t xml:space="preserve">There are many existing popular photography sharing platforms, Instagram, 500px and Flicker to name a few. However, none of these sites offer an engaging way to get more images shared and often do not include detailed information about the photographs on the platform. Snap Challenges will attempt to resolve the gaps left by these sites by offering an engaging and informative photo sharing experience. </w:t>
      </w:r>
    </w:p>
    <w:p>
      <w:pPr>
        <w:pStyle w:val="Normal"/>
        <w:rPr/>
      </w:pPr>
      <w:r>
        <w:rPr/>
        <w:t>Photographers often experience burn out from their art, this can be for a variety of reasons, such as:</w:t>
      </w:r>
    </w:p>
    <w:p>
      <w:pPr>
        <w:pStyle w:val="ListParagraph"/>
        <w:numPr>
          <w:ilvl w:val="0"/>
          <w:numId w:val="1"/>
        </w:numPr>
        <w:rPr/>
      </w:pPr>
      <w:r>
        <w:rPr/>
        <w:t>Not being able to reach new locations.</w:t>
      </w:r>
    </w:p>
    <w:p>
      <w:pPr>
        <w:pStyle w:val="ListParagraph"/>
        <w:numPr>
          <w:ilvl w:val="0"/>
          <w:numId w:val="1"/>
        </w:numPr>
        <w:rPr/>
      </w:pPr>
      <w:r>
        <w:rPr/>
        <w:t>Not experimenting with styles outside of their comfort zone.</w:t>
      </w:r>
    </w:p>
    <w:p>
      <w:pPr>
        <w:pStyle w:val="ListParagraph"/>
        <w:numPr>
          <w:ilvl w:val="0"/>
          <w:numId w:val="1"/>
        </w:numPr>
        <w:rPr/>
      </w:pPr>
      <w:r>
        <w:rPr/>
        <w:t>High cost of new gear.</w:t>
      </w:r>
    </w:p>
    <w:p>
      <w:pPr>
        <w:pStyle w:val="ListParagraph"/>
        <w:numPr>
          <w:ilvl w:val="0"/>
          <w:numId w:val="1"/>
        </w:numPr>
        <w:rPr/>
      </w:pPr>
      <w:r>
        <w:rPr/>
        <w:t>A lack of engagement with the content they share.</w:t>
      </w:r>
    </w:p>
    <w:p>
      <w:pPr>
        <w:pStyle w:val="Normal"/>
        <w:rPr/>
      </w:pPr>
      <w:r>
        <w:rPr/>
        <w:t xml:space="preserve">Whilst Snap Challenges will not claim to be able to entirely eliminate these burn out factors, Snap challenges will attempt to mitigate this via the use of gamification. The app will provide users with challenges created by users and admins. These challenges will be regular and achievable yet challenging. This approach should result in more engagement with the platform than a typical photography sharing platform. </w:t>
      </w:r>
    </w:p>
    <w:p>
      <w:pPr>
        <w:pStyle w:val="Normal"/>
        <w:rPr>
          <w:b/>
          <w:b/>
          <w:bCs/>
          <w:sz w:val="32"/>
          <w:szCs w:val="32"/>
        </w:rPr>
      </w:pPr>
      <w:r>
        <w:rPr>
          <w:b/>
          <w:bCs/>
          <w:sz w:val="32"/>
          <w:szCs w:val="32"/>
        </w:rPr>
        <w:t>1.3 – Why it’s important</w:t>
      </w:r>
    </w:p>
    <w:p>
      <w:pPr>
        <w:pStyle w:val="Normal"/>
        <w:spacing w:lineRule="auto" w:line="240" w:before="0" w:after="0"/>
        <w:rPr/>
      </w:pPr>
      <w:r>
        <w:rPr/>
        <w:t xml:space="preserve">One of the main ways to improve at photography is to just get out there in the field, and practice. Snap Challenges gives the user a reason to get out and do this practice. This will hopefully lead to an improvement in their photography which benefits the whole community as we get to see better photos. </w:t>
      </w:r>
    </w:p>
    <w:p>
      <w:pPr>
        <w:pStyle w:val="Normal"/>
        <w:spacing w:lineRule="auto" w:line="240" w:before="0" w:after="0"/>
        <w:rPr/>
      </w:pPr>
      <w:r>
        <w:rPr/>
      </w:r>
    </w:p>
    <w:p>
      <w:pPr>
        <w:pStyle w:val="Normal"/>
        <w:spacing w:lineRule="auto" w:line="240" w:before="0" w:after="0"/>
        <w:rPr/>
      </w:pPr>
      <w:r>
        <w:rPr/>
        <w:t>The app will show camera settings such as:</w:t>
      </w:r>
    </w:p>
    <w:p>
      <w:pPr>
        <w:pStyle w:val="Normal"/>
        <w:spacing w:lineRule="auto" w:line="240" w:before="0" w:after="0"/>
        <w:rPr/>
      </w:pPr>
      <w:r>
        <w:rPr/>
      </w:r>
    </w:p>
    <w:p>
      <w:pPr>
        <w:pStyle w:val="ListParagraph"/>
        <w:numPr>
          <w:ilvl w:val="0"/>
          <w:numId w:val="2"/>
        </w:numPr>
        <w:spacing w:lineRule="auto" w:line="240" w:before="0" w:after="0"/>
        <w:contextualSpacing/>
        <w:rPr/>
      </w:pPr>
      <w:r>
        <w:rPr/>
        <w:t>Make</w:t>
      </w:r>
    </w:p>
    <w:p>
      <w:pPr>
        <w:pStyle w:val="ListParagraph"/>
        <w:numPr>
          <w:ilvl w:val="0"/>
          <w:numId w:val="2"/>
        </w:numPr>
        <w:spacing w:lineRule="auto" w:line="240" w:before="0" w:after="0"/>
        <w:contextualSpacing/>
        <w:rPr/>
      </w:pPr>
      <w:r>
        <w:rPr/>
        <w:t>Model</w:t>
      </w:r>
    </w:p>
    <w:p>
      <w:pPr>
        <w:pStyle w:val="ListParagraph"/>
        <w:numPr>
          <w:ilvl w:val="0"/>
          <w:numId w:val="2"/>
        </w:numPr>
        <w:spacing w:lineRule="auto" w:line="240" w:before="0" w:after="0"/>
        <w:contextualSpacing/>
        <w:rPr/>
      </w:pPr>
      <w:r>
        <w:rPr/>
        <w:t>Aperture</w:t>
      </w:r>
    </w:p>
    <w:p>
      <w:pPr>
        <w:pStyle w:val="ListParagraph"/>
        <w:numPr>
          <w:ilvl w:val="0"/>
          <w:numId w:val="2"/>
        </w:numPr>
        <w:spacing w:lineRule="auto" w:line="240" w:before="0" w:after="0"/>
        <w:contextualSpacing/>
        <w:rPr/>
      </w:pPr>
      <w:r>
        <w:rPr/>
        <w:t>Shutter Speed</w:t>
      </w:r>
    </w:p>
    <w:p>
      <w:pPr>
        <w:pStyle w:val="ListParagraph"/>
        <w:numPr>
          <w:ilvl w:val="0"/>
          <w:numId w:val="2"/>
        </w:numPr>
        <w:spacing w:lineRule="auto" w:line="240" w:before="0" w:after="0"/>
        <w:contextualSpacing/>
        <w:rPr/>
      </w:pPr>
      <w:r>
        <w:rPr/>
        <w:t>ISO</w:t>
      </w:r>
    </w:p>
    <w:p>
      <w:pPr>
        <w:pStyle w:val="ListParagraph"/>
        <w:numPr>
          <w:ilvl w:val="0"/>
          <w:numId w:val="2"/>
        </w:numPr>
        <w:spacing w:lineRule="auto" w:line="240" w:before="0" w:after="0"/>
        <w:contextualSpacing/>
        <w:rPr/>
      </w:pPr>
      <w:r>
        <w:rPr/>
        <w:t>Focal Length</w:t>
      </w:r>
    </w:p>
    <w:p>
      <w:pPr>
        <w:pStyle w:val="Normal"/>
        <w:spacing w:lineRule="auto" w:line="240" w:before="0" w:after="0"/>
        <w:rPr/>
      </w:pPr>
      <w:r>
        <w:rPr/>
      </w:r>
    </w:p>
    <w:p>
      <w:pPr>
        <w:pStyle w:val="Normal"/>
        <w:spacing w:lineRule="auto" w:line="240" w:before="0" w:after="0"/>
        <w:rPr/>
      </w:pPr>
      <w:r>
        <w:rPr/>
        <w:t xml:space="preserve">Providing users with this level of detail about a photograph provides a good insight in to how the photo was taken. This will mean that the community can collaboratively improve their photography simply by observing others work. </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b/>
          <w:b/>
          <w:bCs/>
          <w:sz w:val="32"/>
          <w:szCs w:val="32"/>
        </w:rPr>
      </w:pPr>
      <w:r>
        <w:rPr>
          <w:b/>
          <w:bCs/>
          <w:sz w:val="32"/>
          <w:szCs w:val="32"/>
        </w:rPr>
        <w:t>1.4 – Aims and Objectives</w:t>
      </w:r>
    </w:p>
    <w:p>
      <w:pPr>
        <w:pStyle w:val="Normal"/>
        <w:rPr/>
      </w:pPr>
      <w:r>
        <w:rPr/>
        <w:t xml:space="preserve">AIMS: </w:t>
      </w:r>
    </w:p>
    <w:p>
      <w:pPr>
        <w:pStyle w:val="ListParagraph"/>
        <w:numPr>
          <w:ilvl w:val="0"/>
          <w:numId w:val="3"/>
        </w:numPr>
        <w:rPr/>
      </w:pPr>
      <w:r>
        <w:rPr/>
        <w:t>To develop a platform independent app to gamify photography via the use of challenges.</w:t>
      </w:r>
    </w:p>
    <w:p>
      <w:pPr>
        <w:pStyle w:val="ListParagraph"/>
        <w:numPr>
          <w:ilvl w:val="0"/>
          <w:numId w:val="3"/>
        </w:numPr>
        <w:rPr/>
      </w:pPr>
      <w:r>
        <w:rPr/>
        <w:t>To minimise burn out amongst photographers using these challenges to engage them with the app and their hobby.</w:t>
      </w:r>
    </w:p>
    <w:p>
      <w:pPr>
        <w:pStyle w:val="ListParagraph"/>
        <w:numPr>
          <w:ilvl w:val="0"/>
          <w:numId w:val="3"/>
        </w:numPr>
        <w:rPr/>
      </w:pPr>
      <w:r>
        <w:rPr/>
        <w:t>To educate the users of the app by providing information about the camera settings used to achieve the resulting photo.</w:t>
      </w:r>
    </w:p>
    <w:p>
      <w:pPr>
        <w:pStyle w:val="Normal"/>
        <w:rPr/>
      </w:pPr>
      <w:r>
        <w:rPr/>
        <w:t>OBJECTIVES:</w:t>
      </w:r>
    </w:p>
    <w:p>
      <w:pPr>
        <w:pStyle w:val="ListParagraph"/>
        <w:numPr>
          <w:ilvl w:val="0"/>
          <w:numId w:val="4"/>
        </w:numPr>
        <w:rPr/>
      </w:pPr>
      <w:r>
        <w:rPr/>
        <w:t>Research gamification benefits and drawbacks, and other times it has been used in the photography field.</w:t>
      </w:r>
    </w:p>
    <w:p>
      <w:pPr>
        <w:pStyle w:val="ListParagraph"/>
        <w:numPr>
          <w:ilvl w:val="0"/>
          <w:numId w:val="4"/>
        </w:numPr>
        <w:rPr/>
      </w:pPr>
      <w:r>
        <w:rPr/>
        <w:t>Research React Native in comparison to Progressive Web Apps (PWAs).</w:t>
      </w:r>
    </w:p>
    <w:p>
      <w:pPr>
        <w:pStyle w:val="ListParagraph"/>
        <w:numPr>
          <w:ilvl w:val="0"/>
          <w:numId w:val="4"/>
        </w:numPr>
        <w:rPr/>
      </w:pPr>
      <w:r>
        <w:rPr/>
        <w:t>Research data storage solutions MYSQL vs NOSQL.</w:t>
      </w:r>
    </w:p>
    <w:p>
      <w:pPr>
        <w:pStyle w:val="ListParagraph"/>
        <w:numPr>
          <w:ilvl w:val="0"/>
          <w:numId w:val="4"/>
        </w:numPr>
        <w:rPr/>
      </w:pPr>
      <w:r>
        <w:rPr/>
        <w:t>Design and develop the database schema.</w:t>
      </w:r>
    </w:p>
    <w:p>
      <w:pPr>
        <w:pStyle w:val="ListParagraph"/>
        <w:numPr>
          <w:ilvl w:val="0"/>
          <w:numId w:val="4"/>
        </w:numPr>
        <w:rPr/>
      </w:pPr>
      <w:r>
        <w:rPr/>
        <w:t>Design and develop the Python Flask API.</w:t>
      </w:r>
    </w:p>
    <w:p>
      <w:pPr>
        <w:pStyle w:val="ListParagraph"/>
        <w:numPr>
          <w:ilvl w:val="0"/>
          <w:numId w:val="4"/>
        </w:numPr>
        <w:rPr/>
      </w:pPr>
      <w:r>
        <w:rPr/>
        <w:t>Design and develop the front-end client as either a React Native app or PWA.</w:t>
      </w:r>
    </w:p>
    <w:p>
      <w:pPr>
        <w:pStyle w:val="ListParagraph"/>
        <w:numPr>
          <w:ilvl w:val="0"/>
          <w:numId w:val="4"/>
        </w:numPr>
        <w:rPr/>
      </w:pPr>
      <w:r>
        <w:rPr/>
        <w:t>Test the system from both a technical and user perspective.</w:t>
      </w:r>
    </w:p>
    <w:p>
      <w:pPr>
        <w:pStyle w:val="ListParagraph"/>
        <w:numPr>
          <w:ilvl w:val="0"/>
          <w:numId w:val="4"/>
        </w:numPr>
        <w:rPr/>
      </w:pPr>
      <w:r>
        <w:rPr/>
        <w:t>Produce a report to summarise findings, research, implementation, and testing stages of development.</w:t>
      </w:r>
    </w:p>
    <w:p>
      <w:pPr>
        <w:pStyle w:val="Normal"/>
        <w:rPr>
          <w:b/>
          <w:b/>
          <w:bCs/>
          <w:sz w:val="32"/>
          <w:szCs w:val="32"/>
        </w:rPr>
      </w:pPr>
      <w:r>
        <w:rPr>
          <w:b/>
          <w:bCs/>
          <w:sz w:val="32"/>
          <w:szCs w:val="32"/>
        </w:rPr>
        <w:t>1.5 – Potential ethical and legal issues</w:t>
      </w:r>
    </w:p>
    <w:p>
      <w:pPr>
        <w:pStyle w:val="Normal"/>
        <w:rPr>
          <w:rFonts w:cs="Calibri" w:cstheme="minorHAnsi"/>
        </w:rPr>
      </w:pPr>
      <w:r>
        <w:rPr>
          <w:rFonts w:cs="Calibri" w:cstheme="minorHAnsi"/>
        </w:rPr>
        <w:t>The system will handle user data therefore it will need to conform to the General Data Protection Regulation (</w:t>
      </w:r>
      <w:r>
        <w:rPr>
          <w:rFonts w:cs="Calibri" w:cstheme="minorHAnsi"/>
          <w:b/>
          <w:bCs/>
        </w:rPr>
        <w:t>GDPR</w:t>
      </w:r>
      <w:r>
        <w:rPr>
          <w:rFonts w:cs="Calibri" w:cstheme="minorHAnsi"/>
        </w:rPr>
        <w:t xml:space="preserve">). </w:t>
      </w:r>
      <w:r>
        <w:rPr>
          <w:rFonts w:cs="Calibri" w:cstheme="minorHAnsi"/>
        </w:rPr>
        <w:t>Passwords will be stored in the database, this could be a security concern, to minmise the risk passwords will be hashed using the SHA256 algorithim. The only person who will know the plain text password will be the user.</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pPr>
      <w:r>
        <w:rPr/>
      </w:r>
    </w:p>
    <w:p>
      <w:pPr>
        <w:pStyle w:val="Normal"/>
        <w:rPr/>
      </w:pPr>
      <w:r>
        <w:rPr/>
      </w:r>
    </w:p>
    <w:p>
      <w:pPr>
        <w:pStyle w:val="Normal"/>
        <w:rPr/>
      </w:pPr>
      <w:r>
        <w:rPr/>
      </w:r>
    </w:p>
    <w:p>
      <w:pPr>
        <w:pStyle w:val="Heading1"/>
        <w:rPr>
          <w:b/>
          <w:b/>
          <w:bCs/>
          <w:color w:val="auto"/>
          <w:sz w:val="44"/>
          <w:szCs w:val="44"/>
        </w:rPr>
      </w:pPr>
      <w:r>
        <w:rPr>
          <w:b/>
          <w:bCs/>
          <w:color w:val="auto"/>
          <w:sz w:val="44"/>
          <w:szCs w:val="44"/>
        </w:rPr>
        <w:t>2 – Literature Review</w:t>
      </w:r>
    </w:p>
    <w:p>
      <w:pPr>
        <w:pStyle w:val="Normal"/>
        <w:rPr>
          <w:b/>
          <w:b/>
          <w:bCs/>
          <w:sz w:val="32"/>
          <w:szCs w:val="32"/>
        </w:rPr>
      </w:pPr>
      <w:r>
        <w:rPr>
          <w:b/>
          <w:bCs/>
          <w:sz w:val="32"/>
          <w:szCs w:val="32"/>
        </w:rPr>
        <w:t>2.1 HTTP Protocol</w:t>
      </w:r>
    </w:p>
    <w:p>
      <w:pPr>
        <w:pStyle w:val="Normal"/>
        <w:rPr/>
      </w:pPr>
      <w:r>
        <w:rPr/>
        <w:t>The system will partially consist of a backend API, this will be developed from scratch using Python and Flask. To successfully develop this an understanding of the HTTP Protocol will be required. In particular, an understanding of the HTTP verbs will be required.</w:t>
      </w:r>
    </w:p>
    <w:p>
      <w:pPr>
        <w:pStyle w:val="Normal"/>
        <w:rPr/>
      </w:pPr>
      <w:r>
        <w:rPr/>
        <w:t>These HTTP Verbs are defined by the HTTP Protocol (Request for comments, 1999) and the definitions are as follows:</w:t>
      </w:r>
    </w:p>
    <w:p>
      <w:pPr>
        <w:pStyle w:val="Normal"/>
        <w:rPr/>
      </w:pPr>
      <w:r>
        <w:rPr/>
      </w:r>
    </w:p>
    <w:p>
      <w:pPr>
        <w:pStyle w:val="Normal"/>
        <w:rPr>
          <w:b/>
          <w:b/>
          <w:bCs/>
        </w:rPr>
      </w:pPr>
      <w:r>
        <w:rPr>
          <w:b/>
          <w:bCs/>
        </w:rPr>
        <w:t>GET:</w:t>
      </w:r>
    </w:p>
    <w:p>
      <w:pPr>
        <w:pStyle w:val="Normal"/>
        <w:ind w:left="720" w:hanging="0"/>
        <w:rPr/>
      </w:pPr>
      <w:r>
        <w:rPr/>
        <w:t>“</w:t>
      </w:r>
      <w:r>
        <w:rPr/>
        <w:t>The GET method means retrieve whatever information (in the form of an entity) is identified by the Request-URI. If the Request-URI refers to a data-producing process, it is the produced data which shall be returned as the entity in the response and not the source text of the process, unless that text happens to be the output of the process.”</w:t>
      </w:r>
    </w:p>
    <w:p>
      <w:pPr>
        <w:pStyle w:val="Normal"/>
        <w:rPr>
          <w:b/>
          <w:b/>
          <w:bCs/>
        </w:rPr>
      </w:pPr>
      <w:r>
        <w:rPr>
          <w:b/>
          <w:bCs/>
        </w:rPr>
      </w:r>
    </w:p>
    <w:p>
      <w:pPr>
        <w:pStyle w:val="Normal"/>
        <w:rPr>
          <w:b/>
          <w:b/>
          <w:bCs/>
        </w:rPr>
      </w:pPr>
      <w:r>
        <w:rPr>
          <w:b/>
          <w:bCs/>
        </w:rPr>
        <w:t>POST:</w:t>
      </w:r>
    </w:p>
    <w:p>
      <w:pPr>
        <w:pStyle w:val="Normal"/>
        <w:ind w:left="720" w:hanging="0"/>
        <w:rPr/>
      </w:pPr>
      <w:r>
        <w:rPr/>
        <w:t>“</w:t>
      </w:r>
      <w:r>
        <w:rPr/>
        <w:t>The POST method is used to request that the origin server accept the entity enclosed in the request as a new subordinate of the resource identified by the Request-URI in the Request-Line.”</w:t>
      </w:r>
    </w:p>
    <w:p>
      <w:pPr>
        <w:pStyle w:val="Normal"/>
        <w:rPr>
          <w:b/>
          <w:b/>
          <w:bCs/>
        </w:rPr>
      </w:pPr>
      <w:r>
        <w:rPr>
          <w:b/>
          <w:bCs/>
        </w:rPr>
        <w:t>PUT:</w:t>
      </w:r>
    </w:p>
    <w:p>
      <w:pPr>
        <w:pStyle w:val="Normal"/>
        <w:ind w:left="720" w:hanging="0"/>
        <w:rPr/>
      </w:pPr>
      <w:r>
        <w:rPr/>
        <w:t>“</w:t>
      </w:r>
      <w:r>
        <w:rPr/>
        <w:t>The PUT method requests that the enclosed entity be stored under the supplied Request-URI. If the Request-URI refers to an already existing resource, the enclosed entity SHOULD be considered as a modified version of the one residing on the origin server. If the Request-URI does not point to an existing resource, and that URI is capable of being defined as a new resource by the requesting user agent, the origin server can create the resource with that URI. If a new resource is created, the origin server MUST inform the user agent via the 201 (Created) response. If an existing resource is modified, either the 200 (OK) or 204 (No Content) response codes SHOULD be sent to indicate successful completion of the request. If the resource could not be created or modified with the Request-URI, an appropriate error response SHOULD be given that reflects the nature of the problem. The recipient of the entity MUST NOT ignore any Content-* (e.g. Content-Range) headers that it does not understand or implement and MUST return a 501 (Not Implemented) response in such cases.”</w:t>
      </w:r>
    </w:p>
    <w:p>
      <w:pPr>
        <w:pStyle w:val="Normal"/>
        <w:rPr>
          <w:b/>
          <w:b/>
          <w:bCs/>
        </w:rPr>
      </w:pPr>
      <w:r>
        <w:rPr>
          <w:b/>
          <w:bCs/>
        </w:rPr>
        <w:t>DELETE:</w:t>
      </w:r>
    </w:p>
    <w:p>
      <w:pPr>
        <w:pStyle w:val="Normal"/>
        <w:ind w:left="720" w:hanging="0"/>
        <w:rPr/>
      </w:pPr>
      <w:r>
        <w:rPr/>
        <w:t>“</w:t>
      </w:r>
      <w:r>
        <w:rPr/>
        <w:t>The DELETE method requests that the origin server delete the resource identified by the Request-URI. This method MAY be overridden by human intervention (or other means) on the origin server. The client cannot be guaranteed that the operation has been carried out, even if the status code returned from the origin server indicates that the action has been completed successfully. However, the server SHOULD NOT indicate success unless, at the time the response is given, it intends to delete the resource or move it to an inaccessible location.”</w:t>
      </w:r>
    </w:p>
    <w:p>
      <w:pPr>
        <w:pStyle w:val="Normal"/>
        <w:rPr/>
      </w:pPr>
      <w:r>
        <w:rPr/>
      </w:r>
    </w:p>
    <w:p>
      <w:pPr>
        <w:pStyle w:val="Normal"/>
        <w:rPr/>
      </w:pPr>
      <w:r>
        <w:rPr/>
        <w:t xml:space="preserve">The API the system will use will be a CRUD style REST API. This means that each of the CRUD operations can be mapped to different HTTP verbs as follows. </w:t>
      </w:r>
    </w:p>
    <w:tbl>
      <w:tblPr>
        <w:tblStyle w:val="ListTable3"/>
        <w:tblW w:w="212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8"/>
        <w:gridCol w:w="993"/>
      </w:tblGrid>
      <w:tr>
        <w:trPr>
          <w:cnfStyle w:val="100000000000" w:firstRow="1" w:lastRow="0" w:firstColumn="0" w:lastColumn="0" w:oddVBand="0" w:evenVBand="0" w:oddHBand="0" w:evenHBand="0" w:firstRowFirstColumn="0" w:firstRowLastColumn="0" w:lastRowFirstColumn="0" w:lastRowLastColumn="0"/>
        </w:trPr>
        <w:tc>
          <w:tcPr>
            <w:tcW w:w="1128" w:type="dxa"/>
            <w:cnfStyle w:val="001000000100" w:firstRow="0" w:lastRow="0" w:firstColumn="1" w:lastColumn="0" w:oddVBand="0" w:evenVBand="0" w:oddHBand="0" w:evenHBand="0" w:firstRowFirstColumn="1" w:firstRowLastColumn="0" w:lastRowFirstColumn="0" w:lastRowLastColumn="0"/>
            <w:tcBorders>
              <w:bottom w:val="nil"/>
              <w:right w:val="nil"/>
            </w:tcBorders>
            <w:shd w:color="auto" w:fill="000000" w:themeFill="text1" w:val="clear"/>
          </w:tcPr>
          <w:p>
            <w:pPr>
              <w:pStyle w:val="Normal"/>
              <w:widowControl w:val="false"/>
              <w:suppressAutoHyphens w:val="true"/>
              <w:spacing w:lineRule="auto" w:line="240" w:before="0" w:after="0"/>
              <w:jc w:val="left"/>
              <w:rPr>
                <w:rFonts w:ascii="Calibri" w:hAnsi="Calibri" w:eastAsia="Calibri"/>
                <w:color w:val="FFFFFF"/>
              </w:rPr>
            </w:pPr>
            <w:r>
              <w:rPr>
                <w:rFonts w:eastAsia="Calibri" w:cs=""/>
                <w:b/>
                <w:bCs/>
                <w:color w:val="FFFFFF"/>
                <w:kern w:val="0"/>
                <w:sz w:val="22"/>
                <w:szCs w:val="22"/>
                <w:lang w:val="en-GB" w:eastAsia="en-US" w:bidi="ar-SA"/>
              </w:rPr>
              <w:t>CRUD</w:t>
            </w:r>
          </w:p>
        </w:tc>
        <w:tc>
          <w:tcPr>
            <w:tcW w:w="993" w:type="dxa"/>
            <w:tcBorders>
              <w:left w:val="nil"/>
              <w:bottom w:val="nil"/>
            </w:tcBorders>
            <w:shd w:color="auto" w:fill="000000" w:themeFill="text1" w:val="clear"/>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olor w:val="FFFFFF"/>
              </w:rPr>
            </w:pPr>
            <w:r>
              <w:rPr>
                <w:rFonts w:eastAsia="Calibri" w:cs=""/>
                <w:b/>
                <w:bCs/>
                <w:color w:val="FFFFFF"/>
                <w:kern w:val="0"/>
                <w:sz w:val="22"/>
                <w:szCs w:val="22"/>
                <w:lang w:val="en-GB" w:eastAsia="en-US" w:bidi="ar-SA"/>
              </w:rPr>
              <w:t>HTTP</w:t>
            </w:r>
          </w:p>
        </w:tc>
      </w:tr>
      <w:tr>
        <w:trPr>
          <w:cnfStyle w:val="000000100000" w:firstRow="0" w:lastRow="0" w:firstColumn="0" w:lastColumn="0" w:oddVBand="0" w:evenVBand="0" w:oddHBand="1" w:evenHBand="0" w:firstRowFirstColumn="0" w:firstRowLastColumn="0" w:lastRowFirstColumn="0" w:lastRowLastColumn="0"/>
        </w:trPr>
        <w:tc>
          <w:tcPr>
            <w:tcW w:w="1128"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en-GB" w:eastAsia="en-US" w:bidi="ar-SA"/>
              </w:rPr>
              <w:t xml:space="preserve">CREATE </w:t>
            </w:r>
          </w:p>
        </w:tc>
        <w:tc>
          <w:tcPr>
            <w:tcW w:w="993" w:type="dxa"/>
            <w:tcBorders>
              <w:left w:val="nil"/>
            </w:tcBorders>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rPr>
            </w:pPr>
            <w:r>
              <w:rPr>
                <w:rFonts w:eastAsia="Calibri" w:cs=""/>
                <w:kern w:val="0"/>
                <w:sz w:val="22"/>
                <w:szCs w:val="22"/>
                <w:lang w:val="en-GB" w:eastAsia="en-US" w:bidi="ar-SA"/>
              </w:rPr>
              <w:t>POST</w:t>
            </w:r>
          </w:p>
        </w:tc>
      </w:tr>
      <w:tr>
        <w:trPr/>
        <w:tc>
          <w:tcPr>
            <w:tcW w:w="112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en-GB" w:eastAsia="en-US" w:bidi="ar-SA"/>
              </w:rPr>
              <w:t>READ</w:t>
            </w:r>
          </w:p>
        </w:tc>
        <w:tc>
          <w:tcPr>
            <w:tcW w:w="993" w:type="dxa"/>
            <w:tcBorders>
              <w:top w:val="nil"/>
              <w:left w:val="nil"/>
              <w:bottom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rPr>
            </w:pPr>
            <w:r>
              <w:rPr>
                <w:rFonts w:eastAsia="Calibri" w:cs=""/>
                <w:kern w:val="0"/>
                <w:sz w:val="22"/>
                <w:szCs w:val="22"/>
                <w:lang w:val="en-GB" w:eastAsia="en-US" w:bidi="ar-SA"/>
              </w:rPr>
              <w:t>GET</w:t>
            </w:r>
          </w:p>
        </w:tc>
      </w:tr>
      <w:tr>
        <w:trPr>
          <w:cnfStyle w:val="000000100000" w:firstRow="0" w:lastRow="0" w:firstColumn="0" w:lastColumn="0" w:oddVBand="0" w:evenVBand="0" w:oddHBand="1" w:evenHBand="0" w:firstRowFirstColumn="0" w:firstRowLastColumn="0" w:lastRowFirstColumn="0" w:lastRowLastColumn="0"/>
        </w:trPr>
        <w:tc>
          <w:tcPr>
            <w:tcW w:w="1128"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en-GB" w:eastAsia="en-US" w:bidi="ar-SA"/>
              </w:rPr>
              <w:t>UPDATE</w:t>
            </w:r>
          </w:p>
        </w:tc>
        <w:tc>
          <w:tcPr>
            <w:tcW w:w="993" w:type="dxa"/>
            <w:tcBorders>
              <w:left w:val="nil"/>
            </w:tcBorders>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rPr>
            </w:pPr>
            <w:r>
              <w:rPr>
                <w:rFonts w:eastAsia="Calibri" w:cs=""/>
                <w:kern w:val="0"/>
                <w:sz w:val="22"/>
                <w:szCs w:val="22"/>
                <w:lang w:val="en-GB" w:eastAsia="en-US" w:bidi="ar-SA"/>
              </w:rPr>
              <w:t>PUT</w:t>
            </w:r>
          </w:p>
        </w:tc>
      </w:tr>
      <w:tr>
        <w:trPr/>
        <w:tc>
          <w:tcPr>
            <w:tcW w:w="112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FFFFFF" w:themeFill="background1" w:val="clear"/>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en-GB" w:eastAsia="en-US" w:bidi="ar-SA"/>
              </w:rPr>
              <w:t>DELETE</w:t>
            </w:r>
          </w:p>
        </w:tc>
        <w:tc>
          <w:tcPr>
            <w:tcW w:w="993" w:type="dxa"/>
            <w:tcBorders>
              <w:top w:val="nil"/>
              <w:left w:val="nil"/>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rPr>
            </w:pPr>
            <w:r>
              <w:rPr>
                <w:rFonts w:eastAsia="Calibri" w:cs=""/>
                <w:kern w:val="0"/>
                <w:sz w:val="22"/>
                <w:szCs w:val="22"/>
                <w:lang w:val="en-GB" w:eastAsia="en-US" w:bidi="ar-SA"/>
              </w:rPr>
              <w:t>DELETE</w:t>
            </w:r>
          </w:p>
        </w:tc>
      </w:tr>
    </w:tbl>
    <w:p>
      <w:pPr>
        <w:pStyle w:val="Normal"/>
        <w:rPr/>
      </w:pPr>
      <w:r>
        <w:rPr/>
        <w:t>These mappings fit the definitions of the HTTP verbs provided above.</w:t>
      </w:r>
    </w:p>
    <w:p>
      <w:pPr>
        <w:pStyle w:val="Normal"/>
        <w:rPr>
          <w:b/>
          <w:b/>
          <w:bCs/>
          <w:sz w:val="32"/>
          <w:szCs w:val="32"/>
        </w:rPr>
      </w:pPr>
      <w:r>
        <w:rPr>
          <w:b/>
          <w:bCs/>
          <w:sz w:val="32"/>
          <w:szCs w:val="32"/>
        </w:rPr>
        <w:t>2.2 Database Choice</w:t>
      </w:r>
    </w:p>
    <w:p>
      <w:pPr>
        <w:pStyle w:val="Normal"/>
        <w:rPr/>
      </w:pPr>
      <w:r>
        <w:rPr/>
        <w:t>There are many different options to choose from when it comes to databases. The main comparison to look into will be between SQL vs NOSQL based databases.</w:t>
      </w:r>
    </w:p>
    <w:p>
      <w:pPr>
        <w:pStyle w:val="Normal"/>
        <w:rPr>
          <w:b/>
          <w:b/>
          <w:bCs/>
          <w:sz w:val="24"/>
          <w:szCs w:val="24"/>
          <w:u w:val="single"/>
        </w:rPr>
      </w:pPr>
      <w:r>
        <w:rPr>
          <w:b/>
          <w:bCs/>
          <w:sz w:val="24"/>
          <w:szCs w:val="24"/>
          <w:u w:val="single"/>
        </w:rPr>
        <w:t>SQL:</w:t>
      </w:r>
    </w:p>
    <w:p>
      <w:pPr>
        <w:pStyle w:val="Normal"/>
        <w:rPr/>
      </w:pPr>
      <w:r>
        <w:rPr/>
        <w:t>SQL stands for Structured Query Language and acts as the main interface between the database and the client. It was initially conceived in 1974 by IBM Researchers and was first standardized in 1986 Most SQL based database software are relational database management systems (RDBMS). These databases consist of records, fields, relations and derived relvars. These can also be described using SQL terms:</w:t>
      </w:r>
    </w:p>
    <w:tbl>
      <w:tblPr>
        <w:tblStyle w:val="ListTable3"/>
        <w:tblW w:w="212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8"/>
        <w:gridCol w:w="993"/>
      </w:tblGrid>
      <w:tr>
        <w:trPr>
          <w:cnfStyle w:val="100000000000" w:firstRow="1" w:lastRow="0" w:firstColumn="0" w:lastColumn="0" w:oddVBand="0" w:evenVBand="0" w:oddHBand="0" w:evenHBand="0" w:firstRowFirstColumn="0" w:firstRowLastColumn="0" w:lastRowFirstColumn="0" w:lastRowLastColumn="0"/>
        </w:trPr>
        <w:tc>
          <w:tcPr>
            <w:tcW w:w="1128" w:type="dxa"/>
            <w:cnfStyle w:val="001000000100" w:firstRow="0" w:lastRow="0" w:firstColumn="1" w:lastColumn="0" w:oddVBand="0" w:evenVBand="0" w:oddHBand="0" w:evenHBand="0" w:firstRowFirstColumn="1" w:firstRowLastColumn="0" w:lastRowFirstColumn="0" w:lastRowLastColumn="0"/>
            <w:tcBorders>
              <w:bottom w:val="nil"/>
              <w:right w:val="nil"/>
            </w:tcBorders>
            <w:shd w:color="auto" w:fill="000000" w:themeFill="text1" w:val="clear"/>
          </w:tcPr>
          <w:p>
            <w:pPr>
              <w:pStyle w:val="Normal"/>
              <w:widowControl w:val="false"/>
              <w:suppressAutoHyphens w:val="true"/>
              <w:spacing w:lineRule="auto" w:line="240" w:before="0" w:after="0"/>
              <w:jc w:val="left"/>
              <w:rPr>
                <w:rFonts w:ascii="Calibri" w:hAnsi="Calibri" w:eastAsia="Calibri"/>
                <w:color w:val="FFFFFF"/>
              </w:rPr>
            </w:pPr>
            <w:r>
              <w:rPr>
                <w:rFonts w:eastAsia="Calibri" w:cs=""/>
                <w:b/>
                <w:bCs/>
                <w:color w:val="FFFFFF"/>
                <w:kern w:val="0"/>
                <w:sz w:val="22"/>
                <w:szCs w:val="22"/>
                <w:lang w:val="en-GB" w:eastAsia="en-US" w:bidi="ar-SA"/>
              </w:rPr>
              <w:t>Relation DB Term</w:t>
            </w:r>
          </w:p>
        </w:tc>
        <w:tc>
          <w:tcPr>
            <w:tcW w:w="993" w:type="dxa"/>
            <w:tcBorders>
              <w:left w:val="nil"/>
              <w:bottom w:val="nil"/>
            </w:tcBorders>
            <w:shd w:color="auto" w:fill="000000" w:themeFill="text1" w:val="clear"/>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olor w:val="FFFFFF"/>
              </w:rPr>
            </w:pPr>
            <w:r>
              <w:rPr>
                <w:rFonts w:eastAsia="Calibri" w:cs=""/>
                <w:b/>
                <w:bCs/>
                <w:color w:val="FFFFFF"/>
                <w:kern w:val="0"/>
                <w:sz w:val="22"/>
                <w:szCs w:val="22"/>
                <w:lang w:val="en-GB" w:eastAsia="en-US" w:bidi="ar-SA"/>
              </w:rPr>
              <w:t>SQL</w:t>
            </w:r>
          </w:p>
        </w:tc>
      </w:tr>
      <w:tr>
        <w:trPr>
          <w:cnfStyle w:val="000000100000" w:firstRow="0" w:lastRow="0" w:firstColumn="0" w:lastColumn="0" w:oddVBand="0" w:evenVBand="0" w:oddHBand="1" w:evenHBand="0" w:firstRowFirstColumn="0" w:firstRowLastColumn="0" w:lastRowFirstColumn="0" w:lastRowLastColumn="0"/>
        </w:trPr>
        <w:tc>
          <w:tcPr>
            <w:tcW w:w="1128"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en-GB" w:eastAsia="en-US" w:bidi="ar-SA"/>
              </w:rPr>
              <w:t xml:space="preserve">Record </w:t>
            </w:r>
          </w:p>
        </w:tc>
        <w:tc>
          <w:tcPr>
            <w:tcW w:w="993" w:type="dxa"/>
            <w:tcBorders>
              <w:left w:val="nil"/>
            </w:tcBorders>
          </w:tcPr>
          <w:p>
            <w:pPr>
              <w:pStyle w:val="TableContents"/>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rPr>
            </w:pPr>
            <w:r>
              <w:rPr>
                <w:rFonts w:eastAsia="Calibri" w:cs=""/>
                <w:kern w:val="0"/>
                <w:sz w:val="22"/>
                <w:szCs w:val="22"/>
                <w:lang w:val="en-GB" w:eastAsia="en-US" w:bidi="ar-SA"/>
              </w:rPr>
              <w:t>Row</w:t>
            </w:r>
          </w:p>
        </w:tc>
      </w:tr>
      <w:tr>
        <w:trPr/>
        <w:tc>
          <w:tcPr>
            <w:tcW w:w="112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TableContents"/>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en-GB" w:eastAsia="en-US" w:bidi="ar-SA"/>
              </w:rPr>
              <w:t>Field</w:t>
            </w:r>
          </w:p>
        </w:tc>
        <w:tc>
          <w:tcPr>
            <w:tcW w:w="993" w:type="dxa"/>
            <w:tcBorders>
              <w:top w:val="nil"/>
              <w:left w:val="nil"/>
              <w:bottom w:val="nil"/>
            </w:tcBorders>
          </w:tcPr>
          <w:p>
            <w:pPr>
              <w:pStyle w:val="TableContents"/>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rPr>
            </w:pPr>
            <w:r>
              <w:rPr>
                <w:rFonts w:eastAsia="Calibri" w:cs=""/>
                <w:kern w:val="0"/>
                <w:sz w:val="22"/>
                <w:szCs w:val="22"/>
                <w:lang w:val="en-GB" w:eastAsia="en-US" w:bidi="ar-SA"/>
              </w:rPr>
              <w:t>Column</w:t>
            </w:r>
          </w:p>
        </w:tc>
      </w:tr>
      <w:tr>
        <w:trPr>
          <w:cnfStyle w:val="000000100000" w:firstRow="0" w:lastRow="0" w:firstColumn="0" w:lastColumn="0" w:oddVBand="0" w:evenVBand="0" w:oddHBand="1" w:evenHBand="0" w:firstRowFirstColumn="0" w:firstRowLastColumn="0" w:lastRowFirstColumn="0" w:lastRowLastColumn="0"/>
        </w:trPr>
        <w:tc>
          <w:tcPr>
            <w:tcW w:w="1128"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TableContents"/>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en-GB" w:eastAsia="en-US" w:bidi="ar-SA"/>
              </w:rPr>
              <w:t>Relation</w:t>
            </w:r>
          </w:p>
        </w:tc>
        <w:tc>
          <w:tcPr>
            <w:tcW w:w="993" w:type="dxa"/>
            <w:tcBorders>
              <w:left w:val="nil"/>
            </w:tcBorders>
          </w:tcPr>
          <w:p>
            <w:pPr>
              <w:pStyle w:val="TableContents"/>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rPr>
            </w:pPr>
            <w:r>
              <w:rPr>
                <w:rFonts w:eastAsia="Calibri" w:cs=""/>
                <w:kern w:val="0"/>
                <w:sz w:val="22"/>
                <w:szCs w:val="22"/>
                <w:lang w:val="en-GB" w:eastAsia="en-US" w:bidi="ar-SA"/>
              </w:rPr>
              <w:t>Table</w:t>
            </w:r>
          </w:p>
        </w:tc>
      </w:tr>
      <w:tr>
        <w:trPr/>
        <w:tc>
          <w:tcPr>
            <w:tcW w:w="112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FFFFFF" w:themeFill="background1" w:val="clear"/>
          </w:tcPr>
          <w:p>
            <w:pPr>
              <w:pStyle w:val="TableContents"/>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en-GB" w:eastAsia="en-US" w:bidi="ar-SA"/>
              </w:rPr>
              <w:t>Derived Relvar</w:t>
            </w:r>
          </w:p>
        </w:tc>
        <w:tc>
          <w:tcPr>
            <w:tcW w:w="993" w:type="dxa"/>
            <w:tcBorders>
              <w:top w:val="nil"/>
              <w:left w:val="nil"/>
            </w:tcBorders>
          </w:tcPr>
          <w:p>
            <w:pPr>
              <w:pStyle w:val="TableContents"/>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rPr>
            </w:pPr>
            <w:r>
              <w:rPr>
                <w:rFonts w:eastAsia="Calibri" w:cs=""/>
                <w:kern w:val="0"/>
                <w:sz w:val="22"/>
                <w:szCs w:val="22"/>
                <w:lang w:val="en-GB" w:eastAsia="en-US" w:bidi="ar-SA"/>
              </w:rPr>
              <w:t>View</w:t>
            </w:r>
          </w:p>
        </w:tc>
      </w:tr>
    </w:tbl>
    <w:p>
      <w:pPr>
        <w:pStyle w:val="Normal"/>
        <w:rPr/>
      </w:pPr>
      <w:r>
        <w:rPr/>
      </w:r>
    </w:p>
    <w:p>
      <w:pPr>
        <w:pStyle w:val="Normal"/>
        <w:rPr/>
      </w:pPr>
      <w:r>
        <w:rPr/>
        <w:t>Groff (2002) States “SQL has become the standard database management language across a broad range of computer systems and application areas, including mainframes, workstations, personal computers, OLTP systems, client/server systems, data warehousing, and the Internet.” This shows the importance of SQLs role in the relational database.</w:t>
      </w:r>
    </w:p>
    <w:p>
      <w:pPr>
        <w:pStyle w:val="Normal"/>
        <w:rPr/>
      </w:pPr>
      <w:r>
        <w:rPr/>
        <w:t>SQL is hugely successful due to its early support from IBM, throughout the early 80s IBM pushed for the mainstream adoption of SQL, via the use of a commercialized product, SQL/Data System which was announced in 1981. In 1983 IBM announced a version of this system to run on their mainframe operating system VM/CMS. Later in same year they announced DB2, which began shipping in 1985, DB2 ran on IBM’s MVS operating system, which was used by large data centres. Then in 1986 the first SQL standard ANSI SQL1 is ratified. In 1987 ISO follows and ratifies ISO SQL1. However, despite the existence of these standards many versions of SQL have small variations between each other.</w:t>
      </w:r>
    </w:p>
    <w:p>
      <w:pPr>
        <w:pStyle w:val="Normal"/>
        <w:rPr>
          <w:b/>
          <w:b/>
          <w:bCs/>
          <w:u w:val="single"/>
        </w:rPr>
      </w:pPr>
      <w:r>
        <w:rPr>
          <w:b/>
          <w:bCs/>
          <w:u w:val="single"/>
        </w:rPr>
        <w:t>NOSQL:</w:t>
      </w:r>
    </w:p>
    <w:p>
      <w:pPr>
        <w:pStyle w:val="Normal"/>
        <w:rPr/>
      </w:pPr>
      <w:r>
        <w:rPr/>
        <w:t>NOSQL is a “</w:t>
      </w:r>
      <w:r>
        <w:rPr>
          <w:color w:val="000000"/>
        </w:rPr>
        <w:t xml:space="preserve">Next Generation Database Management Systems mostly addressing some of the points: being </w:t>
      </w:r>
      <w:r>
        <w:rPr>
          <w:rStyle w:val="StrongEmphasis"/>
          <w:color w:val="000000"/>
        </w:rPr>
        <w:t xml:space="preserve">non-relational, distributed, open-source </w:t>
      </w:r>
      <w:r>
        <w:rPr>
          <w:color w:val="000000"/>
        </w:rPr>
        <w:t xml:space="preserve">and </w:t>
      </w:r>
      <w:r>
        <w:rPr>
          <w:rStyle w:val="StrongEmphasis"/>
          <w:color w:val="000000"/>
        </w:rPr>
        <w:t>horizontally scalable.</w:t>
      </w:r>
    </w:p>
    <w:p>
      <w:pPr>
        <w:pStyle w:val="Normal"/>
        <w:spacing w:before="0" w:after="150"/>
        <w:rPr>
          <w:rFonts w:ascii="Calibri" w:hAnsi="Calibri"/>
          <w:color w:val="000000"/>
        </w:rPr>
      </w:pPr>
      <w:r>
        <w:rPr>
          <w:color w:val="000000"/>
        </w:rPr>
        <w:t xml:space="preserve">The original intention has been </w:t>
      </w:r>
      <w:r>
        <w:rPr>
          <w:rStyle w:val="StrongEmphasis"/>
          <w:color w:val="000000"/>
        </w:rPr>
        <w:t>modern web-scale database management systems</w:t>
      </w:r>
      <w:r>
        <w:rPr>
          <w:color w:val="000000"/>
        </w:rPr>
        <w:t xml:space="preserve">. The movement began early 2009 and is growing rapidly. Often more characteristics apply such as: </w:t>
      </w:r>
      <w:r>
        <w:rPr>
          <w:rStyle w:val="StrongEmphasis"/>
          <w:color w:val="000000"/>
        </w:rPr>
        <w:t xml:space="preserve">schema-free, easy replication support, simple API, eventually consistent / BASE </w:t>
      </w:r>
      <w:r>
        <w:rPr>
          <w:color w:val="000000"/>
        </w:rPr>
        <w:t xml:space="preserve">(not ACID), a </w:t>
      </w:r>
      <w:r>
        <w:rPr>
          <w:rStyle w:val="StrongEmphasis"/>
          <w:color w:val="000000"/>
        </w:rPr>
        <w:t xml:space="preserve">huge amount of data </w:t>
      </w:r>
      <w:r>
        <w:rPr>
          <w:color w:val="000000"/>
        </w:rPr>
        <w:t>and more. So the misleading term "nosql" (the community now translates it mostly with "</w:t>
      </w:r>
      <w:r>
        <w:rPr>
          <w:rStyle w:val="StrongEmphasis"/>
          <w:color w:val="000000"/>
        </w:rPr>
        <w:t>not only sql</w:t>
      </w:r>
      <w:r>
        <w:rPr>
          <w:color w:val="000000"/>
        </w:rPr>
        <w:t>") should be seen as an alias to something like the definition above.” (NOSQL, 2009).</w:t>
      </w:r>
    </w:p>
    <w:p>
      <w:pPr>
        <w:pStyle w:val="Normal"/>
        <w:spacing w:before="0" w:after="150"/>
        <w:rPr>
          <w:rFonts w:ascii="Calibri" w:hAnsi="Calibri"/>
          <w:color w:val="000000"/>
        </w:rPr>
      </w:pPr>
      <w:r>
        <w:rPr>
          <w:color w:val="000000"/>
        </w:rPr>
      </w:r>
    </w:p>
    <w:p>
      <w:pPr>
        <w:pStyle w:val="Normal"/>
        <w:spacing w:before="0" w:after="150"/>
        <w:rPr>
          <w:rFonts w:ascii="Calibri" w:hAnsi="Calibri"/>
          <w:color w:val="000000"/>
        </w:rPr>
      </w:pPr>
      <w:r>
        <w:rPr>
          <w:color w:val="000000"/>
        </w:rPr>
        <w:t xml:space="preserve">NOSQL DBs address some of the limitations of more traditional relational databases, mainly scalability, complexity, complex querying, and feature bloat. </w:t>
      </w:r>
    </w:p>
    <w:p>
      <w:pPr>
        <w:pStyle w:val="Normal"/>
        <w:spacing w:before="0" w:after="150"/>
        <w:rPr>
          <w:rFonts w:ascii="Calibri" w:hAnsi="Calibri"/>
          <w:b/>
          <w:b/>
          <w:bCs/>
          <w:color w:val="000000"/>
        </w:rPr>
      </w:pPr>
      <w:r>
        <w:rPr>
          <w:b/>
          <w:bCs/>
          <w:color w:val="000000"/>
        </w:rPr>
        <w:t xml:space="preserve">Scalability: </w:t>
      </w:r>
    </w:p>
    <w:p>
      <w:pPr>
        <w:pStyle w:val="Normal"/>
        <w:spacing w:before="0" w:after="150"/>
        <w:ind w:left="720" w:hanging="0"/>
        <w:rPr>
          <w:rFonts w:ascii="Calibri" w:hAnsi="Calibri"/>
          <w:color w:val="000000"/>
        </w:rPr>
      </w:pPr>
      <w:r>
        <w:rPr>
          <w:color w:val="000000"/>
        </w:rPr>
        <w:t>Traditional relational databases can be hard to scale due to their design. The only ways to scale relational databases are to upgrade the hardware it is running on or distribute the database across multiple servers. However, “relational databases aren't designed to function with data partitioning, so distributing their functionality is a chore” (Leavitt, 2010)</w:t>
      </w:r>
    </w:p>
    <w:p>
      <w:pPr>
        <w:pStyle w:val="Normal"/>
        <w:spacing w:before="0" w:after="150"/>
        <w:rPr>
          <w:rFonts w:ascii="Calibri" w:hAnsi="Calibri"/>
          <w:b/>
          <w:b/>
          <w:bCs/>
          <w:color w:val="000000"/>
        </w:rPr>
      </w:pPr>
      <w:r>
        <w:rPr>
          <w:b/>
          <w:bCs/>
          <w:color w:val="000000"/>
        </w:rPr>
        <w:t>Complexity:</w:t>
      </w:r>
    </w:p>
    <w:p>
      <w:pPr>
        <w:pStyle w:val="Normal"/>
        <w:spacing w:before="0" w:after="150"/>
        <w:ind w:left="720" w:hanging="0"/>
        <w:rPr>
          <w:rFonts w:ascii="Calibri" w:hAnsi="Calibri"/>
          <w:b/>
          <w:b/>
          <w:bCs/>
          <w:color w:val="000000"/>
        </w:rPr>
      </w:pPr>
      <w:r>
        <w:rPr>
          <w:color w:val="000000"/>
        </w:rPr>
        <w:t>Traditional DBs require all data to be put into tables however, not all data can be fit into tables. Because this data doesn’t fit well with the relational DB structure, it can be hard to force unsuitable data to work with this format.</w:t>
      </w:r>
    </w:p>
    <w:p>
      <w:pPr>
        <w:pStyle w:val="Normal"/>
        <w:spacing w:before="0" w:after="150"/>
        <w:rPr>
          <w:rFonts w:ascii="Calibri" w:hAnsi="Calibri"/>
          <w:b/>
          <w:b/>
          <w:bCs/>
          <w:color w:val="000000"/>
        </w:rPr>
      </w:pPr>
      <w:r>
        <w:rPr>
          <w:b/>
          <w:bCs/>
          <w:color w:val="000000"/>
        </w:rPr>
        <w:t>Complex Querying:</w:t>
      </w:r>
    </w:p>
    <w:p>
      <w:pPr>
        <w:pStyle w:val="Normal"/>
        <w:spacing w:before="0" w:after="150"/>
        <w:ind w:left="720" w:hanging="0"/>
        <w:rPr>
          <w:rFonts w:ascii="Calibri" w:hAnsi="Calibri"/>
          <w:color w:val="000000"/>
        </w:rPr>
      </w:pPr>
      <w:r>
        <w:rPr>
          <w:color w:val="000000"/>
        </w:rPr>
        <w:t>Traditional relational DBs utilise SQL which although very strong for querying structured data, it struggles with other types as it is not designed to handle that type of data. Utilising SQL also requires a significant amount of code making it more complex. “SQL can entail large amounts of complex code and doesn't work well with modern, agile development” (Leavitt, 2010).</w:t>
      </w:r>
    </w:p>
    <w:p>
      <w:pPr>
        <w:pStyle w:val="Normal"/>
        <w:spacing w:before="0" w:after="150"/>
        <w:rPr>
          <w:rFonts w:ascii="Calibri" w:hAnsi="Calibri"/>
          <w:b/>
          <w:b/>
          <w:bCs/>
          <w:color w:val="000000"/>
        </w:rPr>
      </w:pPr>
      <w:r>
        <w:rPr>
          <w:b/>
          <w:bCs/>
          <w:color w:val="000000"/>
        </w:rPr>
        <w:t>Feature bloat:</w:t>
      </w:r>
    </w:p>
    <w:p>
      <w:pPr>
        <w:pStyle w:val="Normal"/>
        <w:spacing w:before="0" w:after="150"/>
        <w:ind w:left="720" w:hanging="0"/>
        <w:rPr>
          <w:rFonts w:ascii="Calibri" w:hAnsi="Calibri"/>
          <w:color w:val="000000"/>
        </w:rPr>
      </w:pPr>
      <w:r>
        <w:rPr>
          <w:color w:val="000000"/>
        </w:rPr>
        <w:t>“</w:t>
      </w:r>
      <w:r>
        <w:rPr>
          <w:color w:val="000000"/>
        </w:rPr>
        <w:t>Relational data-bases offer a big feature set and data integrity. But NoSQL proponents say database users often don't need all the features, as well as the cost and complexity they add.” (Leavitt, 2010).</w:t>
      </w:r>
    </w:p>
    <w:p>
      <w:pPr>
        <w:pStyle w:val="Normal"/>
        <w:rPr/>
      </w:pPr>
      <w:r>
        <w:rPr/>
      </w:r>
    </w:p>
    <w:p>
      <w:pPr>
        <w:pStyle w:val="Normal"/>
        <w:rPr>
          <w:b/>
          <w:b/>
          <w:bCs/>
          <w:u w:val="single"/>
        </w:rPr>
      </w:pPr>
      <w:r>
        <w:rPr>
          <w:b/>
          <w:bCs/>
          <w:u w:val="single"/>
        </w:rPr>
        <w:t>SQL VS NOSQL COMPARISSON:</w:t>
      </w:r>
    </w:p>
    <w:p>
      <w:pPr>
        <w:pStyle w:val="Normal"/>
        <w:rPr>
          <w:b/>
          <w:b/>
          <w:bCs/>
          <w:u w:val="single"/>
        </w:rPr>
      </w:pPr>
      <w:r>
        <w:rPr>
          <w:b/>
          <w:bCs/>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b/>
          <w:b/>
          <w:bCs/>
          <w:color w:val="auto"/>
          <w:sz w:val="44"/>
          <w:szCs w:val="44"/>
        </w:rPr>
      </w:pPr>
      <w:r>
        <w:rPr>
          <w:b/>
          <w:bCs/>
          <w:color w:val="auto"/>
          <w:sz w:val="44"/>
          <w:szCs w:val="44"/>
        </w:rPr>
        <w:t>3 – Requirements</w:t>
      </w:r>
    </w:p>
    <w:p>
      <w:pPr>
        <w:pStyle w:val="Normal"/>
        <w:rPr>
          <w:b/>
          <w:b/>
          <w:bCs/>
          <w:sz w:val="32"/>
          <w:szCs w:val="32"/>
        </w:rPr>
      </w:pPr>
      <w:r>
        <w:rPr>
          <w:b/>
          <w:bCs/>
          <w:sz w:val="32"/>
          <w:szCs w:val="32"/>
        </w:rPr>
        <w:t>3.1 Functional Requirements:</w:t>
      </w:r>
    </w:p>
    <w:p>
      <w:pPr>
        <w:pStyle w:val="Normal"/>
        <w:rPr>
          <w:b/>
          <w:b/>
          <w:bCs/>
          <w:sz w:val="32"/>
          <w:szCs w:val="32"/>
        </w:rPr>
      </w:pPr>
      <w:r>
        <w:rPr>
          <w:b/>
          <w:bCs/>
          <w:sz w:val="32"/>
          <w:szCs w:val="32"/>
        </w:rPr>
        <w:t>API:</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1"/>
        <w:gridCol w:w="6379"/>
        <w:gridCol w:w="1366"/>
      </w:tblGrid>
      <w:tr>
        <w:trPr/>
        <w:tc>
          <w:tcPr>
            <w:tcW w:w="1271" w:type="dxa"/>
            <w:tcBorders/>
          </w:tcPr>
          <w:p>
            <w:pPr>
              <w:pStyle w:val="Normal"/>
              <w:widowControl w:val="false"/>
              <w:suppressAutoHyphens w:val="true"/>
              <w:spacing w:lineRule="auto" w:line="240" w:before="0" w:after="0"/>
              <w:jc w:val="center"/>
              <w:rPr>
                <w:b/>
                <w:b/>
                <w:bCs/>
                <w:sz w:val="28"/>
                <w:szCs w:val="28"/>
              </w:rPr>
            </w:pPr>
            <w:r>
              <w:rPr>
                <w:rFonts w:eastAsia="Calibri" w:cs=""/>
                <w:b/>
                <w:bCs/>
                <w:kern w:val="0"/>
                <w:sz w:val="28"/>
                <w:szCs w:val="28"/>
                <w:lang w:val="en-GB" w:eastAsia="en-US" w:bidi="ar-SA"/>
              </w:rPr>
              <w:t>ID</w:t>
            </w:r>
          </w:p>
        </w:tc>
        <w:tc>
          <w:tcPr>
            <w:tcW w:w="6379" w:type="dxa"/>
            <w:tcBorders/>
          </w:tcPr>
          <w:p>
            <w:pPr>
              <w:pStyle w:val="Normal"/>
              <w:widowControl w:val="false"/>
              <w:suppressAutoHyphens w:val="true"/>
              <w:spacing w:lineRule="auto" w:line="240" w:before="0" w:after="0"/>
              <w:jc w:val="center"/>
              <w:rPr>
                <w:b/>
                <w:b/>
                <w:bCs/>
                <w:sz w:val="28"/>
                <w:szCs w:val="28"/>
              </w:rPr>
            </w:pPr>
            <w:r>
              <w:rPr>
                <w:rFonts w:eastAsia="Calibri" w:cs=""/>
                <w:b/>
                <w:bCs/>
                <w:kern w:val="0"/>
                <w:sz w:val="28"/>
                <w:szCs w:val="28"/>
                <w:lang w:val="en-GB" w:eastAsia="en-US" w:bidi="ar-SA"/>
              </w:rPr>
              <w:t>DESCRIPTION</w:t>
            </w:r>
          </w:p>
        </w:tc>
        <w:tc>
          <w:tcPr>
            <w:tcW w:w="1366" w:type="dxa"/>
            <w:tcBorders/>
          </w:tcPr>
          <w:p>
            <w:pPr>
              <w:pStyle w:val="Normal"/>
              <w:widowControl w:val="false"/>
              <w:suppressAutoHyphens w:val="true"/>
              <w:spacing w:lineRule="auto" w:line="240" w:before="0" w:after="0"/>
              <w:jc w:val="center"/>
              <w:rPr>
                <w:b/>
                <w:b/>
                <w:bCs/>
                <w:sz w:val="28"/>
                <w:szCs w:val="28"/>
              </w:rPr>
            </w:pPr>
            <w:r>
              <w:rPr>
                <w:rFonts w:eastAsia="Calibri" w:cs=""/>
                <w:b/>
                <w:bCs/>
                <w:kern w:val="0"/>
                <w:sz w:val="28"/>
                <w:szCs w:val="28"/>
                <w:lang w:val="en-GB" w:eastAsia="en-US" w:bidi="ar-SA"/>
              </w:rPr>
              <w:t>MoSCoW</w:t>
            </w:r>
          </w:p>
        </w:tc>
      </w:tr>
      <w:tr>
        <w:trPr/>
        <w:tc>
          <w:tcPr>
            <w:tcW w:w="1271"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FR1</w:t>
            </w:r>
          </w:p>
        </w:tc>
        <w:tc>
          <w:tcPr>
            <w:tcW w:w="6379"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 GET request sent to the Photo API endpoint must return the json data for the specified ID as well as the 200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FR2</w:t>
            </w:r>
          </w:p>
        </w:tc>
        <w:tc>
          <w:tcPr>
            <w:tcW w:w="6379"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 POST request sent to the Photo API endpoint must create a record of the data on the database and return the json data of that record as well as the 201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FR3</w:t>
            </w:r>
          </w:p>
        </w:tc>
        <w:tc>
          <w:tcPr>
            <w:tcW w:w="6379"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 PUT request sent to the Photo API endpoint must update an existing record on the database and return the HTTP response code 204.</w:t>
            </w:r>
          </w:p>
        </w:tc>
        <w:tc>
          <w:tcPr>
            <w:tcW w:w="1366"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FR4</w:t>
            </w:r>
          </w:p>
        </w:tc>
        <w:tc>
          <w:tcPr>
            <w:tcW w:w="6379"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 DELETE request sent to the User API endpoint must DELETE a record form the database if it exists and return a 204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FR5</w:t>
            </w:r>
          </w:p>
        </w:tc>
        <w:tc>
          <w:tcPr>
            <w:tcW w:w="6379"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 GET request sent to the User API endpoint must return the json data for the specified ID as well as the 200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FR6</w:t>
            </w:r>
          </w:p>
        </w:tc>
        <w:tc>
          <w:tcPr>
            <w:tcW w:w="6379"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 POST request sent to the User API endpoint must create a record of the data on the database and return the json data of that record as well as the 201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FR7</w:t>
            </w:r>
          </w:p>
        </w:tc>
        <w:tc>
          <w:tcPr>
            <w:tcW w:w="6379"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 PUT request sent to the User API endpoint must update an existing record on the database and return the HTTP response code 204.</w:t>
            </w:r>
          </w:p>
        </w:tc>
        <w:tc>
          <w:tcPr>
            <w:tcW w:w="1366"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FR8</w:t>
            </w:r>
          </w:p>
        </w:tc>
        <w:tc>
          <w:tcPr>
            <w:tcW w:w="6379"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 DELETE request sent to the User API endpoint must DELETE a record form the database if it exists and return a 204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FR9</w:t>
            </w:r>
          </w:p>
        </w:tc>
        <w:tc>
          <w:tcPr>
            <w:tcW w:w="6379"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 GET request sent to the Country API endpoint must return the json data for the specified ID as well as the 200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FR10</w:t>
            </w:r>
          </w:p>
        </w:tc>
        <w:tc>
          <w:tcPr>
            <w:tcW w:w="6379"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 GET request sent to the Challenge API endpoint must return the json data for the specified ID as well as the 200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FR11</w:t>
            </w:r>
          </w:p>
        </w:tc>
        <w:tc>
          <w:tcPr>
            <w:tcW w:w="6379"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 POST request sent to the Challenge API endpoint must create a record of the data on the database and return the json data of that record as well as the 201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FR12</w:t>
            </w:r>
          </w:p>
        </w:tc>
        <w:tc>
          <w:tcPr>
            <w:tcW w:w="6379"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 PUT request sent to the Challenge API endpoint must update an existing record on the database and return the HTTP response code 204.</w:t>
            </w:r>
          </w:p>
        </w:tc>
        <w:tc>
          <w:tcPr>
            <w:tcW w:w="1366"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FR13</w:t>
            </w:r>
          </w:p>
        </w:tc>
        <w:tc>
          <w:tcPr>
            <w:tcW w:w="6379"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 DELETE request sent to the Challenge API endpoint must DELETE a record form the database if it exists and return a 204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FR14</w:t>
            </w:r>
          </w:p>
        </w:tc>
        <w:tc>
          <w:tcPr>
            <w:tcW w:w="6379"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 GET request sent to the Post API endpoint must return the json data for the specified ID as well as the 200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FR15</w:t>
            </w:r>
          </w:p>
        </w:tc>
        <w:tc>
          <w:tcPr>
            <w:tcW w:w="6379"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 POST request sent to the Post API endpoint must create a record of the data on the database and return the json data of that record as well as the 201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FR16</w:t>
            </w:r>
          </w:p>
        </w:tc>
        <w:tc>
          <w:tcPr>
            <w:tcW w:w="6379"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 PUT request sent to the Post API endpoint must update an existing record on the database and return the HTTP response code 204.</w:t>
            </w:r>
          </w:p>
        </w:tc>
        <w:tc>
          <w:tcPr>
            <w:tcW w:w="1366"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FR17</w:t>
            </w:r>
          </w:p>
        </w:tc>
        <w:tc>
          <w:tcPr>
            <w:tcW w:w="6379"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 DELETE request sent to the Post API endpoint must DELETE a record form the database if it exists and return a 204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FR18</w:t>
            </w:r>
          </w:p>
        </w:tc>
        <w:tc>
          <w:tcPr>
            <w:tcW w:w="6379"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 GET request sent to the Badge API endpoint must return the json data for the specified ID as well as the 200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FR19</w:t>
            </w:r>
          </w:p>
        </w:tc>
        <w:tc>
          <w:tcPr>
            <w:tcW w:w="6379"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 POST request sent to the Badge API endpoint must create a record of the data on the database and return the json data of that record as well as the 201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FR20</w:t>
            </w:r>
          </w:p>
        </w:tc>
        <w:tc>
          <w:tcPr>
            <w:tcW w:w="6379"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 PUT request sent to the Badge API endpoint must update an existing record on the database and return the HTTP response code 204.</w:t>
            </w:r>
          </w:p>
        </w:tc>
        <w:tc>
          <w:tcPr>
            <w:tcW w:w="1366"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FR21</w:t>
            </w:r>
          </w:p>
        </w:tc>
        <w:tc>
          <w:tcPr>
            <w:tcW w:w="6379"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 DELETE request sent to the Badge API endpoint must DELETE a record form the database if it exists and return a 204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FR22</w:t>
            </w:r>
          </w:p>
        </w:tc>
        <w:tc>
          <w:tcPr>
            <w:tcW w:w="6379"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 GET request sent to the ChallengePosts API endpoint must return the json data for the specified ID as well as the 200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FR23</w:t>
            </w:r>
          </w:p>
        </w:tc>
        <w:tc>
          <w:tcPr>
            <w:tcW w:w="6379"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 GET request sent to the UserPosts API endpoint must return the json data for the specified ID as well as the 200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FR24</w:t>
            </w:r>
          </w:p>
        </w:tc>
        <w:tc>
          <w:tcPr>
            <w:tcW w:w="6379"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 GET request sent to the UserChallenges API endpoint must return the json data for the specified ID as well as the 200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FR25</w:t>
            </w:r>
          </w:p>
        </w:tc>
        <w:tc>
          <w:tcPr>
            <w:tcW w:w="6379"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 GET request sent to the UserBadges API endpoint must return the json data for the specified ID as well as the 200 HTTP response code.</w:t>
            </w:r>
          </w:p>
        </w:tc>
        <w:tc>
          <w:tcPr>
            <w:tcW w:w="1366"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M</w:t>
            </w:r>
          </w:p>
        </w:tc>
      </w:tr>
      <w:tr>
        <w:trPr/>
        <w:tc>
          <w:tcPr>
            <w:tcW w:w="1271"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FR26</w:t>
            </w:r>
          </w:p>
        </w:tc>
        <w:tc>
          <w:tcPr>
            <w:tcW w:w="6379"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Certain information may only be retrieved from the API if an authorization token is provided alongside the initial request.</w:t>
            </w:r>
          </w:p>
        </w:tc>
        <w:tc>
          <w:tcPr>
            <w:tcW w:w="1366"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S</w:t>
            </w:r>
          </w:p>
        </w:tc>
      </w:tr>
    </w:tbl>
    <w:p>
      <w:pPr>
        <w:pStyle w:val="Normal"/>
        <w:rPr>
          <w:b/>
          <w:b/>
          <w:bCs/>
          <w:sz w:val="44"/>
          <w:szCs w:val="44"/>
        </w:rPr>
      </w:pPr>
      <w:r>
        <w:rPr>
          <w:b/>
          <w:bCs/>
          <w:sz w:val="44"/>
          <w:szCs w:val="44"/>
        </w:rPr>
      </w:r>
    </w:p>
    <w:p>
      <w:pPr>
        <w:pStyle w:val="Normal"/>
        <w:rPr>
          <w:b/>
          <w:b/>
          <w:bCs/>
          <w:sz w:val="32"/>
          <w:szCs w:val="32"/>
        </w:rPr>
      </w:pPr>
      <w:r>
        <w:rPr>
          <w:b/>
          <w:bCs/>
          <w:sz w:val="32"/>
          <w:szCs w:val="32"/>
        </w:rPr>
        <w:t>3.2 Non-Functional Requirements</w:t>
      </w:r>
    </w:p>
    <w:p>
      <w:pPr>
        <w:pStyle w:val="Normal"/>
        <w:rPr>
          <w:b/>
          <w:b/>
          <w:bCs/>
          <w:sz w:val="32"/>
          <w:szCs w:val="32"/>
        </w:rPr>
      </w:pPr>
      <w:r>
        <w:rPr>
          <w:b/>
          <w:bCs/>
          <w:sz w:val="32"/>
          <w:szCs w:val="32"/>
        </w:rPr>
        <w:t>API:</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1"/>
        <w:gridCol w:w="6379"/>
        <w:gridCol w:w="1366"/>
      </w:tblGrid>
      <w:tr>
        <w:trPr/>
        <w:tc>
          <w:tcPr>
            <w:tcW w:w="1271" w:type="dxa"/>
            <w:tcBorders/>
          </w:tcPr>
          <w:p>
            <w:pPr>
              <w:pStyle w:val="Normal"/>
              <w:widowControl w:val="false"/>
              <w:suppressAutoHyphens w:val="true"/>
              <w:spacing w:lineRule="auto" w:line="240" w:before="0" w:after="0"/>
              <w:jc w:val="center"/>
              <w:rPr>
                <w:b/>
                <w:b/>
                <w:bCs/>
                <w:sz w:val="28"/>
                <w:szCs w:val="28"/>
              </w:rPr>
            </w:pPr>
            <w:r>
              <w:rPr>
                <w:rFonts w:eastAsia="Calibri" w:cs=""/>
                <w:b/>
                <w:bCs/>
                <w:kern w:val="0"/>
                <w:sz w:val="28"/>
                <w:szCs w:val="28"/>
                <w:lang w:val="en-GB" w:eastAsia="en-US" w:bidi="ar-SA"/>
              </w:rPr>
              <w:t>ID</w:t>
            </w:r>
          </w:p>
        </w:tc>
        <w:tc>
          <w:tcPr>
            <w:tcW w:w="6379" w:type="dxa"/>
            <w:tcBorders/>
          </w:tcPr>
          <w:p>
            <w:pPr>
              <w:pStyle w:val="Normal"/>
              <w:widowControl w:val="false"/>
              <w:suppressAutoHyphens w:val="true"/>
              <w:spacing w:lineRule="auto" w:line="240" w:before="0" w:after="0"/>
              <w:jc w:val="center"/>
              <w:rPr>
                <w:b/>
                <w:b/>
                <w:bCs/>
                <w:sz w:val="28"/>
                <w:szCs w:val="28"/>
              </w:rPr>
            </w:pPr>
            <w:r>
              <w:rPr>
                <w:rFonts w:eastAsia="Calibri" w:cs=""/>
                <w:b/>
                <w:bCs/>
                <w:kern w:val="0"/>
                <w:sz w:val="28"/>
                <w:szCs w:val="28"/>
                <w:lang w:val="en-GB" w:eastAsia="en-US" w:bidi="ar-SA"/>
              </w:rPr>
              <w:t>DESCRIPTION</w:t>
            </w:r>
          </w:p>
        </w:tc>
        <w:tc>
          <w:tcPr>
            <w:tcW w:w="1366" w:type="dxa"/>
            <w:tcBorders/>
          </w:tcPr>
          <w:p>
            <w:pPr>
              <w:pStyle w:val="Normal"/>
              <w:widowControl w:val="false"/>
              <w:suppressAutoHyphens w:val="true"/>
              <w:spacing w:lineRule="auto" w:line="240" w:before="0" w:after="0"/>
              <w:jc w:val="center"/>
              <w:rPr>
                <w:b/>
                <w:b/>
                <w:bCs/>
                <w:sz w:val="28"/>
                <w:szCs w:val="28"/>
              </w:rPr>
            </w:pPr>
            <w:r>
              <w:rPr>
                <w:rFonts w:eastAsia="Calibri" w:cs=""/>
                <w:b/>
                <w:bCs/>
                <w:kern w:val="0"/>
                <w:sz w:val="28"/>
                <w:szCs w:val="28"/>
                <w:lang w:val="en-GB" w:eastAsia="en-US" w:bidi="ar-SA"/>
              </w:rPr>
              <w:t>MoSCoW</w:t>
            </w:r>
          </w:p>
        </w:tc>
      </w:tr>
      <w:tr>
        <w:trPr/>
        <w:tc>
          <w:tcPr>
            <w:tcW w:w="1271" w:type="dxa"/>
            <w:tcBorders/>
          </w:tcPr>
          <w:p>
            <w:pPr>
              <w:pStyle w:val="Normal"/>
              <w:widowControl w:val="false"/>
              <w:suppressAutoHyphens w:val="true"/>
              <w:spacing w:lineRule="auto" w:line="240" w:before="0" w:after="0"/>
              <w:jc w:val="center"/>
              <w:rPr>
                <w:sz w:val="28"/>
                <w:szCs w:val="28"/>
              </w:rPr>
            </w:pPr>
            <w:r>
              <w:rPr>
                <w:rFonts w:eastAsia="Calibri" w:cs=""/>
                <w:kern w:val="0"/>
                <w:sz w:val="22"/>
                <w:szCs w:val="22"/>
                <w:lang w:val="en-GB" w:eastAsia="en-US" w:bidi="ar-SA"/>
              </w:rPr>
              <w:t>NFR1</w:t>
            </w:r>
          </w:p>
        </w:tc>
        <w:tc>
          <w:tcPr>
            <w:tcW w:w="6379" w:type="dxa"/>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en-GB" w:eastAsia="en-US" w:bidi="ar-SA"/>
              </w:rPr>
              <w:t>Any API call should respond within 3 seconds.</w:t>
            </w:r>
          </w:p>
        </w:tc>
        <w:tc>
          <w:tcPr>
            <w:tcW w:w="1366" w:type="dxa"/>
            <w:tcBorders/>
          </w:tcPr>
          <w:p>
            <w:pPr>
              <w:pStyle w:val="Normal"/>
              <w:widowControl w:val="false"/>
              <w:suppressAutoHyphens w:val="true"/>
              <w:spacing w:lineRule="auto" w:line="240" w:before="0" w:after="0"/>
              <w:jc w:val="center"/>
              <w:rPr>
                <w:rFonts w:ascii="Calibri" w:hAnsi="Calibri" w:eastAsia="Calibri"/>
              </w:rPr>
            </w:pPr>
            <w:r>
              <w:rPr>
                <w:rFonts w:eastAsia="Calibri" w:cs=""/>
                <w:kern w:val="0"/>
                <w:sz w:val="22"/>
                <w:szCs w:val="22"/>
                <w:lang w:val="en-GB" w:eastAsia="en-US" w:bidi="ar-SA"/>
              </w:rPr>
              <w:t>M</w:t>
            </w:r>
          </w:p>
        </w:tc>
      </w:tr>
    </w:tbl>
    <w:p>
      <w:pPr>
        <w:pStyle w:val="Normal"/>
        <w:rPr>
          <w:b/>
          <w:b/>
          <w:bCs/>
          <w:sz w:val="32"/>
          <w:szCs w:val="32"/>
        </w:rPr>
      </w:pPr>
      <w:r>
        <w:rPr>
          <w:b/>
          <w:bCs/>
          <w:sz w:val="32"/>
          <w:szCs w:val="32"/>
        </w:rPr>
      </w:r>
    </w:p>
    <w:p>
      <w:pPr>
        <w:pStyle w:val="Heading1"/>
        <w:rPr>
          <w:b/>
          <w:b/>
          <w:bCs/>
          <w:color w:val="auto"/>
          <w:sz w:val="44"/>
          <w:szCs w:val="44"/>
        </w:rPr>
      </w:pPr>
      <w:r>
        <w:rPr>
          <w:b/>
          <w:bCs/>
          <w:color w:val="auto"/>
          <w:sz w:val="44"/>
          <w:szCs w:val="44"/>
        </w:rPr>
        <w:t>4 – Methodology</w:t>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Heading1"/>
        <w:rPr>
          <w:b/>
          <w:b/>
          <w:bCs/>
          <w:color w:val="auto"/>
          <w:sz w:val="44"/>
          <w:szCs w:val="44"/>
        </w:rPr>
      </w:pPr>
      <w:r>
        <w:rPr>
          <w:b/>
          <w:bCs/>
          <w:color w:val="auto"/>
          <w:sz w:val="44"/>
          <w:szCs w:val="44"/>
        </w:rPr>
        <w:t>5 – Design</w:t>
      </w:r>
    </w:p>
    <w:p>
      <w:pPr>
        <w:pStyle w:val="Normal"/>
        <w:rPr>
          <w:b/>
          <w:b/>
          <w:bCs/>
          <w:sz w:val="44"/>
          <w:szCs w:val="44"/>
        </w:rPr>
      </w:pPr>
      <w:r>
        <w:rPr/>
        <w:drawing>
          <wp:inline distT="0" distB="0" distL="0" distR="0">
            <wp:extent cx="5984875" cy="128905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5984875" cy="1289050"/>
                    </a:xfrm>
                    <a:prstGeom prst="rect">
                      <a:avLst/>
                    </a:prstGeom>
                  </pic:spPr>
                </pic:pic>
              </a:graphicData>
            </a:graphic>
          </wp:inline>
        </w:drawing>
      </w:r>
    </w:p>
    <w:p>
      <w:pPr>
        <w:pStyle w:val="Normal"/>
        <w:rPr>
          <w:b/>
          <w:b/>
          <w:bCs/>
          <w:sz w:val="44"/>
          <w:szCs w:val="44"/>
        </w:rPr>
      </w:pPr>
      <w:r>
        <w:rPr/>
        <w:drawing>
          <wp:inline distT="0" distB="0" distL="0" distR="0">
            <wp:extent cx="5728970" cy="4704080"/>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5"/>
                    <a:stretch>
                      <a:fillRect/>
                    </a:stretch>
                  </pic:blipFill>
                  <pic:spPr bwMode="auto">
                    <a:xfrm>
                      <a:off x="0" y="0"/>
                      <a:ext cx="5728970" cy="4704080"/>
                    </a:xfrm>
                    <a:prstGeom prst="rect">
                      <a:avLst/>
                    </a:prstGeom>
                  </pic:spPr>
                </pic:pic>
              </a:graphicData>
            </a:graphic>
          </wp:inline>
        </w:drawing>
      </w:r>
    </w:p>
    <w:p>
      <w:pPr>
        <w:pStyle w:val="Normal"/>
        <w:rPr>
          <w:b/>
          <w:b/>
          <w:bCs/>
          <w:sz w:val="44"/>
          <w:szCs w:val="44"/>
        </w:rPr>
      </w:pPr>
      <w:r>
        <w:rPr/>
        <w:drawing>
          <wp:inline distT="0" distB="0" distL="0" distR="0">
            <wp:extent cx="5728970" cy="3734435"/>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6"/>
                    <a:srcRect l="0" t="10549" r="0" b="0"/>
                    <a:stretch>
                      <a:fillRect/>
                    </a:stretch>
                  </pic:blipFill>
                  <pic:spPr bwMode="auto">
                    <a:xfrm>
                      <a:off x="0" y="0"/>
                      <a:ext cx="5728970" cy="3734435"/>
                    </a:xfrm>
                    <a:prstGeom prst="rect">
                      <a:avLst/>
                    </a:prstGeom>
                  </pic:spPr>
                </pic:pic>
              </a:graphicData>
            </a:graphic>
          </wp:inline>
        </w:drawing>
      </w:r>
    </w:p>
    <w:p>
      <w:pPr>
        <w:pStyle w:val="Heading1"/>
        <w:rPr>
          <w:b/>
          <w:b/>
          <w:bCs/>
          <w:color w:val="auto"/>
          <w:sz w:val="44"/>
          <w:szCs w:val="44"/>
        </w:rPr>
      </w:pPr>
      <w:r>
        <w:rPr>
          <w:b/>
          <w:bCs/>
          <w:color w:val="auto"/>
          <w:sz w:val="44"/>
          <w:szCs w:val="44"/>
        </w:rPr>
        <w:t>6 – Implementation</w:t>
      </w:r>
    </w:p>
    <w:p>
      <w:pPr>
        <w:pStyle w:val="Normal"/>
        <w:rPr>
          <w:b/>
          <w:b/>
          <w:bCs/>
          <w:sz w:val="44"/>
          <w:szCs w:val="44"/>
        </w:rPr>
      </w:pPr>
      <w:r>
        <w:rPr>
          <w:b/>
          <w:bCs/>
          <w:sz w:val="44"/>
          <w:szCs w:val="44"/>
        </w:rPr>
      </w:r>
    </w:p>
    <w:p>
      <w:pPr>
        <w:pStyle w:val="Heading1"/>
        <w:rPr>
          <w:b/>
          <w:b/>
          <w:bCs/>
          <w:color w:val="auto"/>
          <w:sz w:val="44"/>
          <w:szCs w:val="44"/>
        </w:rPr>
      </w:pPr>
      <w:r>
        <w:rPr>
          <w:b/>
          <w:bCs/>
          <w:color w:val="auto"/>
          <w:sz w:val="44"/>
          <w:szCs w:val="44"/>
        </w:rPr>
        <w:t>7 – Evaluation</w:t>
      </w:r>
    </w:p>
    <w:p>
      <w:pPr>
        <w:pStyle w:val="Normal"/>
        <w:rPr>
          <w:b/>
          <w:b/>
          <w:bCs/>
          <w:sz w:val="44"/>
          <w:szCs w:val="44"/>
        </w:rPr>
      </w:pPr>
      <w:r>
        <w:rPr>
          <w:b/>
          <w:bCs/>
          <w:sz w:val="44"/>
          <w:szCs w:val="44"/>
        </w:rPr>
      </w:r>
    </w:p>
    <w:p>
      <w:pPr>
        <w:pStyle w:val="Heading1"/>
        <w:rPr>
          <w:b/>
          <w:b/>
          <w:bCs/>
          <w:color w:val="auto"/>
          <w:sz w:val="44"/>
          <w:szCs w:val="44"/>
        </w:rPr>
      </w:pPr>
      <w:r>
        <w:rPr>
          <w:b/>
          <w:bCs/>
          <w:color w:val="auto"/>
          <w:sz w:val="44"/>
          <w:szCs w:val="44"/>
        </w:rPr>
        <w:t>8 – Conclusion</w:t>
      </w:r>
    </w:p>
    <w:p>
      <w:pPr>
        <w:pStyle w:val="Normal"/>
        <w:rPr>
          <w:b/>
          <w:b/>
          <w:bCs/>
          <w:sz w:val="44"/>
          <w:szCs w:val="44"/>
        </w:rPr>
      </w:pPr>
      <w:r>
        <w:rPr>
          <w:b/>
          <w:bCs/>
          <w:sz w:val="44"/>
          <w:szCs w:val="44"/>
        </w:rPr>
      </w:r>
    </w:p>
    <w:p>
      <w:pPr>
        <w:pStyle w:val="Heading1"/>
        <w:rPr>
          <w:b/>
          <w:b/>
          <w:bCs/>
          <w:color w:val="auto"/>
          <w:sz w:val="44"/>
          <w:szCs w:val="44"/>
        </w:rPr>
      </w:pPr>
      <w:r>
        <w:rPr>
          <w:b/>
          <w:bCs/>
          <w:color w:val="auto"/>
          <w:sz w:val="44"/>
          <w:szCs w:val="44"/>
        </w:rPr>
        <w:t>9 – References</w:t>
      </w:r>
    </w:p>
    <w:p>
      <w:pPr>
        <w:pStyle w:val="Normal"/>
        <w:numPr>
          <w:ilvl w:val="0"/>
          <w:numId w:val="5"/>
        </w:numPr>
        <w:rPr/>
      </w:pPr>
      <w:r>
        <w:rPr/>
        <w:t xml:space="preserve">Request for Comments (1999) </w:t>
      </w:r>
      <w:r>
        <w:rPr>
          <w:i/>
          <w:iCs/>
        </w:rPr>
        <w:t xml:space="preserve">2616 Hypertext Transfer Protocol -- HTTP/1.1 </w:t>
      </w:r>
      <w:r>
        <w:rPr/>
        <w:t xml:space="preserve">[online]. IETF Datatracker. (no place): RFC Editor. Available from: </w:t>
      </w:r>
      <w:hyperlink r:id="rId7">
        <w:r>
          <w:rPr>
            <w:rStyle w:val="InternetLink"/>
          </w:rPr>
          <w:t>https://datatracker.ietf.org/doc/html/rfc2616</w:t>
        </w:r>
      </w:hyperlink>
    </w:p>
    <w:p>
      <w:pPr>
        <w:pStyle w:val="Normal"/>
        <w:numPr>
          <w:ilvl w:val="0"/>
          <w:numId w:val="5"/>
        </w:numPr>
        <w:rPr/>
      </w:pPr>
      <w:r>
        <w:rPr/>
        <w:t xml:space="preserve">Groff, J. R. and Weinberg, P. N. (2002) </w:t>
      </w:r>
      <w:r>
        <w:rPr>
          <w:i/>
          <w:iCs/>
        </w:rPr>
        <w:t xml:space="preserve">SQL : The Complete Reference. </w:t>
      </w:r>
      <w:r>
        <w:rPr/>
        <w:t xml:space="preserve">New York: McGraw-Hill Professional. Available at: </w:t>
      </w:r>
      <w:hyperlink r:id="rId8">
        <w:r>
          <w:rPr>
            <w:rStyle w:val="InternetLink"/>
          </w:rPr>
          <w:t>https://search-ebscohost-com.ezproxy.uwe.ac.uk/login.aspx?direct=true&amp;db=nlebk&amp;AN=80523&amp;site=ehost-live</w:t>
        </w:r>
      </w:hyperlink>
      <w:r>
        <w:rPr/>
        <w:t xml:space="preserve">  [Accessed: 21 December 2021].</w:t>
      </w:r>
    </w:p>
    <w:p>
      <w:pPr>
        <w:pStyle w:val="Normal"/>
        <w:numPr>
          <w:ilvl w:val="0"/>
          <w:numId w:val="5"/>
        </w:numPr>
        <w:rPr/>
      </w:pPr>
      <w:r>
        <w:rPr/>
        <w:t xml:space="preserve">NOSQL (2009) </w:t>
      </w:r>
      <w:r>
        <w:rPr>
          <w:i/>
          <w:iCs/>
        </w:rPr>
        <w:t xml:space="preserve">NOSQL Database. </w:t>
      </w:r>
      <w:r>
        <w:rPr/>
        <w:t xml:space="preserve">Available From: </w:t>
      </w:r>
      <w:hyperlink r:id="rId9">
        <w:r>
          <w:rPr>
            <w:rStyle w:val="InternetLink"/>
          </w:rPr>
          <w:t>https://hostingdata.co.uk/nosql-database/</w:t>
        </w:r>
      </w:hyperlink>
      <w:r>
        <w:rPr/>
        <w:t xml:space="preserve"> [Accessed: 22 December 2021].</w:t>
      </w:r>
    </w:p>
    <w:p>
      <w:pPr>
        <w:pStyle w:val="Normal"/>
        <w:numPr>
          <w:ilvl w:val="0"/>
          <w:numId w:val="5"/>
        </w:numPr>
        <w:rPr/>
      </w:pPr>
      <w:r>
        <w:rPr/>
        <w:t xml:space="preserve">Leavitt, N. (2010) Will NoSQL Databases Live Up to Their Promise?. </w:t>
      </w:r>
      <w:r>
        <w:rPr>
          <w:i/>
          <w:iCs/>
        </w:rPr>
        <w:t>Computer</w:t>
      </w:r>
      <w:r>
        <w:rPr/>
        <w:t xml:space="preserve"> [Online]. 43 (2), pp. 12-14. [Accessed 27 December 2021].</w:t>
      </w:r>
    </w:p>
    <w:p>
      <w:pPr>
        <w:pStyle w:val="Heading1"/>
        <w:rPr>
          <w:b/>
          <w:b/>
          <w:bCs/>
          <w:color w:val="auto"/>
          <w:sz w:val="44"/>
          <w:szCs w:val="44"/>
        </w:rPr>
      </w:pPr>
      <w:r>
        <w:rPr>
          <w:b/>
          <w:bCs/>
          <w:color w:val="auto"/>
          <w:sz w:val="44"/>
          <w:szCs w:val="44"/>
        </w:rPr>
        <w:t>10 – Appendices</w:t>
      </w:r>
    </w:p>
    <w:p>
      <w:pPr>
        <w:pStyle w:val="Normal"/>
        <w:spacing w:before="0" w:after="160"/>
        <w:rPr>
          <w:b/>
          <w:b/>
          <w:bCs/>
          <w:sz w:val="44"/>
          <w:szCs w:val="44"/>
        </w:rPr>
      </w:pPr>
      <w:r>
        <w:rPr/>
      </w:r>
    </w:p>
    <w:sectPr>
      <w:footerReference w:type="default" r:id="rId10"/>
      <w:type w:val="nextPage"/>
      <w:pgSz w:w="11906" w:h="16838"/>
      <w:pgMar w:left="1440" w:right="1440" w:header="0" w:top="1440" w:footer="708" w:bottom="1440"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90468149"/>
    </w:sdtPr>
    <w:sdtContent>
      <w:p>
        <w:pPr>
          <w:pStyle w:val="Footer"/>
          <w:rPr/>
        </w:pPr>
        <w:r>
          <w:rPr/>
          <w:t>JACOB ALLEN | 19003931</w:t>
          <w:tab/>
          <w:tab/>
        </w:r>
        <w:r>
          <w:rPr/>
          <w:fldChar w:fldCharType="begin"/>
        </w:r>
        <w:r>
          <w:rPr/>
          <w:instrText> PAGE </w:instrText>
        </w:r>
        <w:r>
          <w:rPr/>
          <w:fldChar w:fldCharType="separate"/>
        </w:r>
        <w:r>
          <w:rPr/>
          <w:t>13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721c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b5767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3535a"/>
    <w:rPr/>
  </w:style>
  <w:style w:type="character" w:styleId="FooterChar" w:customStyle="1">
    <w:name w:val="Footer Char"/>
    <w:basedOn w:val="DefaultParagraphFont"/>
    <w:link w:val="Footer"/>
    <w:uiPriority w:val="99"/>
    <w:qFormat/>
    <w:rsid w:val="0083535a"/>
    <w:rPr/>
  </w:style>
  <w:style w:type="character" w:styleId="Heading1Char" w:customStyle="1">
    <w:name w:val="Heading 1 Char"/>
    <w:basedOn w:val="DefaultParagraphFont"/>
    <w:link w:val="Heading1"/>
    <w:uiPriority w:val="9"/>
    <w:qFormat/>
    <w:rsid w:val="00b5767d"/>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100f18"/>
    <w:rPr>
      <w:color w:val="0563C1" w:themeColor="hyperlink"/>
      <w:u w:val="single"/>
    </w:rPr>
  </w:style>
  <w:style w:type="character" w:styleId="UnresolvedMention">
    <w:name w:val="Unresolved Mention"/>
    <w:basedOn w:val="DefaultParagraphFont"/>
    <w:uiPriority w:val="99"/>
    <w:semiHidden/>
    <w:unhideWhenUsed/>
    <w:qFormat/>
    <w:rsid w:val="00100f18"/>
    <w:rPr>
      <w:color w:val="605E5C"/>
      <w:shd w:fill="E1DFDD" w:val="clear"/>
    </w:rPr>
  </w:style>
  <w:style w:type="character" w:styleId="VisitedInternetLink">
    <w:name w:val="FollowedHyperlink"/>
    <w:rPr>
      <w:color w:val="800000"/>
      <w:u w:val="single"/>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83535a"/>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3535a"/>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8101f1"/>
    <w:pPr>
      <w:spacing w:before="0" w:after="160"/>
      <w:ind w:left="720" w:hanging="0"/>
      <w:contextualSpacing/>
    </w:pPr>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6450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7Colorful-Accent3">
    <w:name w:val="List Table 7 Colorful Accent 3"/>
    <w:basedOn w:val="TableNormal"/>
    <w:uiPriority w:val="52"/>
    <w:rsid w:val="00fe5ca8"/>
    <w:rPr>
      <w:color w:val="7B7B7B"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A5A5A5" w:themeColor="accent3" w:sz="4"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
    <w:name w:val="List Table 3"/>
    <w:basedOn w:val="TableNormal"/>
    <w:uiPriority w:val="48"/>
    <w:rsid w:val="00f76727"/>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datatracker.ietf.org/doc/html/rfc2616" TargetMode="External"/><Relationship Id="rId8" Type="http://schemas.openxmlformats.org/officeDocument/2006/relationships/hyperlink" Target="https://search-ebscohost-com.ezproxy.uwe.ac.uk/login.aspx?direct=true&amp;db=nlebk&amp;AN=80523&amp;site=ehost-live" TargetMode="External"/><Relationship Id="rId9" Type="http://schemas.openxmlformats.org/officeDocument/2006/relationships/hyperlink" Target="https://hostingdata.co.uk/nosql-database/"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D3540-F581-47FE-AC9A-70CC1F679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Application>LibreOffice/7.1.8.1$Linux_X86_64 LibreOffice_project/10$Build-1</Application>
  <AppVersion>15.0000</AppVersion>
  <Pages>13</Pages>
  <Words>2546</Words>
  <Characters>12632</Characters>
  <CharactersWithSpaces>14960</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2021-11-18T15:31:00Z</dcterms:created>
  <dc:creator>Jacob Allen</dc:creator>
  <dc:description/>
  <dc:language>en-GB</dc:language>
  <cp:lastModifiedBy/>
  <dcterms:modified xsi:type="dcterms:W3CDTF">2022-01-12T13:29:40Z</dcterms:modified>
  <cp:revision>117</cp:revision>
  <dc:subject/>
  <dc:title/>
</cp:coreProperties>
</file>

<file path=docProps/custom.xml><?xml version="1.0" encoding="utf-8"?>
<Properties xmlns="http://schemas.openxmlformats.org/officeDocument/2006/custom-properties" xmlns:vt="http://schemas.openxmlformats.org/officeDocument/2006/docPropsVTypes"/>
</file>