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"https://www.zillow.com/community/2177-third-street/2077776280_zpid/?mmlb=g,0"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https://www.zillow.com/community/2177-third-street/2077776280_zpid/?mmlb=g,0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2177 Third Street, San Francisco, CA 94107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$740,000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2</w:t>
      </w:r>
      <w:r>
        <w:rPr>
          <w:rFonts w:hint="eastAsia"/>
        </w:rPr>
        <w:t xml:space="preserve"> bd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1</w:t>
      </w:r>
      <w:r>
        <w:rPr>
          <w:rFonts w:hint="eastAsia"/>
        </w:rPr>
        <w:t xml:space="preserve"> 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Studio </w:t>
      </w:r>
    </w:p>
    <w:p>
      <w:pPr>
        <w:rPr>
          <w:rFonts w:hint="eastAsia"/>
        </w:rPr>
      </w:pPr>
      <w:r>
        <w:rPr>
          <w:rFonts w:hint="eastAsia"/>
        </w:rPr>
        <w:t>Year built: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1981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House owner: Jacky</w:t>
      </w:r>
      <w:bookmarkStart w:id="0" w:name="_GoBack"/>
      <w:bookmarkEnd w:id="0"/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Email: use your email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 4159141544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Title :eaves Diamond Heights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Description 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2177 Third Street brings Waterfront living to the heart of Dogpatch. Spanning the corner of 3rd and 19th streets, 2177 Third's 114 luxury studio, 1- and 2- bedroom residences showcase meticulous attention to detail and dramatic design. Inside each home you will find open floor plans, modular floor-to-ceiling windows, Miele appliances and gorgeous marble countertops. Designed by Woods Bagot, 2177 Third is luxury living that is quintessentially San Francisco and features curated amenities like a center courtyard, private gym, rooftop terrace, pet spa, residence lounge and co-working space. All photography, renderings &amp; views are representative of the Development.</w:t>
      </w:r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320"/>
    <w:rsid w:val="18C04822"/>
    <w:rsid w:val="210E046D"/>
    <w:rsid w:val="22BB0320"/>
    <w:rsid w:val="3A454EC4"/>
    <w:rsid w:val="3A471901"/>
    <w:rsid w:val="3E0F535A"/>
    <w:rsid w:val="41AC4589"/>
    <w:rsid w:val="450473E4"/>
    <w:rsid w:val="50162699"/>
    <w:rsid w:val="515C73FC"/>
    <w:rsid w:val="53761902"/>
    <w:rsid w:val="5D0E236B"/>
    <w:rsid w:val="6F7114BC"/>
    <w:rsid w:val="79776CE7"/>
    <w:rsid w:val="7B9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2020-11-28T14:08:00Z</dcterms:created>
  <dc:creator>chanip</dc:creator>
  <cp:lastModifiedBy>Chong Chan Ip</cp:lastModifiedBy>
  <dcterms:modified xsi:type="dcterms:W3CDTF">2020-11-28T15:01:38Z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